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458E" w:rsidRPr="00EF458E" w:rsidRDefault="00EF458E" w:rsidP="00EF458E">
      <w:pPr>
        <w:rPr>
          <w:rFonts w:ascii="Arial" w:hAnsi="Arial" w:cs="Arial"/>
          <w:b/>
          <w:bCs/>
          <w:sz w:val="21"/>
          <w:szCs w:val="21"/>
        </w:rPr>
      </w:pPr>
      <w:r w:rsidRPr="00EF458E">
        <w:rPr>
          <w:rFonts w:ascii="Arial" w:hAnsi="Arial" w:cs="Arial"/>
          <w:b/>
          <w:bCs/>
          <w:sz w:val="21"/>
          <w:szCs w:val="21"/>
        </w:rPr>
        <w:t>1. Related Work: Overview of Diffie-Hellman and RSA Technologies</w:t>
      </w:r>
    </w:p>
    <w:p w:rsidR="00EF458E" w:rsidRPr="00EF458E" w:rsidRDefault="00EF458E" w:rsidP="00EF458E">
      <w:pPr>
        <w:rPr>
          <w:rFonts w:ascii="Arial" w:hAnsi="Arial" w:cs="Arial"/>
          <w:sz w:val="21"/>
          <w:szCs w:val="21"/>
        </w:rPr>
      </w:pPr>
      <w:r w:rsidRPr="00EF458E">
        <w:rPr>
          <w:rFonts w:ascii="Arial" w:hAnsi="Arial" w:cs="Arial"/>
          <w:sz w:val="21"/>
          <w:szCs w:val="21"/>
        </w:rPr>
        <w:t xml:space="preserve">In modern cybersecurity, </w:t>
      </w:r>
      <w:r w:rsidRPr="00EF458E">
        <w:rPr>
          <w:rFonts w:ascii="Arial" w:hAnsi="Arial" w:cs="Arial"/>
          <w:b/>
          <w:bCs/>
          <w:sz w:val="21"/>
          <w:szCs w:val="21"/>
        </w:rPr>
        <w:t>key management</w:t>
      </w:r>
      <w:r w:rsidRPr="00EF458E">
        <w:rPr>
          <w:rFonts w:ascii="Arial" w:hAnsi="Arial" w:cs="Arial"/>
          <w:sz w:val="21"/>
          <w:szCs w:val="21"/>
        </w:rPr>
        <w:t xml:space="preserve"> is the foundation of secure communication. The </w:t>
      </w:r>
      <w:r w:rsidRPr="00EF458E">
        <w:rPr>
          <w:rFonts w:ascii="Arial" w:hAnsi="Arial" w:cs="Arial"/>
          <w:b/>
          <w:bCs/>
          <w:sz w:val="21"/>
          <w:szCs w:val="21"/>
        </w:rPr>
        <w:t>Diffie–Hellman (D–H) key exchange protocol</w:t>
      </w:r>
      <w:r w:rsidRPr="00EF458E">
        <w:rPr>
          <w:rFonts w:ascii="Arial" w:hAnsi="Arial" w:cs="Arial"/>
          <w:sz w:val="21"/>
          <w:szCs w:val="21"/>
        </w:rPr>
        <w:t xml:space="preserve"> and the </w:t>
      </w:r>
      <w:r w:rsidRPr="00EF458E">
        <w:rPr>
          <w:rFonts w:ascii="Arial" w:hAnsi="Arial" w:cs="Arial"/>
          <w:b/>
          <w:bCs/>
          <w:sz w:val="21"/>
          <w:szCs w:val="21"/>
        </w:rPr>
        <w:t>RSA public-key encryption algorithm</w:t>
      </w:r>
      <w:r w:rsidRPr="00EF458E">
        <w:rPr>
          <w:rFonts w:ascii="Arial" w:hAnsi="Arial" w:cs="Arial"/>
          <w:sz w:val="21"/>
          <w:szCs w:val="21"/>
        </w:rPr>
        <w:t xml:space="preserve"> are two fundamental pillars of modern cryptography, offering essential solutions to the problems of key distribution and digital identity verification.</w:t>
      </w:r>
    </w:p>
    <w:p w:rsidR="00EF458E" w:rsidRPr="00EF458E" w:rsidRDefault="00EF458E" w:rsidP="00EF458E">
      <w:pPr>
        <w:rPr>
          <w:rFonts w:ascii="Arial" w:hAnsi="Arial" w:cs="Arial"/>
          <w:b/>
          <w:bCs/>
          <w:sz w:val="21"/>
          <w:szCs w:val="21"/>
        </w:rPr>
      </w:pPr>
      <w:r w:rsidRPr="00EF458E">
        <w:rPr>
          <w:rFonts w:ascii="Arial" w:hAnsi="Arial" w:cs="Arial"/>
          <w:b/>
          <w:bCs/>
          <w:sz w:val="21"/>
          <w:szCs w:val="21"/>
        </w:rPr>
        <w:t>(1) Diffie–Hellman Key Exchange Protocol</w:t>
      </w:r>
    </w:p>
    <w:p w:rsidR="00EF458E" w:rsidRPr="00EF458E" w:rsidRDefault="00EF458E" w:rsidP="00EF458E">
      <w:pPr>
        <w:rPr>
          <w:rFonts w:ascii="Arial" w:hAnsi="Arial" w:cs="Arial"/>
          <w:sz w:val="21"/>
          <w:szCs w:val="21"/>
        </w:rPr>
      </w:pPr>
      <w:r w:rsidRPr="00EF458E">
        <w:rPr>
          <w:rFonts w:ascii="Arial" w:hAnsi="Arial" w:cs="Arial"/>
          <w:sz w:val="21"/>
          <w:szCs w:val="21"/>
        </w:rPr>
        <w:t xml:space="preserve">The Diffie–Hellman (D–H) protocol, proposed in 1976, enables two communicating parties to establish a shared secret key over an insecure channel without directly transmitting it (Diffie &amp; Hellman, 1976). The security of the protocol relies on the computational hardness of the </w:t>
      </w:r>
      <w:r w:rsidRPr="00EF458E">
        <w:rPr>
          <w:rFonts w:ascii="Arial" w:hAnsi="Arial" w:cs="Arial"/>
          <w:b/>
          <w:bCs/>
          <w:sz w:val="21"/>
          <w:szCs w:val="21"/>
        </w:rPr>
        <w:t>discrete logarithm problem</w:t>
      </w:r>
      <w:r w:rsidRPr="00EF458E">
        <w:rPr>
          <w:rFonts w:ascii="Arial" w:hAnsi="Arial" w:cs="Arial"/>
          <w:sz w:val="21"/>
          <w:szCs w:val="21"/>
        </w:rPr>
        <w:t>, meaning that deriving private keys from public information is computationally infeasible (Maurer &amp; Wolf, 2000).</w:t>
      </w:r>
      <w:r w:rsidRPr="00EF458E">
        <w:rPr>
          <w:rFonts w:ascii="Arial" w:hAnsi="Arial" w:cs="Arial"/>
          <w:sz w:val="21"/>
          <w:szCs w:val="21"/>
        </w:rPr>
        <w:br/>
        <w:t>In practice, both parties generate private keys and corresponding public keys based on a shared modulus and generator. After exchanging public keys, each side can independently compute the same shared secret key.</w:t>
      </w:r>
      <w:r w:rsidRPr="00EF458E">
        <w:rPr>
          <w:rFonts w:ascii="Arial" w:hAnsi="Arial" w:cs="Arial"/>
          <w:sz w:val="21"/>
          <w:szCs w:val="21"/>
        </w:rPr>
        <w:br/>
        <w:t xml:space="preserve">However, the D–H protocol does not inherently provide </w:t>
      </w:r>
      <w:r w:rsidRPr="00EF458E">
        <w:rPr>
          <w:rFonts w:ascii="Arial" w:hAnsi="Arial" w:cs="Arial"/>
          <w:b/>
          <w:bCs/>
          <w:sz w:val="21"/>
          <w:szCs w:val="21"/>
        </w:rPr>
        <w:t>authentication</w:t>
      </w:r>
      <w:r w:rsidRPr="00EF458E">
        <w:rPr>
          <w:rFonts w:ascii="Arial" w:hAnsi="Arial" w:cs="Arial"/>
          <w:sz w:val="21"/>
          <w:szCs w:val="21"/>
        </w:rPr>
        <w:t xml:space="preserve">, making it vulnerable to </w:t>
      </w:r>
      <w:r w:rsidRPr="00EF458E">
        <w:rPr>
          <w:rFonts w:ascii="Arial" w:hAnsi="Arial" w:cs="Arial"/>
          <w:b/>
          <w:bCs/>
          <w:sz w:val="21"/>
          <w:szCs w:val="21"/>
        </w:rPr>
        <w:t>Man-in-the-Middle (MITM)</w:t>
      </w:r>
      <w:r w:rsidRPr="00EF458E">
        <w:rPr>
          <w:rFonts w:ascii="Arial" w:hAnsi="Arial" w:cs="Arial"/>
          <w:sz w:val="21"/>
          <w:szCs w:val="21"/>
        </w:rPr>
        <w:t xml:space="preserve"> attacks (Jain et al., 2016). As a result, it is commonly combined with digital signatures or certificates in protocols such as TLS to ensure both confidentiality and authenticity.</w:t>
      </w:r>
    </w:p>
    <w:p w:rsidR="00EF458E" w:rsidRPr="00EF458E" w:rsidRDefault="00EF458E" w:rsidP="00EF458E">
      <w:pPr>
        <w:rPr>
          <w:rFonts w:ascii="Arial" w:hAnsi="Arial" w:cs="Arial"/>
          <w:b/>
          <w:bCs/>
          <w:sz w:val="21"/>
          <w:szCs w:val="21"/>
        </w:rPr>
      </w:pPr>
      <w:r w:rsidRPr="00EF458E">
        <w:rPr>
          <w:rFonts w:ascii="Arial" w:hAnsi="Arial" w:cs="Arial"/>
          <w:b/>
          <w:bCs/>
          <w:sz w:val="21"/>
          <w:szCs w:val="21"/>
        </w:rPr>
        <w:t>(2) RSA Public-Key Cryptosystem</w:t>
      </w:r>
    </w:p>
    <w:p w:rsidR="00EF458E" w:rsidRPr="00EF458E" w:rsidRDefault="00EF458E" w:rsidP="00EF458E">
      <w:pPr>
        <w:rPr>
          <w:rFonts w:ascii="Arial" w:hAnsi="Arial" w:cs="Arial"/>
          <w:sz w:val="21"/>
          <w:szCs w:val="21"/>
        </w:rPr>
      </w:pPr>
      <w:r w:rsidRPr="00EF458E">
        <w:rPr>
          <w:rFonts w:ascii="Arial" w:hAnsi="Arial" w:cs="Arial"/>
          <w:sz w:val="21"/>
          <w:szCs w:val="21"/>
        </w:rPr>
        <w:t xml:space="preserve">The </w:t>
      </w:r>
      <w:r w:rsidRPr="00EF458E">
        <w:rPr>
          <w:rFonts w:ascii="Arial" w:hAnsi="Arial" w:cs="Arial"/>
          <w:b/>
          <w:bCs/>
          <w:sz w:val="21"/>
          <w:szCs w:val="21"/>
        </w:rPr>
        <w:t>RSA algorithm</w:t>
      </w:r>
      <w:r w:rsidRPr="00EF458E">
        <w:rPr>
          <w:rFonts w:ascii="Arial" w:hAnsi="Arial" w:cs="Arial"/>
          <w:sz w:val="21"/>
          <w:szCs w:val="21"/>
        </w:rPr>
        <w:t xml:space="preserve">, introduced by Rivest, Shamir, and Adleman in 1978, was the first practical public-key cryptosystem that supports both </w:t>
      </w:r>
      <w:r w:rsidRPr="00EF458E">
        <w:rPr>
          <w:rFonts w:ascii="Arial" w:hAnsi="Arial" w:cs="Arial"/>
          <w:b/>
          <w:bCs/>
          <w:sz w:val="21"/>
          <w:szCs w:val="21"/>
        </w:rPr>
        <w:t>encryption</w:t>
      </w:r>
      <w:r w:rsidRPr="00EF458E">
        <w:rPr>
          <w:rFonts w:ascii="Arial" w:hAnsi="Arial" w:cs="Arial"/>
          <w:sz w:val="21"/>
          <w:szCs w:val="21"/>
        </w:rPr>
        <w:t xml:space="preserve"> and </w:t>
      </w:r>
      <w:r w:rsidRPr="00EF458E">
        <w:rPr>
          <w:rFonts w:ascii="Arial" w:hAnsi="Arial" w:cs="Arial"/>
          <w:b/>
          <w:bCs/>
          <w:sz w:val="21"/>
          <w:szCs w:val="21"/>
        </w:rPr>
        <w:t>digital signatures</w:t>
      </w:r>
      <w:r w:rsidRPr="00EF458E">
        <w:rPr>
          <w:rFonts w:ascii="Arial" w:hAnsi="Arial" w:cs="Arial"/>
          <w:sz w:val="21"/>
          <w:szCs w:val="21"/>
        </w:rPr>
        <w:t xml:space="preserve"> (Zhou &amp; Tang, 2011). RSA’s security is based on the mathematical difficulty of </w:t>
      </w:r>
      <w:r w:rsidRPr="00EF458E">
        <w:rPr>
          <w:rFonts w:ascii="Arial" w:hAnsi="Arial" w:cs="Arial"/>
          <w:b/>
          <w:bCs/>
          <w:sz w:val="21"/>
          <w:szCs w:val="21"/>
        </w:rPr>
        <w:t>prime factorization of large integers</w:t>
      </w:r>
      <w:r w:rsidRPr="00EF458E">
        <w:rPr>
          <w:rFonts w:ascii="Arial" w:hAnsi="Arial" w:cs="Arial"/>
          <w:sz w:val="21"/>
          <w:szCs w:val="21"/>
        </w:rPr>
        <w:t xml:space="preserve">—specifically, decomposing a modulus </w:t>
      </w:r>
      <m:oMath>
        <m:r>
          <w:rPr>
            <w:rFonts w:ascii="Cambria Math" w:hAnsi="Cambria Math" w:cs="Arial"/>
            <w:sz w:val="21"/>
            <w:szCs w:val="21"/>
          </w:rPr>
          <m:t>n=p×q</m:t>
        </m:r>
      </m:oMath>
      <w:r w:rsidRPr="00EF458E">
        <w:rPr>
          <w:rFonts w:ascii="Arial" w:hAnsi="Arial" w:cs="Arial"/>
          <w:sz w:val="21"/>
          <w:szCs w:val="21"/>
        </w:rPr>
        <w:t>into its two large prime factors (Nisha &amp; Farik, 2017).</w:t>
      </w:r>
      <w:r w:rsidRPr="00EF458E">
        <w:rPr>
          <w:rFonts w:ascii="Arial" w:hAnsi="Arial" w:cs="Arial"/>
          <w:sz w:val="21"/>
          <w:szCs w:val="21"/>
        </w:rPr>
        <w:br/>
        <w:t xml:space="preserve">RSA uses a </w:t>
      </w:r>
      <w:r w:rsidRPr="00EF458E">
        <w:rPr>
          <w:rFonts w:ascii="Arial" w:hAnsi="Arial" w:cs="Arial"/>
          <w:b/>
          <w:bCs/>
          <w:sz w:val="21"/>
          <w:szCs w:val="21"/>
        </w:rPr>
        <w:t>pair of keys</w:t>
      </w:r>
      <w:r w:rsidRPr="00EF458E">
        <w:rPr>
          <w:rFonts w:ascii="Arial" w:hAnsi="Arial" w:cs="Arial"/>
          <w:sz w:val="21"/>
          <w:szCs w:val="21"/>
        </w:rPr>
        <w:t>: the public key is used for encryption or signature verification, while the private key is used for decryption or signing. Because the private key cannot be feasibly derived from the public key, RSA provides robust asymmetric encryption and authentication.</w:t>
      </w:r>
      <w:r w:rsidRPr="00EF458E">
        <w:rPr>
          <w:rFonts w:ascii="Arial" w:hAnsi="Arial" w:cs="Arial"/>
          <w:sz w:val="21"/>
          <w:szCs w:val="21"/>
        </w:rPr>
        <w:br/>
        <w:t xml:space="preserve">Due to its versatility and proven reliability, RSA is widely deployed in systems such as </w:t>
      </w:r>
      <w:r w:rsidRPr="00EF458E">
        <w:rPr>
          <w:rFonts w:ascii="Arial" w:hAnsi="Arial" w:cs="Arial"/>
          <w:b/>
          <w:bCs/>
          <w:sz w:val="21"/>
          <w:szCs w:val="21"/>
        </w:rPr>
        <w:t>PGP for secure email</w:t>
      </w:r>
      <w:r w:rsidRPr="00EF458E">
        <w:rPr>
          <w:rFonts w:ascii="Arial" w:hAnsi="Arial" w:cs="Arial"/>
          <w:sz w:val="21"/>
          <w:szCs w:val="21"/>
        </w:rPr>
        <w:t xml:space="preserve">, </w:t>
      </w:r>
      <w:r w:rsidRPr="00EF458E">
        <w:rPr>
          <w:rFonts w:ascii="Arial" w:hAnsi="Arial" w:cs="Arial"/>
          <w:b/>
          <w:bCs/>
          <w:sz w:val="21"/>
          <w:szCs w:val="21"/>
        </w:rPr>
        <w:t>TLS/SSL for web protocols</w:t>
      </w:r>
      <w:r w:rsidRPr="00EF458E">
        <w:rPr>
          <w:rFonts w:ascii="Arial" w:hAnsi="Arial" w:cs="Arial"/>
          <w:sz w:val="21"/>
          <w:szCs w:val="21"/>
        </w:rPr>
        <w:t xml:space="preserve">, </w:t>
      </w:r>
      <w:r w:rsidRPr="00EF458E">
        <w:rPr>
          <w:rFonts w:ascii="Arial" w:hAnsi="Arial" w:cs="Arial"/>
          <w:b/>
          <w:bCs/>
          <w:sz w:val="21"/>
          <w:szCs w:val="21"/>
        </w:rPr>
        <w:t>SSH</w:t>
      </w:r>
      <w:r w:rsidRPr="00EF458E">
        <w:rPr>
          <w:rFonts w:ascii="Arial" w:hAnsi="Arial" w:cs="Arial"/>
          <w:sz w:val="21"/>
          <w:szCs w:val="21"/>
        </w:rPr>
        <w:t xml:space="preserve">, </w:t>
      </w:r>
      <w:r w:rsidRPr="00EF458E">
        <w:rPr>
          <w:rFonts w:ascii="Arial" w:hAnsi="Arial" w:cs="Arial"/>
          <w:b/>
          <w:bCs/>
          <w:sz w:val="21"/>
          <w:szCs w:val="21"/>
        </w:rPr>
        <w:t>digital certificates</w:t>
      </w:r>
      <w:r w:rsidRPr="00EF458E">
        <w:rPr>
          <w:rFonts w:ascii="Arial" w:hAnsi="Arial" w:cs="Arial"/>
          <w:sz w:val="21"/>
          <w:szCs w:val="21"/>
        </w:rPr>
        <w:t xml:space="preserve">, and </w:t>
      </w:r>
      <w:r w:rsidRPr="00EF458E">
        <w:rPr>
          <w:rFonts w:ascii="Arial" w:hAnsi="Arial" w:cs="Arial"/>
          <w:b/>
          <w:bCs/>
          <w:sz w:val="21"/>
          <w:szCs w:val="21"/>
        </w:rPr>
        <w:t>two-factor authentication systems</w:t>
      </w:r>
      <w:r w:rsidRPr="00EF458E">
        <w:rPr>
          <w:rFonts w:ascii="Arial" w:hAnsi="Arial" w:cs="Arial"/>
          <w:sz w:val="21"/>
          <w:szCs w:val="21"/>
        </w:rPr>
        <w:t xml:space="preserve"> like RSA SecurID (Nisha &amp; Farik, 2017). Despite the emergence of newer algorithms, RSA remains one of the most trusted cryptographic standards in modern cybersecurity infrastructure.</w:t>
      </w:r>
    </w:p>
    <w:p w:rsidR="00EF458E" w:rsidRPr="00F12701" w:rsidRDefault="00EF458E" w:rsidP="00EF458E">
      <w:pPr>
        <w:rPr>
          <w:rFonts w:ascii="Arial" w:hAnsi="Arial" w:cs="Arial"/>
          <w:b/>
          <w:bCs/>
          <w:sz w:val="21"/>
          <w:szCs w:val="21"/>
        </w:rPr>
      </w:pPr>
      <w:r w:rsidRPr="00F12701">
        <w:rPr>
          <w:rFonts w:ascii="Arial" w:hAnsi="Arial" w:cs="Arial"/>
          <w:sz w:val="21"/>
          <w:szCs w:val="21"/>
        </w:rPr>
        <w:br/>
      </w:r>
      <w:r w:rsidRPr="00F12701">
        <w:rPr>
          <w:rFonts w:ascii="Arial" w:hAnsi="Arial" w:cs="Arial"/>
          <w:b/>
          <w:bCs/>
          <w:sz w:val="21"/>
          <w:szCs w:val="21"/>
        </w:rPr>
        <w:t>2. Methods: Analysis of Attacks Against D–H and RSA</w:t>
      </w:r>
    </w:p>
    <w:p w:rsidR="00EF458E" w:rsidRPr="00EF458E" w:rsidRDefault="00EF458E" w:rsidP="00EF458E">
      <w:pPr>
        <w:rPr>
          <w:rFonts w:ascii="Arial" w:hAnsi="Arial" w:cs="Arial"/>
          <w:sz w:val="21"/>
          <w:szCs w:val="21"/>
        </w:rPr>
      </w:pPr>
      <w:r w:rsidRPr="00EF458E">
        <w:rPr>
          <w:rFonts w:ascii="Arial" w:hAnsi="Arial" w:cs="Arial"/>
          <w:sz w:val="21"/>
          <w:szCs w:val="21"/>
        </w:rPr>
        <w:lastRenderedPageBreak/>
        <w:t>To better understand the security boundaries of these algorithms, we examine two representative and implementable attack techniques:</w:t>
      </w:r>
    </w:p>
    <w:p w:rsidR="00EF458E" w:rsidRPr="00EF458E" w:rsidRDefault="00EF458E" w:rsidP="00EF458E">
      <w:pPr>
        <w:numPr>
          <w:ilvl w:val="0"/>
          <w:numId w:val="1"/>
        </w:numPr>
        <w:rPr>
          <w:rFonts w:ascii="Arial" w:hAnsi="Arial" w:cs="Arial"/>
          <w:sz w:val="21"/>
          <w:szCs w:val="21"/>
        </w:rPr>
      </w:pPr>
      <w:r w:rsidRPr="00EF458E">
        <w:rPr>
          <w:rFonts w:ascii="Arial" w:hAnsi="Arial" w:cs="Arial"/>
          <w:sz w:val="21"/>
          <w:szCs w:val="21"/>
        </w:rPr>
        <w:t xml:space="preserve">the </w:t>
      </w:r>
      <w:r w:rsidRPr="00EF458E">
        <w:rPr>
          <w:rFonts w:ascii="Arial" w:hAnsi="Arial" w:cs="Arial"/>
          <w:b/>
          <w:bCs/>
          <w:sz w:val="21"/>
          <w:szCs w:val="21"/>
        </w:rPr>
        <w:t>Man-in-the-Middle (MITM) attack</w:t>
      </w:r>
      <w:r w:rsidRPr="00EF458E">
        <w:rPr>
          <w:rFonts w:ascii="Arial" w:hAnsi="Arial" w:cs="Arial"/>
          <w:sz w:val="21"/>
          <w:szCs w:val="21"/>
        </w:rPr>
        <w:t xml:space="preserve"> against the D–H key exchange protocol, and</w:t>
      </w:r>
    </w:p>
    <w:p w:rsidR="00EF458E" w:rsidRPr="00EF458E" w:rsidRDefault="00EF458E" w:rsidP="00EF458E">
      <w:pPr>
        <w:numPr>
          <w:ilvl w:val="0"/>
          <w:numId w:val="1"/>
        </w:numPr>
        <w:rPr>
          <w:rFonts w:ascii="Arial" w:hAnsi="Arial" w:cs="Arial"/>
          <w:sz w:val="21"/>
          <w:szCs w:val="21"/>
        </w:rPr>
      </w:pPr>
      <w:r w:rsidRPr="00EF458E">
        <w:rPr>
          <w:rFonts w:ascii="Arial" w:hAnsi="Arial" w:cs="Arial"/>
          <w:sz w:val="21"/>
          <w:szCs w:val="21"/>
        </w:rPr>
        <w:t xml:space="preserve">the </w:t>
      </w:r>
      <w:r w:rsidRPr="00EF458E">
        <w:rPr>
          <w:rFonts w:ascii="Arial" w:hAnsi="Arial" w:cs="Arial"/>
          <w:b/>
          <w:bCs/>
          <w:sz w:val="21"/>
          <w:szCs w:val="21"/>
        </w:rPr>
        <w:t>factorization attack</w:t>
      </w:r>
      <w:r w:rsidRPr="00EF458E">
        <w:rPr>
          <w:rFonts w:ascii="Arial" w:hAnsi="Arial" w:cs="Arial"/>
          <w:sz w:val="21"/>
          <w:szCs w:val="21"/>
        </w:rPr>
        <w:t xml:space="preserve"> on RSA using </w:t>
      </w:r>
      <w:r w:rsidRPr="00EF458E">
        <w:rPr>
          <w:rFonts w:ascii="Arial" w:hAnsi="Arial" w:cs="Arial"/>
          <w:b/>
          <w:bCs/>
          <w:sz w:val="21"/>
          <w:szCs w:val="21"/>
        </w:rPr>
        <w:t>Pollard’s rho algorithm</w:t>
      </w:r>
      <w:r w:rsidRPr="00EF458E">
        <w:rPr>
          <w:rFonts w:ascii="Arial" w:hAnsi="Arial" w:cs="Arial"/>
          <w:sz w:val="21"/>
          <w:szCs w:val="21"/>
        </w:rPr>
        <w:t>.</w:t>
      </w:r>
    </w:p>
    <w:p w:rsidR="00EF458E" w:rsidRPr="00EF458E" w:rsidRDefault="00EF458E" w:rsidP="00EF458E">
      <w:pPr>
        <w:rPr>
          <w:rFonts w:ascii="Arial" w:hAnsi="Arial" w:cs="Arial"/>
          <w:sz w:val="21"/>
          <w:szCs w:val="21"/>
        </w:rPr>
      </w:pPr>
      <w:r w:rsidRPr="00EF458E">
        <w:rPr>
          <w:rFonts w:ascii="Arial" w:hAnsi="Arial" w:cs="Arial"/>
          <w:sz w:val="21"/>
          <w:szCs w:val="21"/>
        </w:rPr>
        <w:t>These examples demonstrate how weaknesses in protocol design and computational limits can be exploited, as well as the countermeasures that can mitigate such risks.</w:t>
      </w:r>
      <w:r w:rsidR="00F12701">
        <w:rPr>
          <w:rFonts w:ascii="Arial" w:hAnsi="Arial" w:cs="Arial"/>
          <w:sz w:val="21"/>
          <w:szCs w:val="21"/>
        </w:rPr>
        <w:br/>
      </w:r>
    </w:p>
    <w:p w:rsidR="00EF458E" w:rsidRPr="00EF458E" w:rsidRDefault="00EF458E" w:rsidP="00EF458E">
      <w:pPr>
        <w:rPr>
          <w:rFonts w:ascii="Arial" w:hAnsi="Arial" w:cs="Arial"/>
          <w:b/>
          <w:bCs/>
          <w:sz w:val="21"/>
          <w:szCs w:val="21"/>
        </w:rPr>
      </w:pPr>
      <w:r w:rsidRPr="00EF458E">
        <w:rPr>
          <w:rFonts w:ascii="Arial" w:hAnsi="Arial" w:cs="Arial"/>
          <w:b/>
          <w:bCs/>
          <w:sz w:val="21"/>
          <w:szCs w:val="21"/>
        </w:rPr>
        <w:t>2.1 Man-in-the-Middle Attack on Diffie–Hellman Protocol</w:t>
      </w:r>
    </w:p>
    <w:p w:rsidR="00EF458E" w:rsidRPr="00EF458E" w:rsidRDefault="00EF458E" w:rsidP="00EF458E">
      <w:pPr>
        <w:rPr>
          <w:rFonts w:ascii="Arial" w:hAnsi="Arial" w:cs="Arial"/>
          <w:b/>
          <w:bCs/>
          <w:sz w:val="21"/>
          <w:szCs w:val="21"/>
        </w:rPr>
      </w:pPr>
      <w:r w:rsidRPr="00EF458E">
        <w:rPr>
          <w:rFonts w:ascii="Arial" w:hAnsi="Arial" w:cs="Arial"/>
          <w:b/>
          <w:bCs/>
          <w:sz w:val="21"/>
          <w:szCs w:val="21"/>
        </w:rPr>
        <w:t>2.1.1 Attack Principle</w:t>
      </w:r>
    </w:p>
    <w:p w:rsidR="00EF458E" w:rsidRPr="00EF458E" w:rsidRDefault="00EF458E" w:rsidP="00EF458E">
      <w:pPr>
        <w:rPr>
          <w:rFonts w:ascii="Arial" w:hAnsi="Arial" w:cs="Arial"/>
          <w:sz w:val="21"/>
          <w:szCs w:val="21"/>
        </w:rPr>
      </w:pPr>
      <w:r w:rsidRPr="00EF458E">
        <w:rPr>
          <w:rFonts w:ascii="Arial" w:hAnsi="Arial" w:cs="Arial"/>
          <w:sz w:val="21"/>
          <w:szCs w:val="21"/>
        </w:rPr>
        <w:t>The D–H protocol performs key agreement without authenticating the communicating parties, leaving it inherently vulnerable to MITM attacks (Jain et al., 2016). An attacker can intercept public key exchanges and impersonate each party to the other, establishing independent shared keys with both sides. This allows the attacker to decrypt, modify, and re-encrypt communications invisibly.</w:t>
      </w:r>
    </w:p>
    <w:p w:rsidR="00EF458E" w:rsidRPr="00EF458E" w:rsidRDefault="00EF458E" w:rsidP="00EF458E">
      <w:pPr>
        <w:rPr>
          <w:rFonts w:ascii="Arial" w:hAnsi="Arial" w:cs="Arial"/>
          <w:b/>
          <w:bCs/>
          <w:sz w:val="21"/>
          <w:szCs w:val="21"/>
        </w:rPr>
      </w:pPr>
      <w:r w:rsidRPr="00EF458E">
        <w:rPr>
          <w:rFonts w:ascii="Arial" w:hAnsi="Arial" w:cs="Arial"/>
          <w:b/>
          <w:bCs/>
          <w:sz w:val="21"/>
          <w:szCs w:val="21"/>
        </w:rPr>
        <w:t>2.1.2 Attack Procedure</w:t>
      </w:r>
    </w:p>
    <w:p w:rsidR="00EF458E" w:rsidRPr="00EF458E" w:rsidRDefault="00EF458E" w:rsidP="00EF458E">
      <w:pPr>
        <w:rPr>
          <w:rFonts w:ascii="Arial" w:hAnsi="Arial" w:cs="Arial"/>
          <w:sz w:val="21"/>
          <w:szCs w:val="21"/>
        </w:rPr>
      </w:pPr>
      <w:r w:rsidRPr="00EF458E">
        <w:rPr>
          <w:rFonts w:ascii="Arial" w:hAnsi="Arial" w:cs="Arial"/>
          <w:sz w:val="21"/>
          <w:szCs w:val="21"/>
        </w:rPr>
        <w:t>The MITM attack typically follows these steps (Jain et al., 2016):</w:t>
      </w:r>
    </w:p>
    <w:p w:rsidR="00EF458E" w:rsidRPr="00EF458E" w:rsidRDefault="00EF458E" w:rsidP="00EF458E">
      <w:pPr>
        <w:numPr>
          <w:ilvl w:val="0"/>
          <w:numId w:val="2"/>
        </w:numPr>
        <w:rPr>
          <w:rFonts w:ascii="Arial" w:hAnsi="Arial" w:cs="Arial"/>
          <w:sz w:val="21"/>
          <w:szCs w:val="21"/>
        </w:rPr>
      </w:pPr>
      <w:r w:rsidRPr="00EF458E">
        <w:rPr>
          <w:rFonts w:ascii="Arial" w:hAnsi="Arial" w:cs="Arial"/>
          <w:b/>
          <w:bCs/>
          <w:sz w:val="21"/>
          <w:szCs w:val="21"/>
        </w:rPr>
        <w:t>Interception and Impersonation:</w:t>
      </w:r>
      <w:r w:rsidRPr="00EF458E">
        <w:rPr>
          <w:rFonts w:ascii="Arial" w:hAnsi="Arial" w:cs="Arial"/>
          <w:sz w:val="21"/>
          <w:szCs w:val="21"/>
        </w:rPr>
        <w:br/>
        <w:t>When Alice and Bob exchange their D–H public keys, the attacker (Mallory) intercepts both messages.</w:t>
      </w:r>
    </w:p>
    <w:p w:rsidR="00EF458E" w:rsidRPr="00EF458E" w:rsidRDefault="00EF458E" w:rsidP="00EF458E">
      <w:pPr>
        <w:numPr>
          <w:ilvl w:val="0"/>
          <w:numId w:val="2"/>
        </w:numPr>
        <w:rPr>
          <w:rFonts w:ascii="Arial" w:hAnsi="Arial" w:cs="Arial"/>
          <w:sz w:val="21"/>
          <w:szCs w:val="21"/>
        </w:rPr>
      </w:pPr>
      <w:r w:rsidRPr="00EF458E">
        <w:rPr>
          <w:rFonts w:ascii="Arial" w:hAnsi="Arial" w:cs="Arial"/>
          <w:b/>
          <w:bCs/>
          <w:sz w:val="21"/>
          <w:szCs w:val="21"/>
        </w:rPr>
        <w:t>Session Substitution:</w:t>
      </w:r>
      <w:r w:rsidRPr="00EF458E">
        <w:rPr>
          <w:rFonts w:ascii="Arial" w:hAnsi="Arial" w:cs="Arial"/>
          <w:sz w:val="21"/>
          <w:szCs w:val="21"/>
        </w:rPr>
        <w:br/>
        <w:t>Mallory generates her own private and public keys. She sends her public key to Alice pretending to be Bob, and to Bob pretending to be Alice.</w:t>
      </w:r>
    </w:p>
    <w:p w:rsidR="00EF458E" w:rsidRPr="00EF458E" w:rsidRDefault="00EF458E" w:rsidP="00EF458E">
      <w:pPr>
        <w:numPr>
          <w:ilvl w:val="0"/>
          <w:numId w:val="2"/>
        </w:numPr>
        <w:rPr>
          <w:rFonts w:ascii="Arial" w:hAnsi="Arial" w:cs="Arial"/>
          <w:sz w:val="21"/>
          <w:szCs w:val="21"/>
        </w:rPr>
      </w:pPr>
      <w:r w:rsidRPr="00EF458E">
        <w:rPr>
          <w:rFonts w:ascii="Arial" w:hAnsi="Arial" w:cs="Arial"/>
          <w:b/>
          <w:bCs/>
          <w:sz w:val="21"/>
          <w:szCs w:val="21"/>
        </w:rPr>
        <w:t>Key Derivation:</w:t>
      </w:r>
    </w:p>
    <w:p w:rsidR="00EF458E" w:rsidRPr="00EF458E" w:rsidRDefault="00EF458E" w:rsidP="00EF458E">
      <w:pPr>
        <w:numPr>
          <w:ilvl w:val="1"/>
          <w:numId w:val="2"/>
        </w:numPr>
        <w:rPr>
          <w:rFonts w:ascii="Arial" w:hAnsi="Arial" w:cs="Arial"/>
          <w:sz w:val="21"/>
          <w:szCs w:val="21"/>
        </w:rPr>
      </w:pPr>
      <w:r w:rsidRPr="00EF458E">
        <w:rPr>
          <w:rFonts w:ascii="Arial" w:hAnsi="Arial" w:cs="Arial"/>
          <w:sz w:val="21"/>
          <w:szCs w:val="21"/>
        </w:rPr>
        <w:t>Alice computes a shared key with Mallory’s public key, assuming it came from Bob.</w:t>
      </w:r>
    </w:p>
    <w:p w:rsidR="00EF458E" w:rsidRPr="00EF458E" w:rsidRDefault="00EF458E" w:rsidP="00EF458E">
      <w:pPr>
        <w:numPr>
          <w:ilvl w:val="1"/>
          <w:numId w:val="2"/>
        </w:numPr>
        <w:rPr>
          <w:rFonts w:ascii="Arial" w:hAnsi="Arial" w:cs="Arial"/>
          <w:sz w:val="21"/>
          <w:szCs w:val="21"/>
        </w:rPr>
      </w:pPr>
      <w:r w:rsidRPr="00EF458E">
        <w:rPr>
          <w:rFonts w:ascii="Arial" w:hAnsi="Arial" w:cs="Arial"/>
          <w:sz w:val="21"/>
          <w:szCs w:val="21"/>
        </w:rPr>
        <w:t>Bob does the same, computing a shared key with Mallory.</w:t>
      </w:r>
    </w:p>
    <w:p w:rsidR="00EF458E" w:rsidRPr="00EF458E" w:rsidRDefault="00EF458E" w:rsidP="00EF458E">
      <w:pPr>
        <w:numPr>
          <w:ilvl w:val="1"/>
          <w:numId w:val="2"/>
        </w:numPr>
        <w:rPr>
          <w:rFonts w:ascii="Arial" w:hAnsi="Arial" w:cs="Arial"/>
          <w:sz w:val="21"/>
          <w:szCs w:val="21"/>
        </w:rPr>
      </w:pPr>
      <w:r w:rsidRPr="00EF458E">
        <w:rPr>
          <w:rFonts w:ascii="Arial" w:hAnsi="Arial" w:cs="Arial"/>
          <w:sz w:val="21"/>
          <w:szCs w:val="21"/>
        </w:rPr>
        <w:t>Mallory now holds two distinct keys—one shared with Alice and another with Bob.</w:t>
      </w:r>
    </w:p>
    <w:p w:rsidR="00EF458E" w:rsidRPr="00EF458E" w:rsidRDefault="00EF458E" w:rsidP="00EF458E">
      <w:pPr>
        <w:numPr>
          <w:ilvl w:val="0"/>
          <w:numId w:val="2"/>
        </w:numPr>
        <w:rPr>
          <w:rFonts w:ascii="Arial" w:hAnsi="Arial" w:cs="Arial"/>
          <w:sz w:val="21"/>
          <w:szCs w:val="21"/>
        </w:rPr>
      </w:pPr>
      <w:r w:rsidRPr="00EF458E">
        <w:rPr>
          <w:rFonts w:ascii="Arial" w:hAnsi="Arial" w:cs="Arial"/>
          <w:b/>
          <w:bCs/>
          <w:sz w:val="21"/>
          <w:szCs w:val="21"/>
        </w:rPr>
        <w:t>Traffic Manipulation:</w:t>
      </w:r>
      <w:r w:rsidRPr="00EF458E">
        <w:rPr>
          <w:rFonts w:ascii="Arial" w:hAnsi="Arial" w:cs="Arial"/>
          <w:sz w:val="21"/>
          <w:szCs w:val="21"/>
        </w:rPr>
        <w:br/>
        <w:t xml:space="preserve">Mallory can decrypt any message sent by Alice, read or alter its content, and re-encrypt it using the second shared key before forwarding it to Bob (and vice </w:t>
      </w:r>
      <w:r w:rsidRPr="00EF458E">
        <w:rPr>
          <w:rFonts w:ascii="Arial" w:hAnsi="Arial" w:cs="Arial"/>
          <w:sz w:val="21"/>
          <w:szCs w:val="21"/>
        </w:rPr>
        <w:lastRenderedPageBreak/>
        <w:t>versa). Both legitimate users remain unaware of the breach.</w:t>
      </w:r>
    </w:p>
    <w:p w:rsidR="00EF458E" w:rsidRPr="00EF458E" w:rsidRDefault="00EF458E" w:rsidP="00EF458E">
      <w:pPr>
        <w:rPr>
          <w:rFonts w:ascii="Arial" w:hAnsi="Arial" w:cs="Arial"/>
          <w:b/>
          <w:bCs/>
          <w:sz w:val="21"/>
          <w:szCs w:val="21"/>
        </w:rPr>
      </w:pPr>
      <w:r w:rsidRPr="00EF458E">
        <w:rPr>
          <w:rFonts w:ascii="Arial" w:hAnsi="Arial" w:cs="Arial"/>
          <w:b/>
          <w:bCs/>
          <w:sz w:val="21"/>
          <w:szCs w:val="21"/>
        </w:rPr>
        <w:t>2.1.3 Implementation and Defense</w:t>
      </w:r>
    </w:p>
    <w:p w:rsidR="00EF458E" w:rsidRPr="00EF458E" w:rsidRDefault="00EF458E" w:rsidP="00EF458E">
      <w:pPr>
        <w:rPr>
          <w:rFonts w:ascii="Arial" w:hAnsi="Arial" w:cs="Arial"/>
          <w:sz w:val="21"/>
          <w:szCs w:val="21"/>
        </w:rPr>
      </w:pPr>
      <w:r w:rsidRPr="00EF458E">
        <w:rPr>
          <w:rFonts w:ascii="Arial" w:hAnsi="Arial" w:cs="Arial"/>
          <w:sz w:val="21"/>
          <w:szCs w:val="21"/>
        </w:rPr>
        <w:t xml:space="preserve">Implementing this attack requires intercepting and modifying network traffic, often through </w:t>
      </w:r>
      <w:r w:rsidRPr="00EF458E">
        <w:rPr>
          <w:rFonts w:ascii="Arial" w:hAnsi="Arial" w:cs="Arial"/>
          <w:b/>
          <w:bCs/>
          <w:sz w:val="21"/>
          <w:szCs w:val="21"/>
        </w:rPr>
        <w:t>ARP spoofing</w:t>
      </w:r>
      <w:r w:rsidRPr="00EF458E">
        <w:rPr>
          <w:rFonts w:ascii="Arial" w:hAnsi="Arial" w:cs="Arial"/>
          <w:sz w:val="21"/>
          <w:szCs w:val="21"/>
        </w:rPr>
        <w:t xml:space="preserve"> or </w:t>
      </w:r>
      <w:r w:rsidRPr="00EF458E">
        <w:rPr>
          <w:rFonts w:ascii="Arial" w:hAnsi="Arial" w:cs="Arial"/>
          <w:b/>
          <w:bCs/>
          <w:sz w:val="21"/>
          <w:szCs w:val="21"/>
        </w:rPr>
        <w:t>DNS hijacking</w:t>
      </w:r>
      <w:r w:rsidRPr="00EF458E">
        <w:rPr>
          <w:rFonts w:ascii="Arial" w:hAnsi="Arial" w:cs="Arial"/>
          <w:sz w:val="21"/>
          <w:szCs w:val="21"/>
        </w:rPr>
        <w:t xml:space="preserve">. The core vulnerability lies in the </w:t>
      </w:r>
      <w:r w:rsidRPr="00EF458E">
        <w:rPr>
          <w:rFonts w:ascii="Arial" w:hAnsi="Arial" w:cs="Arial"/>
          <w:b/>
          <w:bCs/>
          <w:sz w:val="21"/>
          <w:szCs w:val="21"/>
        </w:rPr>
        <w:t>absence of authentication</w:t>
      </w:r>
      <w:r w:rsidRPr="00EF458E">
        <w:rPr>
          <w:rFonts w:ascii="Arial" w:hAnsi="Arial" w:cs="Arial"/>
          <w:sz w:val="21"/>
          <w:szCs w:val="21"/>
        </w:rPr>
        <w:t xml:space="preserve"> in the base D–H protocol.</w:t>
      </w:r>
    </w:p>
    <w:p w:rsidR="00EF458E" w:rsidRPr="00EF458E" w:rsidRDefault="00EF458E" w:rsidP="00EF458E">
      <w:pPr>
        <w:rPr>
          <w:rFonts w:ascii="Arial" w:hAnsi="Arial" w:cs="Arial"/>
          <w:sz w:val="21"/>
          <w:szCs w:val="21"/>
        </w:rPr>
      </w:pPr>
      <w:r w:rsidRPr="00EF458E">
        <w:rPr>
          <w:rFonts w:ascii="Arial" w:hAnsi="Arial" w:cs="Arial"/>
          <w:b/>
          <w:bCs/>
          <w:sz w:val="21"/>
          <w:szCs w:val="21"/>
        </w:rPr>
        <w:t>Defensive strategies include:</w:t>
      </w:r>
    </w:p>
    <w:p w:rsidR="00EF458E" w:rsidRPr="00EF458E" w:rsidRDefault="00EF458E" w:rsidP="00EF458E">
      <w:pPr>
        <w:numPr>
          <w:ilvl w:val="0"/>
          <w:numId w:val="3"/>
        </w:numPr>
        <w:rPr>
          <w:rFonts w:ascii="Arial" w:hAnsi="Arial" w:cs="Arial"/>
          <w:sz w:val="21"/>
          <w:szCs w:val="21"/>
        </w:rPr>
      </w:pPr>
      <w:r w:rsidRPr="00EF458E">
        <w:rPr>
          <w:rFonts w:ascii="Arial" w:hAnsi="Arial" w:cs="Arial"/>
          <w:b/>
          <w:bCs/>
          <w:sz w:val="21"/>
          <w:szCs w:val="21"/>
        </w:rPr>
        <w:t>Digital Certificates (PKI):</w:t>
      </w:r>
      <w:r w:rsidRPr="00EF458E">
        <w:rPr>
          <w:rFonts w:ascii="Arial" w:hAnsi="Arial" w:cs="Arial"/>
          <w:sz w:val="21"/>
          <w:szCs w:val="21"/>
        </w:rPr>
        <w:br/>
        <w:t>Using certificates signed by a trusted Certificate Authority (CA) to bind public keys to verified identities, as implemented in TLS/SSL.</w:t>
      </w:r>
    </w:p>
    <w:p w:rsidR="00EF458E" w:rsidRPr="00EF458E" w:rsidRDefault="00EF458E" w:rsidP="00EF458E">
      <w:pPr>
        <w:numPr>
          <w:ilvl w:val="0"/>
          <w:numId w:val="3"/>
        </w:numPr>
        <w:rPr>
          <w:rFonts w:ascii="Arial" w:hAnsi="Arial" w:cs="Arial"/>
          <w:sz w:val="21"/>
          <w:szCs w:val="21"/>
        </w:rPr>
      </w:pPr>
      <w:r w:rsidRPr="00EF458E">
        <w:rPr>
          <w:rFonts w:ascii="Arial" w:hAnsi="Arial" w:cs="Arial"/>
          <w:b/>
          <w:bCs/>
          <w:sz w:val="21"/>
          <w:szCs w:val="21"/>
        </w:rPr>
        <w:t>Static D–H Keys with Out-of-Band Verification:</w:t>
      </w:r>
      <w:r w:rsidRPr="00EF458E">
        <w:rPr>
          <w:rFonts w:ascii="Arial" w:hAnsi="Arial" w:cs="Arial"/>
          <w:sz w:val="21"/>
          <w:szCs w:val="21"/>
        </w:rPr>
        <w:br/>
        <w:t>Parties maintain fixed key pairs and verify fingerprints through secure alternative channels.</w:t>
      </w:r>
    </w:p>
    <w:p w:rsidR="00EF458E" w:rsidRPr="00EF458E" w:rsidRDefault="00EF458E" w:rsidP="00EF458E">
      <w:pPr>
        <w:rPr>
          <w:rFonts w:ascii="Arial" w:hAnsi="Arial" w:cs="Arial"/>
          <w:sz w:val="21"/>
          <w:szCs w:val="21"/>
        </w:rPr>
      </w:pPr>
      <w:r w:rsidRPr="00EF458E">
        <w:rPr>
          <w:rFonts w:ascii="Arial" w:hAnsi="Arial" w:cs="Arial"/>
          <w:sz w:val="21"/>
          <w:szCs w:val="21"/>
        </w:rPr>
        <w:t>By introducing authentication, the MITM attack can be effectively mitigated without undermining D–H’s core strength in key establishment.</w:t>
      </w:r>
      <w:r w:rsidR="00F12701">
        <w:rPr>
          <w:rFonts w:ascii="Arial" w:hAnsi="Arial" w:cs="Arial"/>
          <w:sz w:val="21"/>
          <w:szCs w:val="21"/>
        </w:rPr>
        <w:br/>
      </w:r>
    </w:p>
    <w:p w:rsidR="00EF458E" w:rsidRPr="00EF458E" w:rsidRDefault="00EF458E" w:rsidP="00EF458E">
      <w:pPr>
        <w:rPr>
          <w:rFonts w:ascii="Arial" w:hAnsi="Arial" w:cs="Arial"/>
          <w:b/>
          <w:bCs/>
          <w:sz w:val="21"/>
          <w:szCs w:val="21"/>
        </w:rPr>
      </w:pPr>
      <w:r w:rsidRPr="00EF458E">
        <w:rPr>
          <w:rFonts w:ascii="Arial" w:hAnsi="Arial" w:cs="Arial"/>
          <w:b/>
          <w:bCs/>
          <w:sz w:val="21"/>
          <w:szCs w:val="21"/>
        </w:rPr>
        <w:t>2.2 Factorization Attack on RSA Using Pollard’s Rho Algorithm</w:t>
      </w:r>
    </w:p>
    <w:p w:rsidR="00EF458E" w:rsidRPr="00EF458E" w:rsidRDefault="00EF458E" w:rsidP="00EF458E">
      <w:pPr>
        <w:rPr>
          <w:rFonts w:ascii="Arial" w:hAnsi="Arial" w:cs="Arial"/>
          <w:b/>
          <w:bCs/>
          <w:sz w:val="21"/>
          <w:szCs w:val="21"/>
        </w:rPr>
      </w:pPr>
      <w:r w:rsidRPr="00EF458E">
        <w:rPr>
          <w:rFonts w:ascii="Arial" w:hAnsi="Arial" w:cs="Arial"/>
          <w:b/>
          <w:bCs/>
          <w:sz w:val="21"/>
          <w:szCs w:val="21"/>
        </w:rPr>
        <w:t>2.2.1 Attack Principle</w:t>
      </w:r>
    </w:p>
    <w:p w:rsidR="00EF458E" w:rsidRPr="00EF458E" w:rsidRDefault="00EF458E" w:rsidP="00EF458E">
      <w:pPr>
        <w:rPr>
          <w:rFonts w:ascii="Arial" w:hAnsi="Arial" w:cs="Arial"/>
          <w:sz w:val="21"/>
          <w:szCs w:val="21"/>
        </w:rPr>
      </w:pPr>
      <w:r w:rsidRPr="00EF458E">
        <w:rPr>
          <w:rFonts w:ascii="Arial" w:hAnsi="Arial" w:cs="Arial"/>
          <w:sz w:val="21"/>
          <w:szCs w:val="21"/>
        </w:rPr>
        <w:t xml:space="preserve">RSA security depends entirely on the infeasibility of factoring a large composite number </w:t>
      </w:r>
      <m:oMath>
        <m:r>
          <w:rPr>
            <w:rFonts w:ascii="Cambria Math" w:hAnsi="Cambria Math" w:cs="Arial"/>
            <w:sz w:val="21"/>
            <w:szCs w:val="21"/>
          </w:rPr>
          <m:t>n=pq</m:t>
        </m:r>
      </m:oMath>
      <w:r w:rsidRPr="00EF458E">
        <w:rPr>
          <w:rFonts w:ascii="Arial" w:hAnsi="Arial" w:cs="Arial"/>
          <w:sz w:val="21"/>
          <w:szCs w:val="21"/>
        </w:rPr>
        <w:t xml:space="preserve">. If an attacker successfully factors </w:t>
      </w:r>
      <m:oMath>
        <m:r>
          <w:rPr>
            <w:rFonts w:ascii="Cambria Math" w:hAnsi="Cambria Math" w:cs="Arial"/>
            <w:sz w:val="21"/>
            <w:szCs w:val="21"/>
          </w:rPr>
          <m:t>n</m:t>
        </m:r>
      </m:oMath>
      <w:r w:rsidRPr="00EF458E">
        <w:rPr>
          <w:rFonts w:ascii="Arial" w:hAnsi="Arial" w:cs="Arial"/>
          <w:sz w:val="21"/>
          <w:szCs w:val="21"/>
        </w:rPr>
        <w:t xml:space="preserve">, they can derive the private key </w:t>
      </w:r>
      <m:oMath>
        <m:r>
          <w:rPr>
            <w:rFonts w:ascii="Cambria Math" w:hAnsi="Cambria Math" w:cs="Arial"/>
            <w:sz w:val="21"/>
            <w:szCs w:val="21"/>
          </w:rPr>
          <m:t>d</m:t>
        </m:r>
      </m:oMath>
      <w:r w:rsidRPr="00EF458E">
        <w:rPr>
          <w:rFonts w:ascii="Arial" w:hAnsi="Arial" w:cs="Arial"/>
          <w:sz w:val="21"/>
          <w:szCs w:val="21"/>
        </w:rPr>
        <w:t xml:space="preserve">from the public parameters </w:t>
      </w:r>
      <m:oMath>
        <m:r>
          <w:rPr>
            <w:rFonts w:ascii="Cambria Math" w:hAnsi="Cambria Math" w:cs="Arial"/>
            <w:sz w:val="21"/>
            <w:szCs w:val="21"/>
          </w:rPr>
          <m:t>(e,n)</m:t>
        </m:r>
      </m:oMath>
      <w:r w:rsidRPr="00EF458E">
        <w:rPr>
          <w:rFonts w:ascii="Arial" w:hAnsi="Arial" w:cs="Arial"/>
          <w:sz w:val="21"/>
          <w:szCs w:val="21"/>
        </w:rPr>
        <w:t>, completely breaking the system (Zhou &amp; Tang, 2011).</w:t>
      </w:r>
      <w:r w:rsidRPr="00EF458E">
        <w:rPr>
          <w:rFonts w:ascii="Arial" w:hAnsi="Arial" w:cs="Arial"/>
          <w:sz w:val="21"/>
          <w:szCs w:val="21"/>
        </w:rPr>
        <w:br/>
        <w:t xml:space="preserve">Among various factorization methods, </w:t>
      </w:r>
      <w:r w:rsidRPr="00EF458E">
        <w:rPr>
          <w:rFonts w:ascii="Arial" w:hAnsi="Arial" w:cs="Arial"/>
          <w:b/>
          <w:bCs/>
          <w:sz w:val="21"/>
          <w:szCs w:val="21"/>
        </w:rPr>
        <w:t>Pollard’s rho algorithm</w:t>
      </w:r>
      <w:r w:rsidRPr="00EF458E">
        <w:rPr>
          <w:rFonts w:ascii="Arial" w:hAnsi="Arial" w:cs="Arial"/>
          <w:sz w:val="21"/>
          <w:szCs w:val="21"/>
        </w:rPr>
        <w:t xml:space="preserve"> is an efficient probabilistic algorithm that performs well for medium to large integers. It leverages the </w:t>
      </w:r>
      <w:r w:rsidRPr="00EF458E">
        <w:rPr>
          <w:rFonts w:ascii="Arial" w:hAnsi="Arial" w:cs="Arial"/>
          <w:b/>
          <w:bCs/>
          <w:sz w:val="21"/>
          <w:szCs w:val="21"/>
        </w:rPr>
        <w:t>birthday paradox</w:t>
      </w:r>
      <w:r w:rsidRPr="00EF458E">
        <w:rPr>
          <w:rFonts w:ascii="Arial" w:hAnsi="Arial" w:cs="Arial"/>
          <w:sz w:val="21"/>
          <w:szCs w:val="21"/>
        </w:rPr>
        <w:t xml:space="preserve"> to detect a nontrivial factor of </w:t>
      </w:r>
      <m:oMath>
        <m:r>
          <w:rPr>
            <w:rFonts w:ascii="Cambria Math" w:hAnsi="Cambria Math" w:cs="Arial"/>
            <w:sz w:val="21"/>
            <w:szCs w:val="21"/>
          </w:rPr>
          <m:t>n</m:t>
        </m:r>
      </m:oMath>
      <w:r w:rsidRPr="00EF458E">
        <w:rPr>
          <w:rFonts w:ascii="Arial" w:hAnsi="Arial" w:cs="Arial"/>
          <w:sz w:val="21"/>
          <w:szCs w:val="21"/>
        </w:rPr>
        <w:t>by finding collisions in a pseudorandom sequence (Budiman &amp; Rachmawati, 2017).</w:t>
      </w:r>
    </w:p>
    <w:p w:rsidR="00EF458E" w:rsidRPr="00EF458E" w:rsidRDefault="00EF458E" w:rsidP="00EF458E">
      <w:pPr>
        <w:rPr>
          <w:rFonts w:ascii="Arial" w:hAnsi="Arial" w:cs="Arial"/>
          <w:b/>
          <w:bCs/>
          <w:sz w:val="21"/>
          <w:szCs w:val="21"/>
        </w:rPr>
      </w:pPr>
      <w:r w:rsidRPr="00EF458E">
        <w:rPr>
          <w:rFonts w:ascii="Arial" w:hAnsi="Arial" w:cs="Arial"/>
          <w:b/>
          <w:bCs/>
          <w:sz w:val="21"/>
          <w:szCs w:val="21"/>
        </w:rPr>
        <w:t>2.2.2 Attack Procedure</w:t>
      </w:r>
    </w:p>
    <w:p w:rsidR="00EF458E" w:rsidRPr="00EF458E" w:rsidRDefault="00EF458E" w:rsidP="00EF458E">
      <w:pPr>
        <w:rPr>
          <w:rFonts w:ascii="Arial" w:hAnsi="Arial" w:cs="Arial"/>
          <w:sz w:val="21"/>
          <w:szCs w:val="21"/>
        </w:rPr>
      </w:pPr>
      <w:r w:rsidRPr="00EF458E">
        <w:rPr>
          <w:rFonts w:ascii="Arial" w:hAnsi="Arial" w:cs="Arial"/>
          <w:sz w:val="21"/>
          <w:szCs w:val="21"/>
        </w:rPr>
        <w:t>Pollard’s rho algorithm proceeds as follows:</w:t>
      </w:r>
    </w:p>
    <w:p w:rsidR="00EF458E" w:rsidRPr="00EF458E" w:rsidRDefault="00EF458E" w:rsidP="00EF458E">
      <w:pPr>
        <w:numPr>
          <w:ilvl w:val="0"/>
          <w:numId w:val="4"/>
        </w:numPr>
        <w:rPr>
          <w:rFonts w:ascii="Arial" w:hAnsi="Arial" w:cs="Arial"/>
          <w:sz w:val="21"/>
          <w:szCs w:val="21"/>
        </w:rPr>
      </w:pPr>
      <w:r w:rsidRPr="00EF458E">
        <w:rPr>
          <w:rFonts w:ascii="Arial" w:hAnsi="Arial" w:cs="Arial"/>
          <w:b/>
          <w:bCs/>
          <w:sz w:val="21"/>
          <w:szCs w:val="21"/>
        </w:rPr>
        <w:t>Initialization:</w:t>
      </w:r>
      <w:r w:rsidRPr="00EF458E">
        <w:rPr>
          <w:rFonts w:ascii="Arial" w:hAnsi="Arial" w:cs="Arial"/>
          <w:sz w:val="21"/>
          <w:szCs w:val="21"/>
        </w:rPr>
        <w:br/>
        <w:t xml:space="preserve">Choose initial values </w:t>
      </w:r>
      <m:oMath>
        <m:r>
          <w:rPr>
            <w:rFonts w:ascii="Cambria Math" w:hAnsi="Cambria Math" w:cs="Arial"/>
            <w:sz w:val="21"/>
            <w:szCs w:val="21"/>
          </w:rPr>
          <m:t>x=2,y=2</m:t>
        </m:r>
      </m:oMath>
      <w:r w:rsidRPr="00EF458E">
        <w:rPr>
          <w:rFonts w:ascii="Arial" w:hAnsi="Arial" w:cs="Arial"/>
          <w:sz w:val="21"/>
          <w:szCs w:val="21"/>
        </w:rPr>
        <w:t xml:space="preserve">, and set </w:t>
      </w:r>
      <m:oMath>
        <m:r>
          <w:rPr>
            <w:rFonts w:ascii="Cambria Math" w:hAnsi="Cambria Math" w:cs="Arial"/>
            <w:sz w:val="21"/>
            <w:szCs w:val="21"/>
          </w:rPr>
          <m:t>d=1</m:t>
        </m:r>
      </m:oMath>
      <w:r w:rsidRPr="00EF458E">
        <w:rPr>
          <w:rFonts w:ascii="Arial" w:hAnsi="Arial" w:cs="Arial"/>
          <w:sz w:val="21"/>
          <w:szCs w:val="21"/>
        </w:rPr>
        <w:t>.</w:t>
      </w:r>
    </w:p>
    <w:p w:rsidR="00EF458E" w:rsidRPr="00EF458E" w:rsidRDefault="00EF458E" w:rsidP="00EF458E">
      <w:pPr>
        <w:numPr>
          <w:ilvl w:val="0"/>
          <w:numId w:val="4"/>
        </w:numPr>
        <w:rPr>
          <w:rFonts w:ascii="Arial" w:hAnsi="Arial" w:cs="Arial"/>
          <w:sz w:val="21"/>
          <w:szCs w:val="21"/>
        </w:rPr>
      </w:pPr>
      <w:r w:rsidRPr="00EF458E">
        <w:rPr>
          <w:rFonts w:ascii="Arial" w:hAnsi="Arial" w:cs="Arial"/>
          <w:b/>
          <w:bCs/>
          <w:sz w:val="21"/>
          <w:szCs w:val="21"/>
        </w:rPr>
        <w:t>Iterative Computation:</w:t>
      </w:r>
      <w:r w:rsidRPr="00EF458E">
        <w:rPr>
          <w:rFonts w:ascii="Arial" w:hAnsi="Arial" w:cs="Arial"/>
          <w:sz w:val="21"/>
          <w:szCs w:val="21"/>
        </w:rPr>
        <w:br/>
        <w:t xml:space="preserve">Use a pseudo-random function such as </w:t>
      </w:r>
      <m:oMath>
        <m:r>
          <w:rPr>
            <w:rFonts w:ascii="Cambria Math" w:hAnsi="Cambria Math" w:cs="Arial"/>
            <w:sz w:val="21"/>
            <w:szCs w:val="21"/>
          </w:rPr>
          <m:t>f(x)=(</m:t>
        </m:r>
        <m:sSup>
          <m:sSupPr>
            <m:ctrlPr>
              <w:rPr>
                <w:rFonts w:ascii="Cambria Math" w:hAnsi="Cambria Math" w:cs="Arial"/>
                <w:sz w:val="21"/>
                <w:szCs w:val="21"/>
              </w:rPr>
            </m:ctrlPr>
          </m:sSupPr>
          <m:e>
            <m:r>
              <w:rPr>
                <w:rFonts w:ascii="Cambria Math" w:hAnsi="Cambria Math" w:cs="Arial"/>
                <w:sz w:val="21"/>
                <w:szCs w:val="21"/>
              </w:rPr>
              <m:t>x</m:t>
            </m:r>
          </m:e>
          <m:sup>
            <m:r>
              <w:rPr>
                <w:rFonts w:ascii="Cambria Math" w:hAnsi="Cambria Math" w:cs="Arial"/>
                <w:sz w:val="21"/>
                <w:szCs w:val="21"/>
              </w:rPr>
              <m:t>2</m:t>
            </m:r>
          </m:sup>
        </m:sSup>
        <m:r>
          <w:rPr>
            <w:rFonts w:ascii="Cambria Math" w:hAnsi="Cambria Math" w:cs="Arial"/>
            <w:sz w:val="21"/>
            <w:szCs w:val="21"/>
          </w:rPr>
          <m:t>+1)</m:t>
        </m:r>
        <m:r>
          <m:rPr>
            <m:sty m:val="p"/>
          </m:rPr>
          <w:rPr>
            <w:rFonts w:ascii="Cambria Math" w:hAnsi="Cambria Math" w:cs="Arial"/>
            <w:sz w:val="21"/>
            <w:szCs w:val="21"/>
          </w:rPr>
          <m:t>mod</m:t>
        </m:r>
        <m:r>
          <m:rPr>
            <m:nor/>
          </m:rPr>
          <w:rPr>
            <w:rFonts w:ascii="Arial" w:hAnsi="Arial" w:cs="Arial"/>
            <w:sz w:val="21"/>
            <w:szCs w:val="21"/>
          </w:rPr>
          <m:t>  </m:t>
        </m:r>
        <m:r>
          <w:rPr>
            <w:rFonts w:ascii="Cambria Math" w:hAnsi="Cambria Math" w:cs="Arial"/>
            <w:sz w:val="21"/>
            <w:szCs w:val="21"/>
          </w:rPr>
          <m:t>n</m:t>
        </m:r>
      </m:oMath>
      <w:r w:rsidRPr="00EF458E">
        <w:rPr>
          <w:rFonts w:ascii="Arial" w:hAnsi="Arial" w:cs="Arial"/>
          <w:sz w:val="21"/>
          <w:szCs w:val="21"/>
        </w:rPr>
        <w:t>:</w:t>
      </w:r>
    </w:p>
    <w:p w:rsidR="00EF458E" w:rsidRPr="00EF458E" w:rsidRDefault="00EF458E" w:rsidP="00EF458E">
      <w:pPr>
        <w:numPr>
          <w:ilvl w:val="1"/>
          <w:numId w:val="4"/>
        </w:numPr>
        <w:rPr>
          <w:rFonts w:ascii="Arial" w:hAnsi="Arial" w:cs="Arial"/>
          <w:sz w:val="21"/>
          <w:szCs w:val="21"/>
        </w:rPr>
      </w:pPr>
      <m:oMath>
        <m:r>
          <w:rPr>
            <w:rFonts w:ascii="Cambria Math" w:hAnsi="Cambria Math" w:cs="Arial"/>
            <w:sz w:val="21"/>
            <w:szCs w:val="21"/>
          </w:rPr>
          <m:t>x=f(x)</m:t>
        </m:r>
      </m:oMath>
    </w:p>
    <w:p w:rsidR="00EF458E" w:rsidRPr="00EF458E" w:rsidRDefault="00EF458E" w:rsidP="00EF458E">
      <w:pPr>
        <w:numPr>
          <w:ilvl w:val="1"/>
          <w:numId w:val="4"/>
        </w:numPr>
        <w:rPr>
          <w:rFonts w:ascii="Arial" w:hAnsi="Arial" w:cs="Arial"/>
          <w:sz w:val="21"/>
          <w:szCs w:val="21"/>
        </w:rPr>
      </w:pPr>
      <m:oMath>
        <m:r>
          <w:rPr>
            <w:rFonts w:ascii="Cambria Math" w:hAnsi="Cambria Math" w:cs="Arial"/>
            <w:sz w:val="21"/>
            <w:szCs w:val="21"/>
          </w:rPr>
          <m:t>y=f(f(y))</m:t>
        </m:r>
      </m:oMath>
      <w:r w:rsidRPr="00EF458E">
        <w:rPr>
          <w:rFonts w:ascii="Arial" w:hAnsi="Arial" w:cs="Arial"/>
          <w:sz w:val="21"/>
          <w:szCs w:val="21"/>
        </w:rPr>
        <w:t xml:space="preserve">(moves twice as fast as </w:t>
      </w:r>
      <m:oMath>
        <m:r>
          <w:rPr>
            <w:rFonts w:ascii="Cambria Math" w:hAnsi="Cambria Math" w:cs="Arial"/>
            <w:sz w:val="21"/>
            <w:szCs w:val="21"/>
          </w:rPr>
          <m:t>x</m:t>
        </m:r>
      </m:oMath>
      <w:r w:rsidRPr="00EF458E">
        <w:rPr>
          <w:rFonts w:ascii="Arial" w:hAnsi="Arial" w:cs="Arial"/>
          <w:sz w:val="21"/>
          <w:szCs w:val="21"/>
        </w:rPr>
        <w:t>)</w:t>
      </w:r>
      <w:r w:rsidRPr="00EF458E">
        <w:rPr>
          <w:rFonts w:ascii="Arial" w:hAnsi="Arial" w:cs="Arial"/>
          <w:sz w:val="21"/>
          <w:szCs w:val="21"/>
        </w:rPr>
        <w:br/>
      </w:r>
      <w:r w:rsidRPr="00EF458E">
        <w:rPr>
          <w:rFonts w:ascii="Arial" w:hAnsi="Arial" w:cs="Arial"/>
          <w:sz w:val="21"/>
          <w:szCs w:val="21"/>
        </w:rPr>
        <w:lastRenderedPageBreak/>
        <w:t xml:space="preserve">After each iteration, compute </w:t>
      </w:r>
      <m:oMath>
        <m:r>
          <w:rPr>
            <w:rFonts w:ascii="Cambria Math" w:hAnsi="Cambria Math" w:cs="Arial"/>
            <w:sz w:val="21"/>
            <w:szCs w:val="21"/>
          </w:rPr>
          <m:t>d=</m:t>
        </m:r>
        <m:r>
          <m:rPr>
            <m:sty m:val="p"/>
          </m:rPr>
          <w:rPr>
            <w:rFonts w:ascii="Cambria Math" w:hAnsi="Cambria Math" w:cs="Arial"/>
            <w:sz w:val="21"/>
            <w:szCs w:val="21"/>
          </w:rPr>
          <m:t>gcd</m:t>
        </m:r>
        <m:r>
          <w:rPr>
            <w:rFonts w:ascii="Cambria Math" w:hAnsi="Cambria Math" w:cs="Arial"/>
            <w:sz w:val="21"/>
            <w:szCs w:val="21"/>
          </w:rPr>
          <m:t>⁡(</m:t>
        </m:r>
        <m:r>
          <m:rPr>
            <m:sty m:val="p"/>
          </m:rPr>
          <w:rPr>
            <w:rFonts w:ascii="Cambria Math" w:hAnsi="Cambria Math" w:cs="Arial"/>
            <w:sz w:val="21"/>
            <w:szCs w:val="21"/>
          </w:rPr>
          <m:t>∣</m:t>
        </m:r>
        <m:r>
          <w:rPr>
            <w:rFonts w:ascii="Cambria Math" w:hAnsi="Cambria Math" w:cs="Arial"/>
            <w:sz w:val="21"/>
            <w:szCs w:val="21"/>
          </w:rPr>
          <m:t>x-y</m:t>
        </m:r>
        <m:r>
          <m:rPr>
            <m:sty m:val="p"/>
          </m:rPr>
          <w:rPr>
            <w:rFonts w:ascii="Cambria Math" w:hAnsi="Cambria Math" w:cs="Arial"/>
            <w:sz w:val="21"/>
            <w:szCs w:val="21"/>
          </w:rPr>
          <m:t>∣</m:t>
        </m:r>
        <m:r>
          <w:rPr>
            <w:rFonts w:ascii="Cambria Math" w:hAnsi="Cambria Math" w:cs="Arial"/>
            <w:sz w:val="21"/>
            <w:szCs w:val="21"/>
          </w:rPr>
          <m:t>,n)</m:t>
        </m:r>
      </m:oMath>
      <w:r w:rsidRPr="00EF458E">
        <w:rPr>
          <w:rFonts w:ascii="Arial" w:hAnsi="Arial" w:cs="Arial"/>
          <w:sz w:val="21"/>
          <w:szCs w:val="21"/>
        </w:rPr>
        <w:t>.</w:t>
      </w:r>
    </w:p>
    <w:p w:rsidR="00EF458E" w:rsidRPr="00EF458E" w:rsidRDefault="00EF458E" w:rsidP="00EF458E">
      <w:pPr>
        <w:numPr>
          <w:ilvl w:val="0"/>
          <w:numId w:val="4"/>
        </w:numPr>
        <w:rPr>
          <w:rFonts w:ascii="Arial" w:hAnsi="Arial" w:cs="Arial"/>
          <w:sz w:val="21"/>
          <w:szCs w:val="21"/>
        </w:rPr>
      </w:pPr>
      <w:r w:rsidRPr="00EF458E">
        <w:rPr>
          <w:rFonts w:ascii="Arial" w:hAnsi="Arial" w:cs="Arial"/>
          <w:b/>
          <w:bCs/>
          <w:sz w:val="21"/>
          <w:szCs w:val="21"/>
        </w:rPr>
        <w:t>Result Checking:</w:t>
      </w:r>
    </w:p>
    <w:p w:rsidR="00EF458E" w:rsidRPr="00EF458E" w:rsidRDefault="00EF458E" w:rsidP="00EF458E">
      <w:pPr>
        <w:numPr>
          <w:ilvl w:val="1"/>
          <w:numId w:val="4"/>
        </w:numPr>
        <w:rPr>
          <w:rFonts w:ascii="Arial" w:hAnsi="Arial" w:cs="Arial"/>
          <w:sz w:val="21"/>
          <w:szCs w:val="21"/>
        </w:rPr>
      </w:pPr>
      <w:r w:rsidRPr="00EF458E">
        <w:rPr>
          <w:rFonts w:ascii="Arial" w:hAnsi="Arial" w:cs="Arial"/>
          <w:sz w:val="21"/>
          <w:szCs w:val="21"/>
        </w:rPr>
        <w:t xml:space="preserve">If </w:t>
      </w:r>
      <m:oMath>
        <m:r>
          <w:rPr>
            <w:rFonts w:ascii="Cambria Math" w:hAnsi="Cambria Math" w:cs="Arial"/>
            <w:sz w:val="21"/>
            <w:szCs w:val="21"/>
          </w:rPr>
          <m:t>d=1</m:t>
        </m:r>
      </m:oMath>
      <w:r w:rsidRPr="00EF458E">
        <w:rPr>
          <w:rFonts w:ascii="Arial" w:hAnsi="Arial" w:cs="Arial"/>
          <w:sz w:val="21"/>
          <w:szCs w:val="21"/>
        </w:rPr>
        <w:t>, continue the process.</w:t>
      </w:r>
    </w:p>
    <w:p w:rsidR="00EF458E" w:rsidRPr="00EF458E" w:rsidRDefault="00EF458E" w:rsidP="00EF458E">
      <w:pPr>
        <w:numPr>
          <w:ilvl w:val="1"/>
          <w:numId w:val="4"/>
        </w:numPr>
        <w:rPr>
          <w:rFonts w:ascii="Arial" w:hAnsi="Arial" w:cs="Arial"/>
          <w:sz w:val="21"/>
          <w:szCs w:val="21"/>
        </w:rPr>
      </w:pPr>
      <w:r w:rsidRPr="00EF458E">
        <w:rPr>
          <w:rFonts w:ascii="Arial" w:hAnsi="Arial" w:cs="Arial"/>
          <w:sz w:val="21"/>
          <w:szCs w:val="21"/>
        </w:rPr>
        <w:t xml:space="preserve">If </w:t>
      </w:r>
      <m:oMath>
        <m:r>
          <w:rPr>
            <w:rFonts w:ascii="Cambria Math" w:hAnsi="Cambria Math" w:cs="Arial"/>
            <w:sz w:val="21"/>
            <w:szCs w:val="21"/>
          </w:rPr>
          <m:t>1&lt;d&lt;n</m:t>
        </m:r>
      </m:oMath>
      <w:r w:rsidRPr="00EF458E">
        <w:rPr>
          <w:rFonts w:ascii="Arial" w:hAnsi="Arial" w:cs="Arial"/>
          <w:sz w:val="21"/>
          <w:szCs w:val="21"/>
        </w:rPr>
        <w:t xml:space="preserve">, </w:t>
      </w:r>
      <m:oMath>
        <m:r>
          <w:rPr>
            <w:rFonts w:ascii="Cambria Math" w:hAnsi="Cambria Math" w:cs="Arial"/>
            <w:sz w:val="21"/>
            <w:szCs w:val="21"/>
          </w:rPr>
          <m:t>d</m:t>
        </m:r>
      </m:oMath>
      <w:r w:rsidRPr="00EF458E">
        <w:rPr>
          <w:rFonts w:ascii="Arial" w:hAnsi="Arial" w:cs="Arial"/>
          <w:sz w:val="21"/>
          <w:szCs w:val="21"/>
        </w:rPr>
        <w:t xml:space="preserve">is a nontrivial factor of </w:t>
      </w:r>
      <m:oMath>
        <m:r>
          <w:rPr>
            <w:rFonts w:ascii="Cambria Math" w:hAnsi="Cambria Math" w:cs="Arial"/>
            <w:sz w:val="21"/>
            <w:szCs w:val="21"/>
          </w:rPr>
          <m:t>n</m:t>
        </m:r>
      </m:oMath>
      <w:r w:rsidRPr="00EF458E">
        <w:rPr>
          <w:rFonts w:ascii="Arial" w:hAnsi="Arial" w:cs="Arial"/>
          <w:sz w:val="21"/>
          <w:szCs w:val="21"/>
        </w:rPr>
        <w:t xml:space="preserve">(i.e., </w:t>
      </w:r>
      <m:oMath>
        <m:r>
          <w:rPr>
            <w:rFonts w:ascii="Cambria Math" w:hAnsi="Cambria Math" w:cs="Arial"/>
            <w:sz w:val="21"/>
            <w:szCs w:val="21"/>
          </w:rPr>
          <m:t>p</m:t>
        </m:r>
      </m:oMath>
      <w:r w:rsidRPr="00EF458E">
        <w:rPr>
          <w:rFonts w:ascii="Arial" w:hAnsi="Arial" w:cs="Arial"/>
          <w:sz w:val="21"/>
          <w:szCs w:val="21"/>
        </w:rPr>
        <w:t xml:space="preserve">or </w:t>
      </w:r>
      <m:oMath>
        <m:r>
          <w:rPr>
            <w:rFonts w:ascii="Cambria Math" w:hAnsi="Cambria Math" w:cs="Arial"/>
            <w:sz w:val="21"/>
            <w:szCs w:val="21"/>
          </w:rPr>
          <m:t>q</m:t>
        </m:r>
      </m:oMath>
      <w:r w:rsidRPr="00EF458E">
        <w:rPr>
          <w:rFonts w:ascii="Arial" w:hAnsi="Arial" w:cs="Arial"/>
          <w:sz w:val="21"/>
          <w:szCs w:val="21"/>
        </w:rPr>
        <w:t>), and the factorization succeeds.</w:t>
      </w:r>
    </w:p>
    <w:p w:rsidR="00EF458E" w:rsidRPr="00EF458E" w:rsidRDefault="00EF458E" w:rsidP="00EF458E">
      <w:pPr>
        <w:numPr>
          <w:ilvl w:val="1"/>
          <w:numId w:val="4"/>
        </w:numPr>
        <w:rPr>
          <w:rFonts w:ascii="Arial" w:hAnsi="Arial" w:cs="Arial"/>
          <w:sz w:val="21"/>
          <w:szCs w:val="21"/>
        </w:rPr>
      </w:pPr>
      <w:r w:rsidRPr="00EF458E">
        <w:rPr>
          <w:rFonts w:ascii="Arial" w:hAnsi="Arial" w:cs="Arial"/>
          <w:sz w:val="21"/>
          <w:szCs w:val="21"/>
        </w:rPr>
        <w:t xml:space="preserve">If </w:t>
      </w:r>
      <m:oMath>
        <m:r>
          <w:rPr>
            <w:rFonts w:ascii="Cambria Math" w:hAnsi="Cambria Math" w:cs="Arial"/>
            <w:sz w:val="21"/>
            <w:szCs w:val="21"/>
          </w:rPr>
          <m:t>d=n</m:t>
        </m:r>
      </m:oMath>
      <w:r w:rsidRPr="00EF458E">
        <w:rPr>
          <w:rFonts w:ascii="Arial" w:hAnsi="Arial" w:cs="Arial"/>
          <w:sz w:val="21"/>
          <w:szCs w:val="21"/>
        </w:rPr>
        <w:t>, restart with different initial parameters.</w:t>
      </w:r>
    </w:p>
    <w:p w:rsidR="00EF458E" w:rsidRPr="00EF458E" w:rsidRDefault="00EF458E" w:rsidP="00EF458E">
      <w:pPr>
        <w:rPr>
          <w:rFonts w:ascii="Arial" w:hAnsi="Arial" w:cs="Arial"/>
          <w:sz w:val="21"/>
          <w:szCs w:val="21"/>
        </w:rPr>
      </w:pPr>
      <w:r w:rsidRPr="00EF458E">
        <w:rPr>
          <w:rFonts w:ascii="Arial" w:hAnsi="Arial" w:cs="Arial"/>
          <w:sz w:val="21"/>
          <w:szCs w:val="21"/>
        </w:rPr>
        <w:t xml:space="preserve">This cycle-detection approach is efficient because it exploits </w:t>
      </w:r>
      <w:r w:rsidRPr="00EF458E">
        <w:rPr>
          <w:rFonts w:ascii="Arial" w:hAnsi="Arial" w:cs="Arial"/>
          <w:b/>
          <w:bCs/>
          <w:sz w:val="21"/>
          <w:szCs w:val="21"/>
        </w:rPr>
        <w:t>Floyd’s cycle-finding algorithm</w:t>
      </w:r>
      <w:r w:rsidRPr="00EF458E">
        <w:rPr>
          <w:rFonts w:ascii="Arial" w:hAnsi="Arial" w:cs="Arial"/>
          <w:sz w:val="21"/>
          <w:szCs w:val="21"/>
        </w:rPr>
        <w:t>, which allows fast collision detection with minimal memory.</w:t>
      </w:r>
    </w:p>
    <w:p w:rsidR="00EF458E" w:rsidRPr="00EF458E" w:rsidRDefault="00EF458E" w:rsidP="00EF458E">
      <w:pPr>
        <w:rPr>
          <w:rFonts w:ascii="Arial" w:hAnsi="Arial" w:cs="Arial"/>
          <w:b/>
          <w:bCs/>
          <w:sz w:val="21"/>
          <w:szCs w:val="21"/>
        </w:rPr>
      </w:pPr>
      <w:r w:rsidRPr="00EF458E">
        <w:rPr>
          <w:rFonts w:ascii="Arial" w:hAnsi="Arial" w:cs="Arial"/>
          <w:b/>
          <w:bCs/>
          <w:sz w:val="21"/>
          <w:szCs w:val="21"/>
        </w:rPr>
        <w:t>2.2.3 Implementation and Defense</w:t>
      </w:r>
    </w:p>
    <w:p w:rsidR="00EF458E" w:rsidRPr="00EF458E" w:rsidRDefault="00EF458E" w:rsidP="00EF458E">
      <w:pPr>
        <w:rPr>
          <w:rFonts w:ascii="Arial" w:hAnsi="Arial" w:cs="Arial"/>
          <w:sz w:val="21"/>
          <w:szCs w:val="21"/>
        </w:rPr>
      </w:pPr>
      <w:r w:rsidRPr="00EF458E">
        <w:rPr>
          <w:rFonts w:ascii="Arial" w:hAnsi="Arial" w:cs="Arial"/>
          <w:sz w:val="21"/>
          <w:szCs w:val="21"/>
        </w:rPr>
        <w:t xml:space="preserve">Pollard’s rho algorithm’s efficiency depends on detecting cycles rapidly within the modular arithmetic space. Research shows that its running time correlates with the number of iterations and grows moderately with the size of </w:t>
      </w:r>
      <m:oMath>
        <m:r>
          <w:rPr>
            <w:rFonts w:ascii="Cambria Math" w:hAnsi="Cambria Math" w:cs="Arial"/>
            <w:sz w:val="21"/>
            <w:szCs w:val="21"/>
          </w:rPr>
          <m:t>n</m:t>
        </m:r>
      </m:oMath>
      <w:r w:rsidRPr="00EF458E">
        <w:rPr>
          <w:rFonts w:ascii="Arial" w:hAnsi="Arial" w:cs="Arial"/>
          <w:sz w:val="21"/>
          <w:szCs w:val="21"/>
        </w:rPr>
        <w:t>(Budiman &amp; Rachmawati, 2017).</w:t>
      </w:r>
    </w:p>
    <w:p w:rsidR="00EF458E" w:rsidRPr="00EF458E" w:rsidRDefault="00EF458E" w:rsidP="00EF458E">
      <w:pPr>
        <w:rPr>
          <w:rFonts w:ascii="Arial" w:hAnsi="Arial" w:cs="Arial"/>
          <w:sz w:val="21"/>
          <w:szCs w:val="21"/>
        </w:rPr>
      </w:pPr>
      <w:r w:rsidRPr="00EF458E">
        <w:rPr>
          <w:rFonts w:ascii="Arial" w:hAnsi="Arial" w:cs="Arial"/>
          <w:b/>
          <w:bCs/>
          <w:sz w:val="21"/>
          <w:szCs w:val="21"/>
        </w:rPr>
        <w:t>Preventive Measures:</w:t>
      </w:r>
    </w:p>
    <w:p w:rsidR="00EF458E" w:rsidRPr="00EF458E" w:rsidRDefault="00EF458E" w:rsidP="00EF458E">
      <w:pPr>
        <w:numPr>
          <w:ilvl w:val="0"/>
          <w:numId w:val="5"/>
        </w:numPr>
        <w:rPr>
          <w:rFonts w:ascii="Arial" w:hAnsi="Arial" w:cs="Arial"/>
          <w:sz w:val="21"/>
          <w:szCs w:val="21"/>
        </w:rPr>
      </w:pPr>
      <w:r w:rsidRPr="00EF458E">
        <w:rPr>
          <w:rFonts w:ascii="Arial" w:hAnsi="Arial" w:cs="Arial"/>
          <w:sz w:val="21"/>
          <w:szCs w:val="21"/>
        </w:rPr>
        <w:t xml:space="preserve">Generate RSA keys with </w:t>
      </w:r>
      <w:r w:rsidRPr="00EF458E">
        <w:rPr>
          <w:rFonts w:ascii="Arial" w:hAnsi="Arial" w:cs="Arial"/>
          <w:b/>
          <w:bCs/>
          <w:sz w:val="21"/>
          <w:szCs w:val="21"/>
        </w:rPr>
        <w:t>large and random primes</w:t>
      </w:r>
      <w:r w:rsidRPr="00EF458E">
        <w:rPr>
          <w:rFonts w:ascii="Arial" w:hAnsi="Arial" w:cs="Arial"/>
          <w:sz w:val="21"/>
          <w:szCs w:val="21"/>
        </w:rPr>
        <w:t xml:space="preserve"> </w:t>
      </w:r>
      <m:oMath>
        <m:r>
          <w:rPr>
            <w:rFonts w:ascii="Cambria Math" w:hAnsi="Cambria Math" w:cs="Arial"/>
            <w:sz w:val="21"/>
            <w:szCs w:val="21"/>
          </w:rPr>
          <m:t>p</m:t>
        </m:r>
      </m:oMath>
      <w:r w:rsidRPr="00EF458E">
        <w:rPr>
          <w:rFonts w:ascii="Arial" w:hAnsi="Arial" w:cs="Arial"/>
          <w:sz w:val="21"/>
          <w:szCs w:val="21"/>
        </w:rPr>
        <w:t xml:space="preserve">and </w:t>
      </w:r>
      <m:oMath>
        <m:r>
          <w:rPr>
            <w:rFonts w:ascii="Cambria Math" w:hAnsi="Cambria Math" w:cs="Arial"/>
            <w:sz w:val="21"/>
            <w:szCs w:val="21"/>
          </w:rPr>
          <m:t>q</m:t>
        </m:r>
      </m:oMath>
      <w:r w:rsidRPr="00EF458E">
        <w:rPr>
          <w:rFonts w:ascii="Arial" w:hAnsi="Arial" w:cs="Arial"/>
          <w:sz w:val="21"/>
          <w:szCs w:val="21"/>
        </w:rPr>
        <w:t>.</w:t>
      </w:r>
    </w:p>
    <w:p w:rsidR="00EF458E" w:rsidRPr="00EF458E" w:rsidRDefault="00EF458E" w:rsidP="00EF458E">
      <w:pPr>
        <w:numPr>
          <w:ilvl w:val="0"/>
          <w:numId w:val="5"/>
        </w:numPr>
        <w:rPr>
          <w:rFonts w:ascii="Arial" w:hAnsi="Arial" w:cs="Arial"/>
          <w:sz w:val="21"/>
          <w:szCs w:val="21"/>
        </w:rPr>
      </w:pPr>
      <w:r w:rsidRPr="00EF458E">
        <w:rPr>
          <w:rFonts w:ascii="Arial" w:hAnsi="Arial" w:cs="Arial"/>
          <w:sz w:val="21"/>
          <w:szCs w:val="21"/>
        </w:rPr>
        <w:t xml:space="preserve">Ensure the modulus length </w:t>
      </w:r>
      <m:oMath>
        <m:r>
          <w:rPr>
            <w:rFonts w:ascii="Cambria Math" w:hAnsi="Cambria Math" w:cs="Arial"/>
            <w:sz w:val="21"/>
            <w:szCs w:val="21"/>
          </w:rPr>
          <m:t>n≥2048</m:t>
        </m:r>
      </m:oMath>
      <w:r w:rsidRPr="00EF458E">
        <w:rPr>
          <w:rFonts w:ascii="Arial" w:hAnsi="Arial" w:cs="Arial"/>
          <w:sz w:val="21"/>
          <w:szCs w:val="21"/>
        </w:rPr>
        <w:t>bits, as smaller key sizes are susceptible to factorization-based attacks.</w:t>
      </w:r>
    </w:p>
    <w:p w:rsidR="00EF458E" w:rsidRPr="00EF458E" w:rsidRDefault="00EF458E" w:rsidP="00EF458E">
      <w:pPr>
        <w:numPr>
          <w:ilvl w:val="0"/>
          <w:numId w:val="5"/>
        </w:numPr>
        <w:rPr>
          <w:rFonts w:ascii="Arial" w:hAnsi="Arial" w:cs="Arial"/>
          <w:sz w:val="21"/>
          <w:szCs w:val="21"/>
        </w:rPr>
      </w:pPr>
      <w:r w:rsidRPr="00EF458E">
        <w:rPr>
          <w:rFonts w:ascii="Arial" w:hAnsi="Arial" w:cs="Arial"/>
          <w:sz w:val="21"/>
          <w:szCs w:val="21"/>
        </w:rPr>
        <w:t>Use well-verified implementations to avoid side-channel or mathematical flaws.</w:t>
      </w:r>
    </w:p>
    <w:p w:rsidR="00EF458E" w:rsidRPr="00EF458E" w:rsidRDefault="00EF458E" w:rsidP="00EF458E">
      <w:pPr>
        <w:rPr>
          <w:rFonts w:ascii="Arial" w:hAnsi="Arial" w:cs="Arial"/>
          <w:sz w:val="21"/>
          <w:szCs w:val="21"/>
        </w:rPr>
      </w:pPr>
      <w:r w:rsidRPr="00EF458E">
        <w:rPr>
          <w:rFonts w:ascii="Arial" w:hAnsi="Arial" w:cs="Arial"/>
          <w:sz w:val="21"/>
          <w:szCs w:val="21"/>
        </w:rPr>
        <w:t>When implemented correctly with sufficiently large key lengths, RSA remains secure against Pollard’s rho and most known attacks (Mumtaz &amp; Ping, 2019).</w:t>
      </w:r>
      <w:r w:rsidR="00F12701">
        <w:rPr>
          <w:rFonts w:ascii="Arial" w:hAnsi="Arial" w:cs="Arial"/>
          <w:sz w:val="21"/>
          <w:szCs w:val="21"/>
        </w:rPr>
        <w:br/>
      </w:r>
    </w:p>
    <w:p w:rsidR="00EF458E" w:rsidRPr="00EF458E" w:rsidRDefault="00EF458E" w:rsidP="00EF458E">
      <w:pPr>
        <w:rPr>
          <w:rFonts w:ascii="Arial" w:hAnsi="Arial" w:cs="Arial"/>
          <w:b/>
          <w:bCs/>
          <w:sz w:val="21"/>
          <w:szCs w:val="21"/>
        </w:rPr>
      </w:pPr>
      <w:r w:rsidRPr="00EF458E">
        <w:rPr>
          <w:rFonts w:ascii="Arial" w:hAnsi="Arial" w:cs="Arial"/>
          <w:b/>
          <w:bCs/>
          <w:sz w:val="21"/>
          <w:szCs w:val="21"/>
        </w:rPr>
        <w:t>References</w:t>
      </w:r>
    </w:p>
    <w:p w:rsidR="00EF458E" w:rsidRPr="00EF458E" w:rsidRDefault="00EF458E" w:rsidP="00EF458E">
      <w:pPr>
        <w:numPr>
          <w:ilvl w:val="0"/>
          <w:numId w:val="6"/>
        </w:numPr>
        <w:rPr>
          <w:rFonts w:ascii="Arial" w:hAnsi="Arial" w:cs="Arial"/>
          <w:sz w:val="21"/>
          <w:szCs w:val="21"/>
        </w:rPr>
      </w:pPr>
      <w:r w:rsidRPr="00EF458E">
        <w:rPr>
          <w:rFonts w:ascii="Arial" w:hAnsi="Arial" w:cs="Arial"/>
          <w:sz w:val="21"/>
          <w:szCs w:val="21"/>
        </w:rPr>
        <w:t xml:space="preserve">Budiman, M. A., &amp; </w:t>
      </w:r>
      <w:proofErr w:type="spellStart"/>
      <w:r w:rsidRPr="00EF458E">
        <w:rPr>
          <w:rFonts w:ascii="Arial" w:hAnsi="Arial" w:cs="Arial"/>
          <w:sz w:val="21"/>
          <w:szCs w:val="21"/>
        </w:rPr>
        <w:t>Rachmawati</w:t>
      </w:r>
      <w:proofErr w:type="spellEnd"/>
      <w:r w:rsidRPr="00EF458E">
        <w:rPr>
          <w:rFonts w:ascii="Arial" w:hAnsi="Arial" w:cs="Arial"/>
          <w:sz w:val="21"/>
          <w:szCs w:val="21"/>
        </w:rPr>
        <w:t xml:space="preserve">, D. (2017). </w:t>
      </w:r>
      <w:r w:rsidRPr="00EF458E">
        <w:rPr>
          <w:rFonts w:ascii="Arial" w:hAnsi="Arial" w:cs="Arial"/>
          <w:i/>
          <w:iCs/>
          <w:sz w:val="21"/>
          <w:szCs w:val="21"/>
        </w:rPr>
        <w:t>On factoring RSA modulus using random-restart hill-climbing algorithm and Pollard's rho algorithm.</w:t>
      </w:r>
      <w:r w:rsidRPr="00EF458E">
        <w:rPr>
          <w:rFonts w:ascii="Arial" w:hAnsi="Arial" w:cs="Arial"/>
          <w:sz w:val="21"/>
          <w:szCs w:val="21"/>
        </w:rPr>
        <w:t xml:space="preserve"> </w:t>
      </w:r>
      <w:r w:rsidRPr="00EF458E">
        <w:rPr>
          <w:rFonts w:ascii="Arial" w:hAnsi="Arial" w:cs="Arial"/>
          <w:i/>
          <w:iCs/>
          <w:sz w:val="21"/>
          <w:szCs w:val="21"/>
        </w:rPr>
        <w:t>Journal of Physics: Conference Series</w:t>
      </w:r>
      <w:r w:rsidRPr="00EF458E">
        <w:rPr>
          <w:rFonts w:ascii="Arial" w:hAnsi="Arial" w:cs="Arial"/>
          <w:sz w:val="21"/>
          <w:szCs w:val="21"/>
        </w:rPr>
        <w:t>, IOP Publishing.</w:t>
      </w:r>
    </w:p>
    <w:p w:rsidR="00EF458E" w:rsidRPr="00EF458E" w:rsidRDefault="00EF458E" w:rsidP="00EF458E">
      <w:pPr>
        <w:numPr>
          <w:ilvl w:val="0"/>
          <w:numId w:val="6"/>
        </w:numPr>
        <w:rPr>
          <w:rFonts w:ascii="Arial" w:hAnsi="Arial" w:cs="Arial"/>
          <w:sz w:val="21"/>
          <w:szCs w:val="21"/>
        </w:rPr>
      </w:pPr>
      <w:r w:rsidRPr="00EF458E">
        <w:rPr>
          <w:rFonts w:ascii="Arial" w:hAnsi="Arial" w:cs="Arial"/>
          <w:sz w:val="21"/>
          <w:szCs w:val="21"/>
        </w:rPr>
        <w:t xml:space="preserve">Diffie, W., &amp; Hellman, M. (1976). </w:t>
      </w:r>
      <w:r w:rsidRPr="00EF458E">
        <w:rPr>
          <w:rFonts w:ascii="Arial" w:hAnsi="Arial" w:cs="Arial"/>
          <w:i/>
          <w:iCs/>
          <w:sz w:val="21"/>
          <w:szCs w:val="21"/>
        </w:rPr>
        <w:t>New directions in cryptography.</w:t>
      </w:r>
      <w:r w:rsidRPr="00EF458E">
        <w:rPr>
          <w:rFonts w:ascii="Arial" w:hAnsi="Arial" w:cs="Arial"/>
          <w:sz w:val="21"/>
          <w:szCs w:val="21"/>
        </w:rPr>
        <w:t xml:space="preserve"> </w:t>
      </w:r>
      <w:r w:rsidRPr="00EF458E">
        <w:rPr>
          <w:rFonts w:ascii="Arial" w:hAnsi="Arial" w:cs="Arial"/>
          <w:i/>
          <w:iCs/>
          <w:sz w:val="21"/>
          <w:szCs w:val="21"/>
        </w:rPr>
        <w:t>IEEE Transactions on Information Theory.</w:t>
      </w:r>
    </w:p>
    <w:p w:rsidR="00EF458E" w:rsidRPr="00EF458E" w:rsidRDefault="00EF458E" w:rsidP="00EF458E">
      <w:pPr>
        <w:numPr>
          <w:ilvl w:val="0"/>
          <w:numId w:val="6"/>
        </w:numPr>
        <w:rPr>
          <w:rFonts w:ascii="Arial" w:hAnsi="Arial" w:cs="Arial"/>
          <w:sz w:val="21"/>
          <w:szCs w:val="21"/>
        </w:rPr>
      </w:pPr>
      <w:r w:rsidRPr="00EF458E">
        <w:rPr>
          <w:rFonts w:ascii="Arial" w:hAnsi="Arial" w:cs="Arial"/>
          <w:sz w:val="21"/>
          <w:szCs w:val="21"/>
        </w:rPr>
        <w:t xml:space="preserve">Jain, K. M., Jain, M. V., &amp; </w:t>
      </w:r>
      <w:proofErr w:type="spellStart"/>
      <w:r w:rsidRPr="00EF458E">
        <w:rPr>
          <w:rFonts w:ascii="Arial" w:hAnsi="Arial" w:cs="Arial"/>
          <w:sz w:val="21"/>
          <w:szCs w:val="21"/>
        </w:rPr>
        <w:t>Borade</w:t>
      </w:r>
      <w:proofErr w:type="spellEnd"/>
      <w:r w:rsidRPr="00EF458E">
        <w:rPr>
          <w:rFonts w:ascii="Arial" w:hAnsi="Arial" w:cs="Arial"/>
          <w:sz w:val="21"/>
          <w:szCs w:val="21"/>
        </w:rPr>
        <w:t xml:space="preserve">, J. L. (2016). </w:t>
      </w:r>
      <w:r w:rsidRPr="00EF458E">
        <w:rPr>
          <w:rFonts w:ascii="Arial" w:hAnsi="Arial" w:cs="Arial"/>
          <w:i/>
          <w:iCs/>
          <w:sz w:val="21"/>
          <w:szCs w:val="21"/>
        </w:rPr>
        <w:t>A survey on Man in the Middle Attack.</w:t>
      </w:r>
      <w:r w:rsidRPr="00EF458E">
        <w:rPr>
          <w:rFonts w:ascii="Arial" w:hAnsi="Arial" w:cs="Arial"/>
          <w:sz w:val="21"/>
          <w:szCs w:val="21"/>
        </w:rPr>
        <w:t xml:space="preserve"> </w:t>
      </w:r>
      <w:r w:rsidRPr="00EF458E">
        <w:rPr>
          <w:rFonts w:ascii="Arial" w:hAnsi="Arial" w:cs="Arial"/>
          <w:i/>
          <w:iCs/>
          <w:sz w:val="21"/>
          <w:szCs w:val="21"/>
        </w:rPr>
        <w:t>International Journal of Science and Research (IJSR).</w:t>
      </w:r>
    </w:p>
    <w:p w:rsidR="00EF458E" w:rsidRPr="00EF458E" w:rsidRDefault="00EF458E" w:rsidP="00EF458E">
      <w:pPr>
        <w:numPr>
          <w:ilvl w:val="0"/>
          <w:numId w:val="6"/>
        </w:numPr>
        <w:rPr>
          <w:rFonts w:ascii="Arial" w:hAnsi="Arial" w:cs="Arial"/>
          <w:sz w:val="21"/>
          <w:szCs w:val="21"/>
        </w:rPr>
      </w:pPr>
      <w:r w:rsidRPr="00EF458E">
        <w:rPr>
          <w:rFonts w:ascii="Arial" w:hAnsi="Arial" w:cs="Arial"/>
          <w:sz w:val="21"/>
          <w:szCs w:val="21"/>
        </w:rPr>
        <w:t xml:space="preserve">Maurer, U. M., &amp; Wolf, S. (2000). </w:t>
      </w:r>
      <w:r w:rsidRPr="00EF458E">
        <w:rPr>
          <w:rFonts w:ascii="Arial" w:hAnsi="Arial" w:cs="Arial"/>
          <w:i/>
          <w:iCs/>
          <w:sz w:val="21"/>
          <w:szCs w:val="21"/>
        </w:rPr>
        <w:t>The Diffie–Hellman protocol.</w:t>
      </w:r>
      <w:r w:rsidRPr="00EF458E">
        <w:rPr>
          <w:rFonts w:ascii="Arial" w:hAnsi="Arial" w:cs="Arial"/>
          <w:sz w:val="21"/>
          <w:szCs w:val="21"/>
        </w:rPr>
        <w:t xml:space="preserve"> </w:t>
      </w:r>
      <w:r w:rsidRPr="00EF458E">
        <w:rPr>
          <w:rFonts w:ascii="Arial" w:hAnsi="Arial" w:cs="Arial"/>
          <w:i/>
          <w:iCs/>
          <w:sz w:val="21"/>
          <w:szCs w:val="21"/>
        </w:rPr>
        <w:t>Designs, Codes and Cryptography</w:t>
      </w:r>
      <w:r w:rsidRPr="00EF458E">
        <w:rPr>
          <w:rFonts w:ascii="Arial" w:hAnsi="Arial" w:cs="Arial"/>
          <w:sz w:val="21"/>
          <w:szCs w:val="21"/>
        </w:rPr>
        <w:t>, Springer.</w:t>
      </w:r>
    </w:p>
    <w:p w:rsidR="00EF458E" w:rsidRPr="00EF458E" w:rsidRDefault="00EF458E" w:rsidP="00EF458E">
      <w:pPr>
        <w:numPr>
          <w:ilvl w:val="0"/>
          <w:numId w:val="6"/>
        </w:numPr>
        <w:rPr>
          <w:rFonts w:ascii="Arial" w:hAnsi="Arial" w:cs="Arial"/>
          <w:sz w:val="21"/>
          <w:szCs w:val="21"/>
        </w:rPr>
      </w:pPr>
      <w:r w:rsidRPr="00EF458E">
        <w:rPr>
          <w:rFonts w:ascii="Arial" w:hAnsi="Arial" w:cs="Arial"/>
          <w:sz w:val="21"/>
          <w:szCs w:val="21"/>
        </w:rPr>
        <w:lastRenderedPageBreak/>
        <w:t xml:space="preserve">Mumtaz, M., &amp; Ping, L. (2019). </w:t>
      </w:r>
      <w:r w:rsidRPr="00EF458E">
        <w:rPr>
          <w:rFonts w:ascii="Arial" w:hAnsi="Arial" w:cs="Arial"/>
          <w:i/>
          <w:iCs/>
          <w:sz w:val="21"/>
          <w:szCs w:val="21"/>
        </w:rPr>
        <w:t>Forty years of attacks on the RSA cryptosystem: A brief survey.</w:t>
      </w:r>
      <w:r w:rsidRPr="00EF458E">
        <w:rPr>
          <w:rFonts w:ascii="Arial" w:hAnsi="Arial" w:cs="Arial"/>
          <w:sz w:val="21"/>
          <w:szCs w:val="21"/>
        </w:rPr>
        <w:t xml:space="preserve"> </w:t>
      </w:r>
      <w:r w:rsidRPr="00EF458E">
        <w:rPr>
          <w:rFonts w:ascii="Arial" w:hAnsi="Arial" w:cs="Arial"/>
          <w:i/>
          <w:iCs/>
          <w:sz w:val="21"/>
          <w:szCs w:val="21"/>
        </w:rPr>
        <w:t>Journal of Discrete Mathematical Sciences and Cryptography</w:t>
      </w:r>
      <w:r w:rsidRPr="00EF458E">
        <w:rPr>
          <w:rFonts w:ascii="Arial" w:hAnsi="Arial" w:cs="Arial"/>
          <w:sz w:val="21"/>
          <w:szCs w:val="21"/>
        </w:rPr>
        <w:t>, Taylor &amp; Francis.</w:t>
      </w:r>
    </w:p>
    <w:p w:rsidR="00EF458E" w:rsidRPr="00EF458E" w:rsidRDefault="00EF458E" w:rsidP="00EF458E">
      <w:pPr>
        <w:numPr>
          <w:ilvl w:val="0"/>
          <w:numId w:val="6"/>
        </w:numPr>
        <w:rPr>
          <w:rFonts w:ascii="Arial" w:hAnsi="Arial" w:cs="Arial"/>
          <w:sz w:val="21"/>
          <w:szCs w:val="21"/>
        </w:rPr>
      </w:pPr>
      <w:r w:rsidRPr="00EF458E">
        <w:rPr>
          <w:rFonts w:ascii="Arial" w:hAnsi="Arial" w:cs="Arial"/>
          <w:sz w:val="21"/>
          <w:szCs w:val="21"/>
        </w:rPr>
        <w:t xml:space="preserve">Nisha, S., &amp; Farik, M. (2017). </w:t>
      </w:r>
      <w:r w:rsidRPr="00EF458E">
        <w:rPr>
          <w:rFonts w:ascii="Arial" w:hAnsi="Arial" w:cs="Arial"/>
          <w:i/>
          <w:iCs/>
          <w:sz w:val="21"/>
          <w:szCs w:val="21"/>
        </w:rPr>
        <w:t>RSA Public Key Cryptography Algorithm: A Review.</w:t>
      </w:r>
      <w:r w:rsidRPr="00EF458E">
        <w:rPr>
          <w:rFonts w:ascii="Arial" w:hAnsi="Arial" w:cs="Arial"/>
          <w:sz w:val="21"/>
          <w:szCs w:val="21"/>
        </w:rPr>
        <w:t xml:space="preserve"> </w:t>
      </w:r>
      <w:r w:rsidRPr="00EF458E">
        <w:rPr>
          <w:rFonts w:ascii="Arial" w:hAnsi="Arial" w:cs="Arial"/>
          <w:i/>
          <w:iCs/>
          <w:sz w:val="21"/>
          <w:szCs w:val="21"/>
        </w:rPr>
        <w:t>International Journal of Scientific and Research Publications.</w:t>
      </w:r>
    </w:p>
    <w:p w:rsidR="00EF458E" w:rsidRPr="00EF458E" w:rsidRDefault="00EF458E" w:rsidP="00EF458E">
      <w:pPr>
        <w:numPr>
          <w:ilvl w:val="0"/>
          <w:numId w:val="6"/>
        </w:numPr>
        <w:rPr>
          <w:rFonts w:ascii="Times New Roman" w:hAnsi="Times New Roman" w:cs="Times New Roman"/>
        </w:rPr>
      </w:pPr>
      <w:r w:rsidRPr="00EF458E">
        <w:rPr>
          <w:rFonts w:ascii="Arial" w:hAnsi="Arial" w:cs="Arial"/>
          <w:sz w:val="21"/>
          <w:szCs w:val="21"/>
        </w:rPr>
        <w:t xml:space="preserve">Zhou, X., &amp; Tang, X. (2011). </w:t>
      </w:r>
      <w:r w:rsidRPr="00EF458E">
        <w:rPr>
          <w:rFonts w:ascii="Arial" w:hAnsi="Arial" w:cs="Arial"/>
          <w:i/>
          <w:iCs/>
          <w:sz w:val="21"/>
          <w:szCs w:val="21"/>
        </w:rPr>
        <w:t>Research and implementation of RSA algorithm for encryption and decryption.</w:t>
      </w:r>
      <w:r w:rsidRPr="00EF458E">
        <w:rPr>
          <w:rFonts w:ascii="Arial" w:hAnsi="Arial" w:cs="Arial"/>
          <w:sz w:val="21"/>
          <w:szCs w:val="21"/>
        </w:rPr>
        <w:t xml:space="preserve"> </w:t>
      </w:r>
      <w:r w:rsidRPr="00EF458E">
        <w:rPr>
          <w:rFonts w:ascii="Arial" w:hAnsi="Arial" w:cs="Arial"/>
          <w:i/>
          <w:iCs/>
          <w:sz w:val="21"/>
          <w:szCs w:val="21"/>
        </w:rPr>
        <w:t>Proceedings of the 6th International Forum on Strategic Technology (IFOST)</w:t>
      </w:r>
      <w:r w:rsidRPr="00EF458E">
        <w:rPr>
          <w:rFonts w:ascii="Times New Roman" w:hAnsi="Times New Roman" w:cs="Times New Roman"/>
          <w:i/>
          <w:iCs/>
        </w:rPr>
        <w:t>.</w:t>
      </w:r>
    </w:p>
    <w:p w:rsidR="00EF458E" w:rsidRPr="00EF458E" w:rsidRDefault="00EF458E">
      <w:pPr>
        <w:rPr>
          <w:rFonts w:hint="eastAsia"/>
        </w:rPr>
      </w:pPr>
    </w:p>
    <w:sectPr w:rsidR="00EF458E" w:rsidRPr="00EF4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53C"/>
    <w:multiLevelType w:val="multilevel"/>
    <w:tmpl w:val="38C4119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2A3B"/>
    <w:multiLevelType w:val="multilevel"/>
    <w:tmpl w:val="A08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B441A"/>
    <w:multiLevelType w:val="multilevel"/>
    <w:tmpl w:val="9CC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1682B"/>
    <w:multiLevelType w:val="multilevel"/>
    <w:tmpl w:val="EDCEA5B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77D52"/>
    <w:multiLevelType w:val="multilevel"/>
    <w:tmpl w:val="FDD6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02CAE"/>
    <w:multiLevelType w:val="multilevel"/>
    <w:tmpl w:val="8CEC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724807">
    <w:abstractNumId w:val="1"/>
  </w:num>
  <w:num w:numId="2" w16cid:durableId="1351302243">
    <w:abstractNumId w:val="0"/>
  </w:num>
  <w:num w:numId="3" w16cid:durableId="1798059883">
    <w:abstractNumId w:val="4"/>
  </w:num>
  <w:num w:numId="4" w16cid:durableId="527259027">
    <w:abstractNumId w:val="3"/>
  </w:num>
  <w:num w:numId="5" w16cid:durableId="2025474105">
    <w:abstractNumId w:val="5"/>
  </w:num>
  <w:num w:numId="6" w16cid:durableId="1973947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8E"/>
    <w:rsid w:val="00063D74"/>
    <w:rsid w:val="00EF458E"/>
    <w:rsid w:val="00F1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B7F2"/>
  <w15:chartTrackingRefBased/>
  <w15:docId w15:val="{7AD2EF47-681A-427D-B2A7-9C654E79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F458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F458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F458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F458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F458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F458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F45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45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F45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458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F458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F458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F458E"/>
    <w:rPr>
      <w:rFonts w:cstheme="majorBidi"/>
      <w:color w:val="2F5496" w:themeColor="accent1" w:themeShade="BF"/>
      <w:sz w:val="28"/>
      <w:szCs w:val="28"/>
    </w:rPr>
  </w:style>
  <w:style w:type="character" w:customStyle="1" w:styleId="50">
    <w:name w:val="标题 5 字符"/>
    <w:basedOn w:val="a0"/>
    <w:link w:val="5"/>
    <w:uiPriority w:val="9"/>
    <w:semiHidden/>
    <w:rsid w:val="00EF458E"/>
    <w:rPr>
      <w:rFonts w:cstheme="majorBidi"/>
      <w:color w:val="2F5496" w:themeColor="accent1" w:themeShade="BF"/>
      <w:sz w:val="24"/>
    </w:rPr>
  </w:style>
  <w:style w:type="character" w:customStyle="1" w:styleId="60">
    <w:name w:val="标题 6 字符"/>
    <w:basedOn w:val="a0"/>
    <w:link w:val="6"/>
    <w:uiPriority w:val="9"/>
    <w:semiHidden/>
    <w:rsid w:val="00EF458E"/>
    <w:rPr>
      <w:rFonts w:cstheme="majorBidi"/>
      <w:b/>
      <w:bCs/>
      <w:color w:val="2F5496" w:themeColor="accent1" w:themeShade="BF"/>
    </w:rPr>
  </w:style>
  <w:style w:type="character" w:customStyle="1" w:styleId="70">
    <w:name w:val="标题 7 字符"/>
    <w:basedOn w:val="a0"/>
    <w:link w:val="7"/>
    <w:uiPriority w:val="9"/>
    <w:semiHidden/>
    <w:rsid w:val="00EF458E"/>
    <w:rPr>
      <w:rFonts w:cstheme="majorBidi"/>
      <w:b/>
      <w:bCs/>
      <w:color w:val="595959" w:themeColor="text1" w:themeTint="A6"/>
    </w:rPr>
  </w:style>
  <w:style w:type="character" w:customStyle="1" w:styleId="80">
    <w:name w:val="标题 8 字符"/>
    <w:basedOn w:val="a0"/>
    <w:link w:val="8"/>
    <w:uiPriority w:val="9"/>
    <w:semiHidden/>
    <w:rsid w:val="00EF458E"/>
    <w:rPr>
      <w:rFonts w:cstheme="majorBidi"/>
      <w:color w:val="595959" w:themeColor="text1" w:themeTint="A6"/>
    </w:rPr>
  </w:style>
  <w:style w:type="character" w:customStyle="1" w:styleId="90">
    <w:name w:val="标题 9 字符"/>
    <w:basedOn w:val="a0"/>
    <w:link w:val="9"/>
    <w:uiPriority w:val="9"/>
    <w:semiHidden/>
    <w:rsid w:val="00EF458E"/>
    <w:rPr>
      <w:rFonts w:eastAsiaTheme="majorEastAsia" w:cstheme="majorBidi"/>
      <w:color w:val="595959" w:themeColor="text1" w:themeTint="A6"/>
    </w:rPr>
  </w:style>
  <w:style w:type="paragraph" w:styleId="a3">
    <w:name w:val="Title"/>
    <w:basedOn w:val="a"/>
    <w:next w:val="a"/>
    <w:link w:val="a4"/>
    <w:uiPriority w:val="10"/>
    <w:qFormat/>
    <w:rsid w:val="00EF45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4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5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45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458E"/>
    <w:pPr>
      <w:spacing w:before="160"/>
      <w:jc w:val="center"/>
    </w:pPr>
    <w:rPr>
      <w:i/>
      <w:iCs/>
      <w:color w:val="404040" w:themeColor="text1" w:themeTint="BF"/>
    </w:rPr>
  </w:style>
  <w:style w:type="character" w:customStyle="1" w:styleId="a8">
    <w:name w:val="引用 字符"/>
    <w:basedOn w:val="a0"/>
    <w:link w:val="a7"/>
    <w:uiPriority w:val="29"/>
    <w:rsid w:val="00EF458E"/>
    <w:rPr>
      <w:i/>
      <w:iCs/>
      <w:color w:val="404040" w:themeColor="text1" w:themeTint="BF"/>
    </w:rPr>
  </w:style>
  <w:style w:type="paragraph" w:styleId="a9">
    <w:name w:val="List Paragraph"/>
    <w:basedOn w:val="a"/>
    <w:uiPriority w:val="34"/>
    <w:qFormat/>
    <w:rsid w:val="00EF458E"/>
    <w:pPr>
      <w:ind w:left="720"/>
      <w:contextualSpacing/>
    </w:pPr>
  </w:style>
  <w:style w:type="character" w:styleId="aa">
    <w:name w:val="Intense Emphasis"/>
    <w:basedOn w:val="a0"/>
    <w:uiPriority w:val="21"/>
    <w:qFormat/>
    <w:rsid w:val="00EF458E"/>
    <w:rPr>
      <w:i/>
      <w:iCs/>
      <w:color w:val="2F5496" w:themeColor="accent1" w:themeShade="BF"/>
    </w:rPr>
  </w:style>
  <w:style w:type="paragraph" w:styleId="ab">
    <w:name w:val="Intense Quote"/>
    <w:basedOn w:val="a"/>
    <w:next w:val="a"/>
    <w:link w:val="ac"/>
    <w:uiPriority w:val="30"/>
    <w:qFormat/>
    <w:rsid w:val="00EF45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F458E"/>
    <w:rPr>
      <w:i/>
      <w:iCs/>
      <w:color w:val="2F5496" w:themeColor="accent1" w:themeShade="BF"/>
    </w:rPr>
  </w:style>
  <w:style w:type="character" w:styleId="ad">
    <w:name w:val="Intense Reference"/>
    <w:basedOn w:val="a0"/>
    <w:uiPriority w:val="32"/>
    <w:qFormat/>
    <w:rsid w:val="00EF45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C2AB-7A71-41BF-96DC-9278D7CD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8912</TotalTime>
  <Pages>5</Pages>
  <Words>3101</Words>
  <Characters>4962</Characters>
  <Application>Microsoft Office Word</Application>
  <DocSecurity>0</DocSecurity>
  <Lines>275</Lines>
  <Paragraphs>191</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子寒 秦</dc:creator>
  <cp:keywords/>
  <dc:description/>
  <cp:lastModifiedBy>子寒 秦</cp:lastModifiedBy>
  <cp:revision>1</cp:revision>
  <dcterms:created xsi:type="dcterms:W3CDTF">2025-10-13T04:13:00Z</dcterms:created>
  <dcterms:modified xsi:type="dcterms:W3CDTF">2025-10-19T09:01:00Z</dcterms:modified>
</cp:coreProperties>
</file>