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63A5F"/>
          <w:sz w:val="40"/>
        </w:rPr>
        <w:t>雅安降水 4→2 预测实验：</w:t>
        <w:br/>
        <w:t>数据质量分析与测试集可靠性说明</w:t>
      </w:r>
    </w:p>
    <w:p>
      <w:pPr>
        <w:jc w:val="center"/>
      </w:pPr>
      <w:r>
        <w:rPr>
          <w:rFonts w:ascii="Calibri" w:hAnsi="Calibri"/>
          <w:b w:val="0"/>
          <w:i/>
          <w:color w:val="4F6B8A"/>
          <w:sz w:val="22"/>
        </w:rPr>
        <w:t>依据训练日志、可视化现象与数据分布统计形成的阶段性分析报告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24"/>
            <w:shd w:fill="EAF2F8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3A5F"/>
                <w:sz w:val="23"/>
              </w:rPr>
              <w:t>核心结论：当前 test 高分主要来自测试集极端偏干、极端稀疏的分布特征，尚不能据此认定模型具有较强的降水事件泛化能力。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1. 分析背景</w:t>
      </w:r>
    </w:p>
    <w:p>
      <w:pPr>
        <w:spacing w:after="120"/>
      </w:pPr>
    </w:p>
    <w:p>
      <w:pPr>
        <w:spacing w:after="80"/>
      </w:pPr>
      <w:r>
        <w:t>本次分析围绕一个 4 小时输入、2 小时输出的降水预测基线实验展开。训练脚本采用小型 U-Net 结构，以时间顺序将样本划分为 train、val、test 三个子集。</w:t>
      </w:r>
    </w:p>
    <w:p>
      <w:pPr>
        <w:spacing w:after="80"/>
      </w:pPr>
      <w:r>
        <w:t>最初从训练日志可见，模型在验证集上收敛平稳，但测试集指标显著优于验证集，呈现出与常规经验不一致的“异常优异”现象。随后结合单样本可视化与数据分布统计，对这一现象进行了进一步排查。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2. 训练日志所呈现的直接现象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训练过程整体稳定，train_loss 由约 0.057 下降至约 0.047，说明模型确实学习到了某种时空映射关系。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验证集指标提升有限，val_loss 大致收敛在 0.0418 左右，val_mae 约为 0.067，val_rmse 约为 0.137，val_csi@0.1 大多在 0.24–0.25 区间。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测试阶段却出现了显著跳变：test_mae≈0.0011、test_rmse≈0.006、test_csi@0.1≈0.718。该量级与验证集之间存在明显断层，不符合一般意义上的自然泛化差异。</w:t>
      </w:r>
    </w:p>
    <w:p>
      <w:pPr>
        <w:spacing w:after="120"/>
      </w:pPr>
      <w:r>
        <w:rPr>
          <w:rFonts w:ascii="Calibri" w:hAnsi="Calibri"/>
          <w:b/>
          <w:i w:val="0"/>
          <w:color w:val="7A2E2E"/>
          <w:sz w:val="22"/>
        </w:rPr>
        <w:t>因此，问题的重点并非“模型是否收敛”，而是“测试结果是否可信”。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3. 单样本可视化给出的初步证据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已查看的 sample_0000 几乎是全零或极弱降水样本：输入帧、GT 以及预测帧整体接近空白，仅在边角处存在极弱响应。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这类样本的预测任务极其容易。模型即使简单输出接近 0，也会在全图口径的 MAE / RMSE 上取得很好看的数值。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因此，可视化并没有证明模型能有效捕捉复杂降水结构，反而提示 test 中可能存在大量“近零背景场”样本。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4. 数据质量统计：train / val / test 分布对比</w:t>
      </w:r>
    </w:p>
    <w:p>
      <w:pPr>
        <w:spacing w:after="120"/>
      </w:pPr>
      <w:r>
        <w:t>下面列出最关键的分布统计量，用于比较三个数据子集是否处于同一难度层级。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47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子集</w:t>
            </w:r>
          </w:p>
        </w:tc>
        <w:tc>
          <w:tcPr>
            <w:tcW w:type="dxa" w:w="1474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pixel_mean</w:t>
            </w:r>
          </w:p>
        </w:tc>
        <w:tc>
          <w:tcPr>
            <w:tcW w:type="dxa" w:w="1417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global_event_ratio</w:t>
            </w:r>
          </w:p>
        </w:tc>
        <w:tc>
          <w:tcPr>
            <w:tcW w:type="dxa" w:w="1587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global_nonzero_ratio</w:t>
            </w:r>
          </w:p>
        </w:tc>
        <w:tc>
          <w:tcPr>
            <w:tcW w:type="dxa" w:w="1701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mean_sample_sum</w:t>
            </w:r>
          </w:p>
        </w:tc>
        <w:tc>
          <w:tcPr>
            <w:tcW w:type="dxa" w:w="1417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mean_sample_max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train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0.126709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0.101369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0.129432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220.474123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1.094715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val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0.087345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0.123475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0.154956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151.980344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0.704929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test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0.001068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0.003353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0.005633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1.858332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0.046344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sz w:val="22"/>
        </w:rPr>
        <w:t>从上表可见，test 的各项统计量与 train / val 不在同一数量级。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test 的 pixel_mean 仅为 0.001068，而 train 为 0.126709，test 约只相当于 train 的 0.84%。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test 的 global_event_ratio 为 0.003353，train 与 val 则分别约为 0.10 与 0.12，说明 test 中高于 0.1 阈值的有效事件像素极少。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test 的 global_nonzero_ratio 仅为 0.005633，表明绝大多数像素均为零降水。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test 的 mean_sample_sum 为 1.858332，而 train / val 分别为 220.47 和 151.98；即便按样本总降水量衡量，test 也明显更“容易”。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5. 为什么说 test 几乎是“偏干测试集”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在 test 集中，pixel_p90、pixel_p95 与 pixel_p99 全部为 0。这意味着至少 99% 的 test 像素值都是 0。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test 的 median_sample_sum 仍为 0，median_event_ratio 也为 0，进一步说明超过一半的测试样本几乎没有降水事件。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在这种分布下，全图 MAE / RMSE 会被大面积背景零值显著稀释，模型即使只学会预测“没有雨”，也能得到非常漂亮的总体指标。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6. Top 样本比较：train / val 中存在大量强降水，而 test 明显偏弱</w:t>
      </w:r>
    </w:p>
    <w:p>
      <w:pPr>
        <w:spacing w:after="120"/>
      </w:pPr>
      <w:r>
        <w:t>从排序文件可见，train 与 val 中存在大批连续强降水窗口，但 test 的最强样本规模明显更小。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34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子集</w:t>
            </w:r>
          </w:p>
        </w:tc>
        <w:tc>
          <w:tcPr>
            <w:tcW w:type="dxa" w:w="2041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代表样本</w:t>
            </w:r>
          </w:p>
        </w:tc>
        <w:tc>
          <w:tcPr>
            <w:tcW w:type="dxa" w:w="1587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sum</w:t>
            </w:r>
          </w:p>
        </w:tc>
        <w:tc>
          <w:tcPr>
            <w:tcW w:type="dxa" w:w="1474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max</w:t>
            </w:r>
          </w:p>
        </w:tc>
        <w:tc>
          <w:tcPr>
            <w:tcW w:type="dxa" w:w="1814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说明</w:t>
            </w:r>
          </w:p>
        </w:tc>
      </w:tr>
      <w:tr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train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sample 4424</w:t>
              <w:br/>
              <w:t>2025070504–0505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17079.255859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41.9594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强降水极多，事件覆盖接近全图</w:t>
            </w:r>
          </w:p>
        </w:tc>
      </w:tr>
      <w:tr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val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sample 366</w:t>
              <w:br/>
              <w:t>2025092823–2900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5801.793945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11.4804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BFD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验证集同样包含大量高强度样本</w:t>
            </w:r>
          </w:p>
        </w:tc>
      </w:tr>
      <w:tr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test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sample 1278</w:t>
              <w:br/>
              <w:t>2025123021–3022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261.893311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0.9739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DECEC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test 的“最强样本”仍明显弱于 train/val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7. 对当前模型结果的合理解释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模型训练过程本身是正常的，说明该 U-Net 基线并没有“训坏”。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验证集结果更能反映当前模型的真实能力：它能够学习短时降水场的基本映射，但对阈值事件的刻画能力仍较有限。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测试集高分主要反映了模型对近零背景场的拟合能力，而不是对有效降水事件的稳健泛化能力。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因此，当前 test 指标不能直接作为论文或汇报中的核心性能结论。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8. 后续建议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优先重建测试评估方案：不要再单纯使用按时间顺序切出的最后 15% 作为唯一 test 结论。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构建事件子集评估：例如依据 sample_sum、event_ratio 或目标区域内 event_ratio 阈值，筛选“有效降水样本”组成 event test set。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分桶报告结果：分别对无雨、弱雨、中雨、强雨样本统计 MAE / RMSE / CSI，以避免整体指标被大量零背景掩盖。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继续可视化真正有降水的样本。优先建议查看的 test sample_index 包括：1278、1279、1277、320、321、322、1293、1294、323、1276。</w:t>
      </w:r>
    </w:p>
    <w:p>
      <w:pPr>
        <w:pStyle w:val="ListBullet"/>
        <w:spacing w:after="40"/>
        <w:ind w:left="170"/>
      </w:pPr>
      <w:r>
        <w:rPr>
          <w:rFonts w:ascii="Calibri" w:hAnsi="Calibri"/>
          <w:b w:val="0"/>
          <w:i w:val="0"/>
          <w:sz w:val="21"/>
        </w:rPr>
        <w:t>若业务更关心红框目标区域，应重新以 target_mask 内统计作为核心评估口径，而非仅看全图均值误差。</w:t>
      </w:r>
    </w:p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9. 可直接用于论文/汇报的审慎表述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24"/>
            <w:shd w:fill="F5F7FA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初步实验表明，模型在原始时间顺序划分的测试集上取得了较高数值指标；然而，进一步的数据质量分析发现，该测试集的降水强度、非零像素占比及阈值事件占比均显著低于训练集与验证集，呈现出明显的分布偏移。因此，现有测试结果更可能反映模型对低降水背景场的拟合能力，而不能充分证明其对有效降水事件的稳健泛化性能。后续需在事件样本子集与目标区域约束下开展更具代表性的评测。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163A5F"/>
          <w:sz w:val="30"/>
        </w:rPr>
        <w:t>附录：建议优先可视化的 test 样本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47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sample_index</w:t>
            </w:r>
          </w:p>
        </w:tc>
        <w:tc>
          <w:tcPr>
            <w:tcW w:type="dxa" w:w="2551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未来两帧时段</w:t>
            </w:r>
          </w:p>
        </w:tc>
        <w:tc>
          <w:tcPr>
            <w:tcW w:type="dxa" w:w="5102"/>
            <w:shd w:fill="D9E8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3A5F"/>
                <w:sz w:val="21"/>
              </w:rPr>
              <w:t>备注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1278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2025123021–2025123022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sum=261.8933, event_ratio=0.5362, nonzero_ratio=0.6908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1279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2025123022–2025123023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sum=180.2194, event_ratio=0.4121, nonzero_ratio=0.4833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1277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2025123020–2025123021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sum=147.4565, event_ratio=0.2483, nonzero_ratio=0.3764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2025112023–2025112100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sum=210.6370, max=2.3550, event_ratio=0.1598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321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2025112100–2025112101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sum=171.9660, max=2.3550, event_ratio=0.1684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322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2025112101–2025112102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sum=121.7334, max=1.2221, event_ratio=0.1707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1293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2025123112–2025123113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sum=89.6266, max=1.4436, event_ratio=0.1138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1294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2025123113–2025123114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sum=88.0074, max=1.4436, event_ratio=0.1109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7"/>
      </w:rPr>
      <w:t>Generated for offline review | Precipitation dataset quality analysis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