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ind w:right="278"/>
        <w:jc w:val="left"/>
        <w:rPr>
          <w:rFonts w:ascii="仿宋" w:hAnsi="仿宋" w:eastAsia="仿宋" w:cs="Times New Roman"/>
          <w:sz w:val="32"/>
          <w:szCs w:val="32"/>
        </w:rPr>
      </w:pPr>
      <w:bookmarkStart w:id="1" w:name="_GoBack"/>
      <w:bookmarkEnd w:id="1"/>
      <w:r>
        <w:rPr>
          <w:rFonts w:hint="eastAsia" w:ascii="仿宋" w:hAnsi="仿宋" w:eastAsia="仿宋" w:cs="Times New Roman"/>
          <w:sz w:val="32"/>
          <w:szCs w:val="32"/>
        </w:rPr>
        <w:t>附件1：</w:t>
      </w:r>
    </w:p>
    <w:p>
      <w:pPr>
        <w:rPr>
          <w:rFonts w:ascii="Times New Roman" w:hAnsi="Times New Roman" w:eastAsia="宋体" w:cs="Times New Roman"/>
          <w:sz w:val="28"/>
          <w:szCs w:val="24"/>
        </w:rPr>
      </w:pPr>
    </w:p>
    <w:p>
      <w:pPr>
        <w:rPr>
          <w:rFonts w:ascii="Times New Roman" w:hAnsi="Times New Roman" w:eastAsia="宋体" w:cs="Times New Roman"/>
          <w:szCs w:val="24"/>
        </w:rPr>
      </w:pPr>
      <w:r>
        <w:rPr>
          <w:rFonts w:ascii="Times New Roman" w:hAnsi="Times New Roman" w:eastAsia="宋体" w:cs="Times New Roman"/>
          <w:szCs w:val="24"/>
        </w:rPr>
        <w:t xml:space="preserve">                                                           </w:t>
      </w:r>
    </w:p>
    <w:p>
      <w:pPr>
        <w:spacing w:before="156" w:beforeLines="50"/>
        <w:jc w:val="center"/>
        <w:rPr>
          <w:rFonts w:ascii="Times New Roman" w:hAnsi="Times New Roman" w:eastAsia="宋体" w:cs="Times New Roman"/>
          <w:b/>
          <w:sz w:val="52"/>
          <w:szCs w:val="52"/>
        </w:rPr>
      </w:pPr>
      <w:r>
        <w:rPr>
          <w:rFonts w:hint="eastAsia" w:ascii="Times New Roman" w:hAnsi="Times New Roman" w:eastAsia="宋体" w:cs="Times New Roman"/>
          <w:b/>
          <w:sz w:val="52"/>
          <w:szCs w:val="52"/>
        </w:rPr>
        <w:t>南方科技大学</w:t>
      </w:r>
    </w:p>
    <w:p>
      <w:pPr>
        <w:spacing w:before="156" w:beforeLines="50"/>
        <w:jc w:val="center"/>
        <w:rPr>
          <w:rFonts w:ascii="Times New Roman" w:hAnsi="Times New Roman" w:eastAsia="黑体" w:cs="Times New Roman"/>
          <w:b/>
          <w:spacing w:val="30"/>
          <w:sz w:val="48"/>
          <w:szCs w:val="24"/>
        </w:rPr>
      </w:pPr>
      <w:r>
        <w:rPr>
          <w:rFonts w:ascii="Times New Roman" w:hAnsi="Times New Roman" w:eastAsia="黑体" w:cs="Times New Roman"/>
          <w:b/>
          <w:spacing w:val="30"/>
          <w:sz w:val="48"/>
          <w:szCs w:val="24"/>
        </w:rPr>
        <w:t>大学生创新</w:t>
      </w:r>
      <w:r>
        <w:rPr>
          <w:rFonts w:hint="eastAsia" w:ascii="Times New Roman" w:hAnsi="Times New Roman" w:eastAsia="黑体" w:cs="Times New Roman"/>
          <w:b/>
          <w:spacing w:val="30"/>
          <w:sz w:val="48"/>
          <w:szCs w:val="24"/>
        </w:rPr>
        <w:t>创业训练</w:t>
      </w:r>
      <w:r>
        <w:rPr>
          <w:rFonts w:ascii="Times New Roman" w:hAnsi="Times New Roman" w:eastAsia="黑体" w:cs="Times New Roman"/>
          <w:b/>
          <w:spacing w:val="30"/>
          <w:sz w:val="48"/>
          <w:szCs w:val="24"/>
        </w:rPr>
        <w:t>计划项目</w:t>
      </w:r>
    </w:p>
    <w:p>
      <w:pPr>
        <w:spacing w:before="156" w:beforeLines="50"/>
        <w:jc w:val="center"/>
        <w:rPr>
          <w:rFonts w:ascii="Times New Roman" w:hAnsi="Times New Roman" w:eastAsia="黑体" w:cs="Times New Roman"/>
          <w:b/>
          <w:spacing w:val="30"/>
          <w:sz w:val="48"/>
          <w:szCs w:val="24"/>
        </w:rPr>
      </w:pPr>
      <w:r>
        <w:rPr>
          <w:rFonts w:ascii="Times New Roman" w:hAnsi="Times New Roman" w:eastAsia="黑体" w:cs="Times New Roman"/>
          <w:b/>
          <w:spacing w:val="30"/>
          <w:sz w:val="48"/>
          <w:szCs w:val="24"/>
        </w:rPr>
        <w:t>申请书</w:t>
      </w:r>
    </w:p>
    <w:p>
      <w:pPr>
        <w:jc w:val="center"/>
        <w:rPr>
          <w:rFonts w:ascii="Times New Roman" w:hAnsi="Times New Roman" w:eastAsia="黑体" w:cs="Times New Roman"/>
          <w:sz w:val="72"/>
          <w:szCs w:val="24"/>
        </w:rPr>
      </w:pPr>
    </w:p>
    <w:p>
      <w:pPr>
        <w:rPr>
          <w:rFonts w:ascii="Times New Roman" w:hAnsi="Times New Roman" w:eastAsia="黑体" w:cs="Times New Roman"/>
          <w:sz w:val="32"/>
          <w:szCs w:val="24"/>
        </w:rPr>
      </w:pPr>
    </w:p>
    <w:p>
      <w:pPr>
        <w:rPr>
          <w:rFonts w:ascii="Times New Roman" w:hAnsi="Times New Roman" w:eastAsia="黑体" w:cs="Times New Roman"/>
          <w:sz w:val="32"/>
          <w:szCs w:val="24"/>
        </w:rPr>
      </w:pPr>
    </w:p>
    <w:p>
      <w:pPr>
        <w:rPr>
          <w:rFonts w:ascii="Times New Roman" w:hAnsi="Times New Roman" w:eastAsia="宋体" w:cs="Times New Roman"/>
          <w:szCs w:val="24"/>
        </w:rPr>
      </w:pPr>
    </w:p>
    <w:p>
      <w:pPr>
        <w:ind w:firstLine="1260" w:firstLineChars="450"/>
        <w:rPr>
          <w:rFonts w:ascii="Times New Roman" w:hAnsi="Times New Roman" w:eastAsia="黑体" w:cs="Times New Roman"/>
          <w:w w:val="80"/>
          <w:sz w:val="28"/>
          <w:szCs w:val="24"/>
          <w:u w:val="single"/>
        </w:rPr>
      </w:pPr>
      <w:r>
        <w:rPr>
          <w:rFonts w:ascii="Times New Roman" w:hAnsi="Times New Roman" w:eastAsia="黑体" w:cs="Times New Roman"/>
          <w:sz w:val="28"/>
          <w:szCs w:val="24"/>
        </w:rPr>
        <w:t>项目名称：</w:t>
      </w:r>
      <w:r>
        <w:rPr>
          <w:rFonts w:ascii="Times New Roman" w:hAnsi="Times New Roman" w:eastAsia="黑体" w:cs="Times New Roman"/>
          <w:w w:val="80"/>
          <w:sz w:val="28"/>
          <w:szCs w:val="24"/>
          <w:u w:val="single"/>
        </w:rPr>
        <w:t xml:space="preserve"> </w:t>
      </w:r>
      <w:r>
        <w:rPr>
          <w:rFonts w:hint="eastAsia" w:ascii="Times New Roman" w:hAnsi="Times New Roman" w:eastAsia="黑体" w:cs="Times New Roman"/>
          <w:w w:val="80"/>
          <w:sz w:val="28"/>
          <w:szCs w:val="24"/>
          <w:u w:val="single"/>
        </w:rPr>
        <w:t xml:space="preserve">固定单目视角下（眼科）手术场景医学图像重建研究 </w:t>
      </w:r>
    </w:p>
    <w:p>
      <w:pPr>
        <w:ind w:firstLine="1276" w:firstLineChars="550"/>
        <w:rPr>
          <w:rFonts w:ascii="Times New Roman" w:hAnsi="Times New Roman" w:eastAsia="黑体" w:cs="Times New Roman"/>
          <w:spacing w:val="-24"/>
          <w:sz w:val="28"/>
          <w:szCs w:val="24"/>
        </w:rPr>
      </w:pPr>
      <w:r>
        <w:rPr>
          <w:rFonts w:ascii="Times New Roman" w:hAnsi="Times New Roman" w:eastAsia="黑体" w:cs="Times New Roman"/>
          <w:spacing w:val="-24"/>
          <w:sz w:val="28"/>
          <w:szCs w:val="24"/>
        </w:rPr>
        <w:t>项目负责人：</w:t>
      </w:r>
      <w:r>
        <w:rPr>
          <w:rFonts w:ascii="Times New Roman" w:hAnsi="Times New Roman" w:eastAsia="黑体" w:cs="Times New Roman"/>
          <w:spacing w:val="-24"/>
          <w:sz w:val="28"/>
          <w:szCs w:val="24"/>
          <w:u w:val="single"/>
        </w:rPr>
        <w:t xml:space="preserve">      </w:t>
      </w:r>
      <w:r>
        <w:rPr>
          <w:rFonts w:hint="eastAsia" w:ascii="Times New Roman" w:hAnsi="Times New Roman" w:eastAsia="黑体" w:cs="Times New Roman"/>
          <w:spacing w:val="-24"/>
          <w:sz w:val="28"/>
          <w:szCs w:val="24"/>
          <w:u w:val="single"/>
        </w:rPr>
        <w:t xml:space="preserve">                 董炳闻</w:t>
      </w:r>
      <w:r>
        <w:rPr>
          <w:rFonts w:ascii="Times New Roman" w:hAnsi="Times New Roman" w:eastAsia="黑体" w:cs="Times New Roman"/>
          <w:spacing w:val="-24"/>
          <w:sz w:val="28"/>
          <w:szCs w:val="24"/>
          <w:u w:val="single"/>
        </w:rPr>
        <w:t xml:space="preserve">       </w:t>
      </w:r>
      <w:r>
        <w:rPr>
          <w:rFonts w:hint="eastAsia" w:ascii="Times New Roman" w:hAnsi="Times New Roman" w:eastAsia="黑体" w:cs="Times New Roman"/>
          <w:spacing w:val="-24"/>
          <w:sz w:val="28"/>
          <w:szCs w:val="24"/>
          <w:u w:val="single"/>
        </w:rPr>
        <w:t xml:space="preserve">    </w:t>
      </w:r>
      <w:r>
        <w:rPr>
          <w:rFonts w:ascii="Times New Roman" w:hAnsi="Times New Roman" w:eastAsia="黑体" w:cs="Times New Roman"/>
          <w:spacing w:val="-24"/>
          <w:sz w:val="28"/>
          <w:szCs w:val="24"/>
          <w:u w:val="single"/>
        </w:rPr>
        <w:t xml:space="preserve"> </w:t>
      </w:r>
      <w:r>
        <w:rPr>
          <w:rFonts w:hint="eastAsia" w:ascii="Times New Roman" w:hAnsi="Times New Roman" w:eastAsia="黑体" w:cs="Times New Roman"/>
          <w:spacing w:val="-24"/>
          <w:sz w:val="28"/>
          <w:szCs w:val="24"/>
          <w:u w:val="single"/>
        </w:rPr>
        <w:t xml:space="preserve">   </w:t>
      </w:r>
      <w:r>
        <w:rPr>
          <w:rFonts w:ascii="Times New Roman" w:hAnsi="Times New Roman" w:eastAsia="黑体" w:cs="Times New Roman"/>
          <w:spacing w:val="-24"/>
          <w:sz w:val="28"/>
          <w:szCs w:val="24"/>
          <w:u w:val="single"/>
        </w:rPr>
        <w:t xml:space="preserve">            </w:t>
      </w:r>
    </w:p>
    <w:p>
      <w:pPr>
        <w:ind w:firstLine="1260" w:firstLineChars="450"/>
        <w:rPr>
          <w:rFonts w:ascii="Times New Roman" w:hAnsi="Times New Roman" w:eastAsia="黑体" w:cs="Times New Roman"/>
          <w:sz w:val="28"/>
          <w:szCs w:val="24"/>
        </w:rPr>
      </w:pPr>
      <w:r>
        <w:rPr>
          <w:rFonts w:ascii="Times New Roman" w:hAnsi="Times New Roman" w:eastAsia="黑体" w:cs="Times New Roman"/>
          <w:sz w:val="28"/>
          <w:szCs w:val="24"/>
        </w:rPr>
        <w:t>所在</w:t>
      </w:r>
      <w:r>
        <w:rPr>
          <w:rFonts w:hint="eastAsia" w:ascii="Times New Roman" w:hAnsi="Times New Roman" w:eastAsia="黑体" w:cs="Times New Roman"/>
          <w:sz w:val="28"/>
          <w:szCs w:val="24"/>
        </w:rPr>
        <w:t>院系</w:t>
      </w:r>
      <w:r>
        <w:rPr>
          <w:rFonts w:ascii="Times New Roman" w:hAnsi="Times New Roman" w:eastAsia="黑体" w:cs="Times New Roman"/>
          <w:sz w:val="28"/>
          <w:szCs w:val="24"/>
        </w:rPr>
        <w:t>：</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计算机科学与工程系</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p>
    <w:p>
      <w:pPr>
        <w:ind w:firstLine="1260" w:firstLineChars="450"/>
        <w:rPr>
          <w:rFonts w:ascii="Times New Roman" w:hAnsi="Times New Roman" w:eastAsia="黑体" w:cs="Times New Roman"/>
          <w:sz w:val="28"/>
          <w:szCs w:val="24"/>
        </w:rPr>
      </w:pPr>
      <w:r>
        <w:rPr>
          <w:rFonts w:ascii="Times New Roman" w:hAnsi="Times New Roman" w:eastAsia="黑体" w:cs="Times New Roman"/>
          <w:sz w:val="28"/>
          <w:szCs w:val="24"/>
        </w:rPr>
        <w:t>专业班级：</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计算机科学与技术专业22级</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p>
    <w:p>
      <w:pPr>
        <w:ind w:firstLine="1260" w:firstLineChars="450"/>
        <w:rPr>
          <w:rFonts w:ascii="Times New Roman" w:hAnsi="Times New Roman" w:eastAsia="黑体" w:cs="Times New Roman"/>
          <w:sz w:val="28"/>
          <w:szCs w:val="24"/>
        </w:rPr>
      </w:pPr>
      <w:r>
        <w:rPr>
          <w:rFonts w:ascii="Times New Roman" w:hAnsi="Times New Roman" w:eastAsia="黑体" w:cs="Times New Roman"/>
          <w:sz w:val="28"/>
          <w:szCs w:val="24"/>
        </w:rPr>
        <w:t>联系电话：</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13387586473</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p>
    <w:p>
      <w:pPr>
        <w:ind w:firstLine="1280" w:firstLineChars="400"/>
        <w:rPr>
          <w:rFonts w:ascii="Times New Roman" w:hAnsi="Times New Roman" w:eastAsia="黑体" w:cs="Times New Roman"/>
          <w:sz w:val="28"/>
          <w:szCs w:val="24"/>
        </w:rPr>
      </w:pPr>
      <w:r>
        <w:rPr>
          <w:rFonts w:ascii="Times New Roman" w:hAnsi="Times New Roman" w:eastAsia="黑体" w:cs="Times New Roman"/>
          <w:spacing w:val="20"/>
          <w:sz w:val="28"/>
          <w:szCs w:val="24"/>
        </w:rPr>
        <w:t>E - mail</w:t>
      </w:r>
      <w:r>
        <w:rPr>
          <w:rFonts w:ascii="Times New Roman" w:hAnsi="Times New Roman" w:eastAsia="黑体" w:cs="Times New Roman"/>
          <w:sz w:val="28"/>
          <w:szCs w:val="24"/>
        </w:rPr>
        <w:t>：</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12211111@mail.sustech.edu.cn</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p>
    <w:p>
      <w:pPr>
        <w:ind w:firstLine="1260" w:firstLineChars="450"/>
        <w:rPr>
          <w:rFonts w:ascii="Times New Roman" w:hAnsi="Times New Roman" w:eastAsia="黑体" w:cs="Times New Roman"/>
          <w:sz w:val="28"/>
          <w:szCs w:val="24"/>
        </w:rPr>
      </w:pPr>
      <w:r>
        <w:rPr>
          <w:rFonts w:ascii="Times New Roman" w:hAnsi="Times New Roman" w:eastAsia="黑体" w:cs="Times New Roman"/>
          <w:sz w:val="28"/>
          <w:szCs w:val="24"/>
        </w:rPr>
        <w:t xml:space="preserve">指导教师: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胡衍，刘江</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ascii="Times New Roman" w:hAnsi="Times New Roman" w:eastAsia="黑体" w:cs="Times New Roman"/>
          <w:sz w:val="28"/>
          <w:szCs w:val="24"/>
        </w:rPr>
        <w:t>职称</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副研究员，教授 </w:t>
      </w:r>
      <w:r>
        <w:rPr>
          <w:rFonts w:ascii="Times New Roman" w:hAnsi="Times New Roman" w:eastAsia="黑体" w:cs="Times New Roman"/>
          <w:sz w:val="28"/>
          <w:szCs w:val="24"/>
          <w:u w:val="single"/>
        </w:rPr>
        <w:t xml:space="preserve"> </w:t>
      </w:r>
    </w:p>
    <w:p>
      <w:pPr>
        <w:ind w:firstLine="1260" w:firstLineChars="450"/>
        <w:rPr>
          <w:rFonts w:ascii="Times New Roman" w:hAnsi="Times New Roman" w:eastAsia="黑体" w:cs="Times New Roman"/>
          <w:sz w:val="28"/>
          <w:szCs w:val="24"/>
        </w:rPr>
      </w:pPr>
      <w:r>
        <w:rPr>
          <w:rFonts w:ascii="Times New Roman" w:hAnsi="Times New Roman" w:eastAsia="黑体" w:cs="Times New Roman"/>
          <w:sz w:val="28"/>
          <w:szCs w:val="24"/>
        </w:rPr>
        <w:t>申请日期：</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2024</w:t>
      </w:r>
      <w:r>
        <w:rPr>
          <w:rFonts w:ascii="Times New Roman" w:hAnsi="Times New Roman" w:eastAsia="黑体" w:cs="Times New Roman"/>
          <w:sz w:val="28"/>
          <w:szCs w:val="24"/>
          <w:u w:val="single"/>
        </w:rPr>
        <w:t xml:space="preserve">    </w:t>
      </w:r>
      <w:r>
        <w:rPr>
          <w:rFonts w:ascii="Times New Roman" w:hAnsi="Times New Roman" w:eastAsia="黑体" w:cs="Times New Roman"/>
          <w:sz w:val="28"/>
          <w:szCs w:val="24"/>
        </w:rPr>
        <w:t>年</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4</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ascii="Times New Roman" w:hAnsi="Times New Roman" w:eastAsia="黑体" w:cs="Times New Roman"/>
          <w:sz w:val="28"/>
          <w:szCs w:val="24"/>
        </w:rPr>
        <w:t>月</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9</w:t>
      </w:r>
      <w:r>
        <w:rPr>
          <w:rFonts w:ascii="Times New Roman" w:hAnsi="Times New Roman" w:eastAsia="黑体" w:cs="Times New Roman"/>
          <w:sz w:val="28"/>
          <w:szCs w:val="24"/>
          <w:u w:val="single"/>
        </w:rPr>
        <w:t xml:space="preserve">  </w:t>
      </w:r>
      <w:r>
        <w:rPr>
          <w:rFonts w:hint="eastAsia" w:ascii="Times New Roman" w:hAnsi="Times New Roman" w:eastAsia="黑体" w:cs="Times New Roman"/>
          <w:sz w:val="28"/>
          <w:szCs w:val="24"/>
          <w:u w:val="single"/>
        </w:rPr>
        <w:t xml:space="preserve"> </w:t>
      </w:r>
      <w:r>
        <w:rPr>
          <w:rFonts w:ascii="Times New Roman" w:hAnsi="Times New Roman" w:eastAsia="黑体" w:cs="Times New Roman"/>
          <w:sz w:val="28"/>
          <w:szCs w:val="24"/>
          <w:u w:val="single"/>
        </w:rPr>
        <w:t xml:space="preserve"> </w:t>
      </w:r>
      <w:r>
        <w:rPr>
          <w:rFonts w:ascii="Times New Roman" w:hAnsi="Times New Roman" w:eastAsia="黑体" w:cs="Times New Roman"/>
          <w:sz w:val="28"/>
          <w:szCs w:val="24"/>
        </w:rPr>
        <w:t>日</w:t>
      </w:r>
    </w:p>
    <w:p>
      <w:pPr>
        <w:jc w:val="center"/>
        <w:rPr>
          <w:rFonts w:ascii="Times New Roman" w:hAnsi="Times New Roman" w:eastAsia="黑体" w:cs="Times New Roman"/>
          <w:sz w:val="28"/>
          <w:szCs w:val="24"/>
        </w:rPr>
      </w:pPr>
      <w:r>
        <w:rPr>
          <w:rFonts w:ascii="Times New Roman" w:hAnsi="Times New Roman" w:eastAsia="黑体" w:cs="Times New Roman"/>
          <w:sz w:val="28"/>
          <w:szCs w:val="24"/>
        </w:rPr>
        <w:t xml:space="preserve"> </w:t>
      </w:r>
    </w:p>
    <w:p>
      <w:pPr>
        <w:jc w:val="center"/>
        <w:rPr>
          <w:rFonts w:ascii="Times New Roman" w:hAnsi="Times New Roman" w:eastAsia="黑体" w:cs="Times New Roman"/>
          <w:sz w:val="28"/>
          <w:szCs w:val="24"/>
        </w:rPr>
      </w:pPr>
    </w:p>
    <w:p>
      <w:pPr>
        <w:spacing w:line="560" w:lineRule="exact"/>
        <w:jc w:val="center"/>
        <w:rPr>
          <w:rFonts w:ascii="Times New Roman" w:hAnsi="Times New Roman" w:eastAsia="黑体" w:cs="Times New Roman"/>
          <w:sz w:val="30"/>
          <w:szCs w:val="30"/>
        </w:rPr>
      </w:pPr>
      <w:r>
        <w:rPr>
          <w:rFonts w:hint="eastAsia" w:ascii="Times New Roman" w:hAnsi="Times New Roman" w:eastAsia="黑体" w:cs="Times New Roman"/>
          <w:sz w:val="30"/>
          <w:szCs w:val="30"/>
        </w:rPr>
        <w:t>南方科技大学教学工作部</w:t>
      </w:r>
      <w:r>
        <w:rPr>
          <w:rFonts w:ascii="Times New Roman" w:hAnsi="Times New Roman" w:eastAsia="黑体" w:cs="Times New Roman"/>
          <w:sz w:val="30"/>
          <w:szCs w:val="30"/>
        </w:rPr>
        <w:t xml:space="preserve"> 制</w:t>
      </w:r>
    </w:p>
    <w:p>
      <w:pPr>
        <w:spacing w:line="350" w:lineRule="atLeast"/>
        <w:rPr>
          <w:rFonts w:ascii="Times New Roman" w:hAnsi="Times New Roman" w:eastAsia="仿宋_GB2312" w:cs="Times New Roman"/>
          <w:spacing w:val="16"/>
          <w:sz w:val="24"/>
          <w:szCs w:val="20"/>
        </w:rPr>
      </w:pPr>
      <w:r>
        <w:rPr>
          <w:rFonts w:ascii="Times New Roman" w:hAnsi="Times New Roman" w:eastAsia="仿宋_GB2312" w:cs="Times New Roman"/>
          <w:spacing w:val="16"/>
          <w:sz w:val="24"/>
          <w:szCs w:val="20"/>
        </w:rPr>
        <w:t xml:space="preserve">                    </w:t>
      </w:r>
    </w:p>
    <w:p>
      <w:pPr>
        <w:jc w:val="center"/>
        <w:rPr>
          <w:rFonts w:ascii="Times New Roman" w:hAnsi="Times New Roman" w:eastAsia="仿宋_GB2312" w:cs="Times New Roman"/>
          <w:sz w:val="36"/>
          <w:szCs w:val="24"/>
        </w:rPr>
      </w:pPr>
      <w:r>
        <w:rPr>
          <w:rFonts w:ascii="Times New Roman" w:hAnsi="Times New Roman" w:eastAsia="仿宋_GB2312" w:cs="Times New Roman"/>
          <w:sz w:val="36"/>
          <w:szCs w:val="24"/>
        </w:rPr>
        <w:t>填 表 说 明</w:t>
      </w:r>
    </w:p>
    <w:p>
      <w:pPr>
        <w:jc w:val="center"/>
        <w:rPr>
          <w:rFonts w:ascii="Times New Roman" w:hAnsi="Times New Roman" w:eastAsia="仿宋_GB2312" w:cs="Times New Roman"/>
          <w:sz w:val="28"/>
          <w:szCs w:val="24"/>
        </w:rPr>
      </w:pPr>
    </w:p>
    <w:p>
      <w:pPr>
        <w:spacing w:line="360" w:lineRule="auto"/>
        <w:ind w:firstLine="537" w:firstLineChars="192"/>
        <w:rPr>
          <w:rFonts w:ascii="Times New Roman" w:hAnsi="Times New Roman" w:eastAsia="仿宋_GB2312" w:cs="Times New Roman"/>
          <w:sz w:val="28"/>
          <w:szCs w:val="24"/>
        </w:rPr>
      </w:pPr>
      <w:r>
        <w:rPr>
          <w:rFonts w:ascii="Times New Roman" w:hAnsi="Times New Roman" w:eastAsia="仿宋_GB2312" w:cs="Times New Roman"/>
          <w:sz w:val="28"/>
          <w:szCs w:val="24"/>
        </w:rPr>
        <w:t>一、请严格按照表中要求填写各项。要求实事求是，表达明确、严谨。</w:t>
      </w:r>
    </w:p>
    <w:p>
      <w:pPr>
        <w:spacing w:line="360" w:lineRule="auto"/>
        <w:ind w:firstLine="537" w:firstLineChars="192"/>
        <w:rPr>
          <w:rFonts w:ascii="Times New Roman" w:hAnsi="Times New Roman" w:eastAsia="仿宋_GB2312" w:cs="Times New Roman"/>
          <w:sz w:val="28"/>
          <w:szCs w:val="24"/>
        </w:rPr>
      </w:pPr>
      <w:r>
        <w:rPr>
          <w:rFonts w:ascii="Times New Roman" w:hAnsi="Times New Roman" w:eastAsia="仿宋_GB2312" w:cs="Times New Roman"/>
          <w:sz w:val="28"/>
          <w:szCs w:val="24"/>
        </w:rPr>
        <w:t>二、项目只能由全日制本科生提出申请，原则上以</w:t>
      </w:r>
      <w:r>
        <w:rPr>
          <w:rFonts w:hint="eastAsia" w:ascii="Times New Roman" w:hAnsi="Times New Roman" w:eastAsia="仿宋_GB2312" w:cs="Times New Roman"/>
          <w:sz w:val="28"/>
          <w:szCs w:val="24"/>
        </w:rPr>
        <w:t>二、</w:t>
      </w:r>
      <w:r>
        <w:rPr>
          <w:rFonts w:ascii="Times New Roman" w:hAnsi="Times New Roman" w:eastAsia="仿宋_GB2312" w:cs="Times New Roman"/>
          <w:sz w:val="28"/>
          <w:szCs w:val="24"/>
        </w:rPr>
        <w:t>三年级学生为主。申请者要品学兼优、学有余力，有较强的独立思考能力和创新意识，对科学研究、科技活动或社会实践有浓厚的兴趣。</w:t>
      </w:r>
    </w:p>
    <w:p>
      <w:pPr>
        <w:spacing w:line="360" w:lineRule="auto"/>
        <w:ind w:firstLine="570"/>
        <w:rPr>
          <w:rFonts w:ascii="Times New Roman" w:hAnsi="Times New Roman" w:eastAsia="仿宋_GB2312" w:cs="Times New Roman"/>
          <w:sz w:val="28"/>
          <w:szCs w:val="24"/>
        </w:rPr>
      </w:pPr>
      <w:r>
        <w:rPr>
          <w:rFonts w:ascii="Times New Roman" w:hAnsi="Times New Roman" w:eastAsia="仿宋_GB2312" w:cs="Times New Roman"/>
          <w:sz w:val="28"/>
          <w:szCs w:val="28"/>
        </w:rPr>
        <w:t>三</w:t>
      </w:r>
      <w:r>
        <w:rPr>
          <w:rFonts w:ascii="Times New Roman" w:hAnsi="Times New Roman" w:eastAsia="仿宋_GB2312" w:cs="Times New Roman"/>
          <w:sz w:val="28"/>
          <w:szCs w:val="24"/>
        </w:rPr>
        <w:t>、“项目类别”指</w:t>
      </w:r>
      <w:r>
        <w:rPr>
          <w:rFonts w:hint="eastAsia" w:ascii="Times New Roman" w:hAnsi="Times New Roman" w:eastAsia="仿宋_GB2312" w:cs="Times New Roman"/>
          <w:sz w:val="28"/>
          <w:szCs w:val="24"/>
        </w:rPr>
        <w:t>A--创新训练项目；B--创业训练项目；C--创业实践项目</w:t>
      </w:r>
      <w:r>
        <w:rPr>
          <w:rFonts w:ascii="Times New Roman" w:hAnsi="Times New Roman" w:eastAsia="仿宋_GB2312" w:cs="Times New Roman"/>
          <w:sz w:val="28"/>
          <w:szCs w:val="24"/>
        </w:rPr>
        <w:t>。</w:t>
      </w:r>
    </w:p>
    <w:p>
      <w:pPr>
        <w:spacing w:line="360" w:lineRule="auto"/>
        <w:ind w:firstLine="537" w:firstLineChars="192"/>
        <w:rPr>
          <w:rFonts w:ascii="Times New Roman" w:hAnsi="Times New Roman" w:eastAsia="仿宋_GB2312" w:cs="Times New Roman"/>
          <w:sz w:val="28"/>
          <w:szCs w:val="24"/>
        </w:rPr>
      </w:pPr>
      <w:r>
        <w:rPr>
          <w:rFonts w:ascii="Times New Roman" w:hAnsi="Times New Roman" w:eastAsia="仿宋_GB2312" w:cs="Times New Roman"/>
          <w:sz w:val="28"/>
          <w:szCs w:val="24"/>
        </w:rPr>
        <w:t>四</w:t>
      </w:r>
      <w:r>
        <w:rPr>
          <w:rFonts w:ascii="Times New Roman" w:hAnsi="Times New Roman" w:eastAsia="仿宋_GB2312" w:cs="Times New Roman"/>
          <w:sz w:val="28"/>
          <w:szCs w:val="28"/>
        </w:rPr>
        <w:t>、</w:t>
      </w:r>
      <w:r>
        <w:rPr>
          <w:rFonts w:ascii="Times New Roman" w:hAnsi="Times New Roman" w:eastAsia="仿宋_GB2312" w:cs="Times New Roman"/>
          <w:sz w:val="28"/>
          <w:szCs w:val="24"/>
        </w:rPr>
        <w:t>申请书中第一次出现外文名词时，要写清全称和缩写，再出现同一词时可以使用缩写。</w:t>
      </w:r>
    </w:p>
    <w:p>
      <w:pPr>
        <w:spacing w:line="360" w:lineRule="auto"/>
        <w:ind w:firstLine="537" w:firstLineChars="192"/>
        <w:rPr>
          <w:rFonts w:ascii="Times New Roman" w:hAnsi="Times New Roman" w:eastAsia="仿宋_GB2312" w:cs="Times New Roman"/>
          <w:sz w:val="28"/>
          <w:szCs w:val="24"/>
        </w:rPr>
      </w:pPr>
      <w:r>
        <w:rPr>
          <w:rFonts w:ascii="Times New Roman" w:hAnsi="Times New Roman" w:eastAsia="仿宋_GB2312" w:cs="Times New Roman"/>
          <w:sz w:val="28"/>
          <w:szCs w:val="24"/>
        </w:rPr>
        <w:t>五、申请书</w:t>
      </w:r>
      <w:r>
        <w:rPr>
          <w:rFonts w:ascii="Times New Roman" w:hAnsi="Times New Roman" w:eastAsia="仿宋_GB2312" w:cs="Times New Roman"/>
          <w:sz w:val="28"/>
          <w:szCs w:val="30"/>
        </w:rPr>
        <w:t>用A4 纸双面打印</w:t>
      </w:r>
      <w:r>
        <w:rPr>
          <w:rFonts w:ascii="Times New Roman" w:hAnsi="Times New Roman" w:eastAsia="仿宋_GB2312" w:cs="Times New Roman"/>
          <w:sz w:val="28"/>
          <w:szCs w:val="24"/>
        </w:rPr>
        <w:t>，于左侧装订成册。由指导教师和所在</w:t>
      </w:r>
      <w:r>
        <w:rPr>
          <w:rFonts w:hint="eastAsia" w:ascii="Times New Roman" w:hAnsi="Times New Roman" w:eastAsia="仿宋_GB2312" w:cs="Times New Roman"/>
          <w:sz w:val="28"/>
          <w:szCs w:val="24"/>
        </w:rPr>
        <w:t>院系</w:t>
      </w:r>
      <w:r>
        <w:rPr>
          <w:rFonts w:ascii="Times New Roman" w:hAnsi="Times New Roman" w:eastAsia="仿宋_GB2312" w:cs="Times New Roman"/>
          <w:sz w:val="28"/>
          <w:szCs w:val="24"/>
        </w:rPr>
        <w:t>审查并签署意见后报送</w:t>
      </w:r>
      <w:r>
        <w:rPr>
          <w:rFonts w:hint="eastAsia" w:ascii="Times New Roman" w:hAnsi="Times New Roman" w:eastAsia="仿宋_GB2312" w:cs="Times New Roman"/>
          <w:sz w:val="28"/>
          <w:szCs w:val="24"/>
        </w:rPr>
        <w:t>教学工作部</w:t>
      </w:r>
      <w:r>
        <w:rPr>
          <w:rFonts w:ascii="Times New Roman" w:hAnsi="Times New Roman" w:eastAsia="仿宋_GB2312" w:cs="Times New Roman"/>
          <w:sz w:val="28"/>
          <w:szCs w:val="24"/>
        </w:rPr>
        <w:t>，</w:t>
      </w:r>
      <w:r>
        <w:rPr>
          <w:rFonts w:ascii="Times New Roman" w:hAnsi="Times New Roman" w:eastAsia="仿宋_GB2312" w:cs="Times New Roman"/>
          <w:sz w:val="28"/>
          <w:szCs w:val="30"/>
        </w:rPr>
        <w:t>同时提交电子文档。</w:t>
      </w:r>
    </w:p>
    <w:p>
      <w:pPr>
        <w:spacing w:line="360" w:lineRule="auto"/>
        <w:jc w:val="left"/>
        <w:rPr>
          <w:rFonts w:ascii="Times New Roman" w:hAnsi="Times New Roman" w:eastAsia="仿宋_GB2312" w:cs="Times New Roman"/>
          <w:sz w:val="28"/>
          <w:szCs w:val="24"/>
        </w:rPr>
      </w:pPr>
      <w:r>
        <w:rPr>
          <w:rFonts w:ascii="Times New Roman" w:hAnsi="Times New Roman" w:eastAsia="仿宋_GB2312" w:cs="Times New Roman"/>
          <w:sz w:val="28"/>
          <w:szCs w:val="24"/>
        </w:rPr>
        <w:t xml:space="preserve">    六、如表格不够，可以加附页。</w:t>
      </w:r>
    </w:p>
    <w:p>
      <w:pPr>
        <w:rPr>
          <w:rFonts w:ascii="Times New Roman" w:hAnsi="Times New Roman" w:eastAsia="宋体" w:cs="Times New Roman"/>
          <w:sz w:val="28"/>
          <w:szCs w:val="24"/>
        </w:rPr>
      </w:pPr>
    </w:p>
    <w:p>
      <w:pPr>
        <w:rPr>
          <w:rFonts w:ascii="Times New Roman" w:hAnsi="Times New Roman" w:eastAsia="宋体" w:cs="Times New Roman"/>
          <w:sz w:val="15"/>
          <w:szCs w:val="15"/>
        </w:rPr>
      </w:pPr>
      <w:r>
        <w:rPr>
          <w:rFonts w:ascii="Times New Roman" w:hAnsi="Times New Roman" w:eastAsia="宋体" w:cs="Times New Roman"/>
          <w:sz w:val="28"/>
          <w:szCs w:val="24"/>
        </w:rPr>
        <w:br w:type="page"/>
      </w:r>
    </w:p>
    <w:tbl>
      <w:tblPr>
        <w:tblStyle w:val="5"/>
        <w:tblW w:w="875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243"/>
        <w:gridCol w:w="1196"/>
        <w:gridCol w:w="345"/>
        <w:gridCol w:w="765"/>
        <w:gridCol w:w="450"/>
        <w:gridCol w:w="467"/>
        <w:gridCol w:w="82"/>
        <w:gridCol w:w="1062"/>
        <w:gridCol w:w="585"/>
        <w:gridCol w:w="903"/>
        <w:gridCol w:w="177"/>
        <w:gridCol w:w="1081"/>
        <w:gridCol w:w="1357"/>
        <w:gridCol w:w="40"/>
      </w:tblGrid>
      <w:tr>
        <w:trPr>
          <w:gridAfter w:val="1"/>
          <w:wAfter w:w="40" w:type="dxa"/>
          <w:cantSplit/>
          <w:trHeight w:val="567" w:hRule="exact"/>
          <w:jc w:val="center"/>
        </w:trPr>
        <w:tc>
          <w:tcPr>
            <w:tcW w:w="243" w:type="dxa"/>
            <w:vMerge w:val="restart"/>
            <w:vAlign w:val="center"/>
          </w:tcPr>
          <w:p>
            <w:pPr>
              <w:jc w:val="center"/>
              <w:rPr>
                <w:rFonts w:ascii="Times New Roman" w:hAnsi="Times New Roman" w:eastAsia="宋体" w:cs="Times New Roman"/>
                <w:szCs w:val="24"/>
              </w:rPr>
            </w:pPr>
            <w:r>
              <w:rPr>
                <w:rFonts w:ascii="Times New Roman" w:hAnsi="宋体" w:eastAsia="宋体" w:cs="Times New Roman"/>
                <w:szCs w:val="24"/>
              </w:rPr>
              <w:t>项</w:t>
            </w:r>
          </w:p>
          <w:p>
            <w:pPr>
              <w:jc w:val="center"/>
              <w:rPr>
                <w:rFonts w:ascii="Times New Roman" w:hAnsi="Times New Roman" w:eastAsia="宋体" w:cs="Times New Roman"/>
                <w:szCs w:val="24"/>
              </w:rPr>
            </w:pPr>
            <w:r>
              <w:rPr>
                <w:rFonts w:ascii="Times New Roman" w:hAnsi="宋体" w:eastAsia="宋体" w:cs="Times New Roman"/>
                <w:szCs w:val="24"/>
              </w:rPr>
              <w:t>目</w:t>
            </w:r>
          </w:p>
          <w:p>
            <w:pPr>
              <w:jc w:val="center"/>
              <w:rPr>
                <w:rFonts w:ascii="Times New Roman" w:hAnsi="Times New Roman" w:eastAsia="宋体" w:cs="Times New Roman"/>
                <w:szCs w:val="24"/>
              </w:rPr>
            </w:pPr>
            <w:r>
              <w:rPr>
                <w:rFonts w:ascii="Times New Roman" w:hAnsi="宋体" w:eastAsia="宋体" w:cs="Times New Roman"/>
                <w:szCs w:val="24"/>
              </w:rPr>
              <w:t>简</w:t>
            </w:r>
          </w:p>
          <w:p>
            <w:pPr>
              <w:jc w:val="center"/>
              <w:rPr>
                <w:rFonts w:ascii="Times New Roman" w:hAnsi="Times New Roman" w:eastAsia="宋体" w:cs="Times New Roman"/>
                <w:szCs w:val="24"/>
              </w:rPr>
            </w:pPr>
            <w:r>
              <w:rPr>
                <w:rFonts w:ascii="Times New Roman" w:hAnsi="宋体" w:eastAsia="宋体" w:cs="Times New Roman"/>
                <w:szCs w:val="24"/>
              </w:rPr>
              <w:t>况</w:t>
            </w:r>
          </w:p>
        </w:tc>
        <w:tc>
          <w:tcPr>
            <w:tcW w:w="1196" w:type="dxa"/>
            <w:vAlign w:val="center"/>
          </w:tcPr>
          <w:p>
            <w:pPr>
              <w:jc w:val="center"/>
              <w:rPr>
                <w:rFonts w:ascii="Times New Roman" w:hAnsi="Times New Roman" w:eastAsia="宋体" w:cs="Times New Roman"/>
                <w:szCs w:val="24"/>
              </w:rPr>
            </w:pPr>
            <w:r>
              <w:rPr>
                <w:rFonts w:ascii="Times New Roman" w:hAnsi="宋体" w:eastAsia="宋体" w:cs="Times New Roman"/>
                <w:szCs w:val="24"/>
              </w:rPr>
              <w:t>项目名称</w:t>
            </w:r>
          </w:p>
        </w:tc>
        <w:tc>
          <w:tcPr>
            <w:tcW w:w="7274" w:type="dxa"/>
            <w:gridSpan w:val="11"/>
            <w:vAlign w:val="center"/>
          </w:tcPr>
          <w:p>
            <w:pPr>
              <w:jc w:val="center"/>
              <w:rPr>
                <w:rFonts w:ascii="Times New Roman" w:hAnsi="Times New Roman" w:eastAsia="宋体" w:cs="Times New Roman"/>
                <w:szCs w:val="24"/>
              </w:rPr>
            </w:pPr>
            <w:r>
              <w:rPr>
                <w:rFonts w:hint="eastAsia"/>
                <w:sz w:val="24"/>
                <w:szCs w:val="24"/>
              </w:rPr>
              <w:t>固定单目视角下（眼科）手术场景医学图像重建研究</w:t>
            </w:r>
          </w:p>
        </w:tc>
      </w:tr>
      <w:tr>
        <w:trPr>
          <w:gridAfter w:val="1"/>
          <w:wAfter w:w="40" w:type="dxa"/>
          <w:cantSplit/>
          <w:trHeight w:val="567" w:hRule="exact"/>
          <w:jc w:val="center"/>
        </w:trPr>
        <w:tc>
          <w:tcPr>
            <w:tcW w:w="243" w:type="dxa"/>
            <w:vMerge w:val="continue"/>
            <w:vAlign w:val="center"/>
          </w:tcPr>
          <w:p>
            <w:pPr>
              <w:jc w:val="center"/>
              <w:rPr>
                <w:rFonts w:ascii="Times New Roman" w:hAnsi="Times New Roman" w:eastAsia="宋体" w:cs="Times New Roman"/>
                <w:szCs w:val="24"/>
              </w:rPr>
            </w:pPr>
          </w:p>
        </w:tc>
        <w:tc>
          <w:tcPr>
            <w:tcW w:w="1196" w:type="dxa"/>
            <w:vAlign w:val="center"/>
          </w:tcPr>
          <w:p>
            <w:pPr>
              <w:jc w:val="center"/>
              <w:rPr>
                <w:rFonts w:ascii="Times New Roman" w:hAnsi="宋体" w:eastAsia="宋体" w:cs="Times New Roman"/>
                <w:szCs w:val="24"/>
              </w:rPr>
            </w:pPr>
            <w:r>
              <w:rPr>
                <w:rFonts w:ascii="Times New Roman" w:hAnsi="宋体" w:eastAsia="宋体" w:cs="Times New Roman"/>
                <w:szCs w:val="24"/>
              </w:rPr>
              <w:t>项目类别</w:t>
            </w:r>
          </w:p>
        </w:tc>
        <w:tc>
          <w:tcPr>
            <w:tcW w:w="7274" w:type="dxa"/>
            <w:gridSpan w:val="11"/>
            <w:vAlign w:val="center"/>
          </w:tcPr>
          <w:p>
            <w:pPr>
              <w:tabs>
                <w:tab w:val="left" w:pos="420"/>
              </w:tabs>
              <w:ind w:left="210" w:leftChars="100" w:firstLine="210" w:firstLineChars="100"/>
              <w:rPr>
                <w:rFonts w:ascii="Times New Roman" w:hAnsi="宋体" w:eastAsia="宋体" w:cs="Times New Roman"/>
                <w:szCs w:val="24"/>
              </w:rPr>
            </w:pPr>
            <w:r>
              <w:rPr>
                <w:rFonts w:hint="eastAsia" w:ascii="Times New Roman" w:hAnsi="宋体" w:eastAsia="宋体" w:cs="Times New Roman"/>
                <w:szCs w:val="24"/>
              </w:rPr>
              <w:t>（ A ）    A--创新训练项目；B--创业训练项目；C--创业实践项目</w:t>
            </w:r>
          </w:p>
        </w:tc>
      </w:tr>
      <w:tr>
        <w:trPr>
          <w:gridAfter w:val="1"/>
          <w:wAfter w:w="40" w:type="dxa"/>
          <w:cantSplit/>
          <w:trHeight w:val="567" w:hRule="exact"/>
          <w:jc w:val="center"/>
        </w:trPr>
        <w:tc>
          <w:tcPr>
            <w:tcW w:w="243" w:type="dxa"/>
            <w:vMerge w:val="continue"/>
            <w:vAlign w:val="center"/>
          </w:tcPr>
          <w:p>
            <w:pPr>
              <w:jc w:val="center"/>
              <w:rPr>
                <w:rFonts w:ascii="Times New Roman" w:hAnsi="Times New Roman" w:eastAsia="宋体" w:cs="Times New Roman"/>
                <w:szCs w:val="24"/>
              </w:rPr>
            </w:pPr>
          </w:p>
        </w:tc>
        <w:tc>
          <w:tcPr>
            <w:tcW w:w="1196" w:type="dxa"/>
            <w:vAlign w:val="center"/>
          </w:tcPr>
          <w:p>
            <w:pPr>
              <w:spacing w:line="240" w:lineRule="exact"/>
              <w:jc w:val="center"/>
              <w:rPr>
                <w:rFonts w:ascii="Times New Roman" w:hAnsi="Times New Roman" w:eastAsia="宋体" w:cs="Times New Roman"/>
                <w:szCs w:val="24"/>
              </w:rPr>
            </w:pPr>
            <w:r>
              <w:rPr>
                <w:rFonts w:ascii="Times New Roman" w:hAnsi="宋体" w:eastAsia="宋体" w:cs="Times New Roman"/>
                <w:szCs w:val="24"/>
              </w:rPr>
              <w:t>申请资助</w:t>
            </w:r>
          </w:p>
          <w:p>
            <w:pPr>
              <w:spacing w:line="240" w:lineRule="exact"/>
              <w:jc w:val="center"/>
              <w:rPr>
                <w:rFonts w:ascii="Times New Roman" w:hAnsi="Times New Roman" w:eastAsia="宋体" w:cs="Times New Roman"/>
                <w:szCs w:val="24"/>
              </w:rPr>
            </w:pPr>
            <w:r>
              <w:rPr>
                <w:rFonts w:ascii="Times New Roman" w:hAnsi="宋体" w:eastAsia="宋体" w:cs="Times New Roman"/>
                <w:szCs w:val="24"/>
              </w:rPr>
              <w:t>经费</w:t>
            </w:r>
          </w:p>
        </w:tc>
        <w:tc>
          <w:tcPr>
            <w:tcW w:w="3171" w:type="dxa"/>
            <w:gridSpan w:val="6"/>
            <w:vAlign w:val="center"/>
          </w:tcPr>
          <w:p>
            <w:pPr>
              <w:jc w:val="right"/>
              <w:rPr>
                <w:rFonts w:ascii="Times New Roman" w:hAnsi="Times New Roman" w:eastAsia="宋体" w:cs="Times New Roman"/>
                <w:szCs w:val="24"/>
              </w:rPr>
            </w:pPr>
            <w:r>
              <w:rPr>
                <w:rFonts w:hint="eastAsia" w:ascii="Times New Roman" w:hAnsi="宋体" w:eastAsia="宋体" w:cs="Times New Roman"/>
                <w:szCs w:val="24"/>
              </w:rPr>
              <w:t>16000</w:t>
            </w:r>
            <w:r>
              <w:rPr>
                <w:rFonts w:ascii="Times New Roman" w:hAnsi="宋体" w:eastAsia="宋体" w:cs="Times New Roman"/>
                <w:szCs w:val="24"/>
              </w:rPr>
              <w:t>元</w:t>
            </w:r>
          </w:p>
        </w:tc>
        <w:tc>
          <w:tcPr>
            <w:tcW w:w="1488" w:type="dxa"/>
            <w:gridSpan w:val="2"/>
            <w:vAlign w:val="center"/>
          </w:tcPr>
          <w:p>
            <w:pPr>
              <w:jc w:val="center"/>
              <w:rPr>
                <w:rFonts w:ascii="Times New Roman" w:hAnsi="Times New Roman" w:eastAsia="宋体" w:cs="Times New Roman"/>
                <w:szCs w:val="24"/>
              </w:rPr>
            </w:pPr>
            <w:r>
              <w:rPr>
                <w:rFonts w:ascii="Times New Roman" w:hAnsi="宋体" w:eastAsia="宋体" w:cs="Times New Roman"/>
                <w:szCs w:val="24"/>
              </w:rPr>
              <w:t>项目起止时间</w:t>
            </w:r>
          </w:p>
        </w:tc>
        <w:tc>
          <w:tcPr>
            <w:tcW w:w="2615"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1"/>
              </w:rPr>
              <w:t>2024</w:t>
            </w:r>
            <w:r>
              <w:rPr>
                <w:rFonts w:ascii="Times New Roman" w:hAnsi="Times New Roman" w:eastAsia="宋体" w:cs="Times New Roman"/>
                <w:szCs w:val="21"/>
              </w:rPr>
              <w:t>年</w:t>
            </w:r>
            <w:r>
              <w:rPr>
                <w:rFonts w:hint="eastAsia" w:ascii="Times New Roman" w:hAnsi="Times New Roman" w:eastAsia="宋体" w:cs="Times New Roman"/>
                <w:szCs w:val="21"/>
              </w:rPr>
              <w:t>4</w:t>
            </w:r>
            <w:r>
              <w:rPr>
                <w:rFonts w:ascii="Times New Roman" w:hAnsi="Times New Roman" w:eastAsia="宋体" w:cs="Times New Roman"/>
                <w:szCs w:val="21"/>
              </w:rPr>
              <w:t>月至</w:t>
            </w:r>
            <w:r>
              <w:rPr>
                <w:rFonts w:hint="eastAsia" w:ascii="Times New Roman" w:hAnsi="Times New Roman" w:eastAsia="宋体" w:cs="Times New Roman"/>
                <w:szCs w:val="21"/>
              </w:rPr>
              <w:t>2025</w:t>
            </w:r>
            <w:r>
              <w:rPr>
                <w:rFonts w:ascii="Times New Roman" w:hAnsi="Times New Roman" w:eastAsia="宋体" w:cs="Times New Roman"/>
                <w:szCs w:val="21"/>
              </w:rPr>
              <w:t>年</w:t>
            </w:r>
            <w:r>
              <w:rPr>
                <w:rFonts w:hint="eastAsia" w:ascii="Times New Roman" w:hAnsi="Times New Roman" w:eastAsia="宋体" w:cs="Times New Roman"/>
                <w:szCs w:val="21"/>
              </w:rPr>
              <w:t>6</w:t>
            </w:r>
            <w:r>
              <w:rPr>
                <w:rFonts w:ascii="Times New Roman" w:hAnsi="Times New Roman" w:eastAsia="宋体" w:cs="Times New Roman"/>
                <w:szCs w:val="21"/>
              </w:rPr>
              <w:t>月</w:t>
            </w:r>
          </w:p>
        </w:tc>
      </w:tr>
      <w:tr>
        <w:trPr>
          <w:gridAfter w:val="1"/>
          <w:wAfter w:w="40" w:type="dxa"/>
          <w:cantSplit/>
          <w:trHeight w:val="567" w:hRule="exact"/>
          <w:jc w:val="center"/>
        </w:trPr>
        <w:tc>
          <w:tcPr>
            <w:tcW w:w="243" w:type="dxa"/>
            <w:vMerge w:val="restart"/>
            <w:vAlign w:val="center"/>
          </w:tcPr>
          <w:p>
            <w:pPr>
              <w:jc w:val="center"/>
              <w:rPr>
                <w:rFonts w:ascii="Times New Roman" w:hAnsi="Times New Roman" w:eastAsia="宋体" w:cs="Times New Roman"/>
                <w:szCs w:val="24"/>
              </w:rPr>
            </w:pPr>
            <w:r>
              <w:rPr>
                <w:rFonts w:ascii="Times New Roman" w:hAnsi="宋体" w:eastAsia="宋体" w:cs="Times New Roman"/>
                <w:szCs w:val="24"/>
              </w:rPr>
              <w:t>项</w:t>
            </w:r>
          </w:p>
          <w:p>
            <w:pPr>
              <w:jc w:val="center"/>
              <w:rPr>
                <w:rFonts w:ascii="Times New Roman" w:hAnsi="Times New Roman" w:eastAsia="宋体" w:cs="Times New Roman"/>
                <w:szCs w:val="24"/>
              </w:rPr>
            </w:pPr>
            <w:r>
              <w:rPr>
                <w:rFonts w:ascii="Times New Roman" w:hAnsi="宋体" w:eastAsia="宋体" w:cs="Times New Roman"/>
                <w:szCs w:val="24"/>
              </w:rPr>
              <w:t>目</w:t>
            </w:r>
          </w:p>
          <w:p>
            <w:pPr>
              <w:jc w:val="center"/>
              <w:rPr>
                <w:rFonts w:ascii="Times New Roman" w:hAnsi="Times New Roman" w:eastAsia="宋体" w:cs="Times New Roman"/>
                <w:szCs w:val="24"/>
              </w:rPr>
            </w:pPr>
            <w:r>
              <w:rPr>
                <w:rFonts w:ascii="Times New Roman" w:hAnsi="宋体" w:eastAsia="宋体" w:cs="Times New Roman"/>
                <w:szCs w:val="24"/>
              </w:rPr>
              <w:t>负</w:t>
            </w:r>
          </w:p>
          <w:p>
            <w:pPr>
              <w:jc w:val="center"/>
              <w:rPr>
                <w:rFonts w:ascii="Times New Roman" w:hAnsi="Times New Roman" w:eastAsia="宋体" w:cs="Times New Roman"/>
                <w:szCs w:val="24"/>
              </w:rPr>
            </w:pPr>
            <w:r>
              <w:rPr>
                <w:rFonts w:ascii="Times New Roman" w:hAnsi="宋体" w:eastAsia="宋体" w:cs="Times New Roman"/>
                <w:szCs w:val="24"/>
              </w:rPr>
              <w:t>责</w:t>
            </w:r>
          </w:p>
          <w:p>
            <w:pPr>
              <w:jc w:val="center"/>
              <w:rPr>
                <w:rFonts w:ascii="Times New Roman" w:hAnsi="Times New Roman" w:eastAsia="宋体" w:cs="Times New Roman"/>
                <w:szCs w:val="24"/>
              </w:rPr>
            </w:pPr>
            <w:r>
              <w:rPr>
                <w:rFonts w:ascii="Times New Roman" w:hAnsi="宋体" w:eastAsia="宋体" w:cs="Times New Roman"/>
                <w:szCs w:val="24"/>
              </w:rPr>
              <w:t>人</w:t>
            </w:r>
          </w:p>
        </w:tc>
        <w:tc>
          <w:tcPr>
            <w:tcW w:w="1196" w:type="dxa"/>
            <w:vAlign w:val="center"/>
          </w:tcPr>
          <w:p>
            <w:pPr>
              <w:jc w:val="center"/>
              <w:rPr>
                <w:rFonts w:ascii="Times New Roman" w:hAnsi="Times New Roman" w:eastAsia="宋体" w:cs="Times New Roman"/>
                <w:szCs w:val="24"/>
              </w:rPr>
            </w:pPr>
            <w:r>
              <w:rPr>
                <w:rFonts w:ascii="Times New Roman" w:hAnsi="宋体" w:eastAsia="宋体" w:cs="Times New Roman"/>
                <w:szCs w:val="24"/>
              </w:rPr>
              <w:t>姓</w:t>
            </w:r>
            <w:r>
              <w:rPr>
                <w:rFonts w:ascii="Times New Roman" w:hAnsi="Times New Roman" w:eastAsia="宋体" w:cs="Times New Roman"/>
                <w:szCs w:val="24"/>
              </w:rPr>
              <w:t xml:space="preserve">    </w:t>
            </w:r>
            <w:r>
              <w:rPr>
                <w:rFonts w:ascii="Times New Roman" w:hAnsi="宋体" w:eastAsia="宋体" w:cs="Times New Roman"/>
                <w:szCs w:val="24"/>
              </w:rPr>
              <w:t>名</w:t>
            </w:r>
          </w:p>
        </w:tc>
        <w:tc>
          <w:tcPr>
            <w:tcW w:w="1560"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董炳闻</w:t>
            </w:r>
          </w:p>
        </w:tc>
        <w:tc>
          <w:tcPr>
            <w:tcW w:w="549" w:type="dxa"/>
            <w:gridSpan w:val="2"/>
            <w:vAlign w:val="center"/>
          </w:tcPr>
          <w:p>
            <w:pPr>
              <w:jc w:val="center"/>
              <w:rPr>
                <w:rFonts w:ascii="Times New Roman" w:hAnsi="Times New Roman" w:eastAsia="宋体" w:cs="Times New Roman"/>
                <w:szCs w:val="24"/>
              </w:rPr>
            </w:pPr>
            <w:r>
              <w:rPr>
                <w:rFonts w:ascii="Times New Roman" w:hAnsi="宋体" w:eastAsia="宋体" w:cs="Times New Roman"/>
                <w:szCs w:val="24"/>
              </w:rPr>
              <w:t>性别</w:t>
            </w:r>
          </w:p>
        </w:tc>
        <w:tc>
          <w:tcPr>
            <w:tcW w:w="1062"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男</w:t>
            </w:r>
          </w:p>
        </w:tc>
        <w:tc>
          <w:tcPr>
            <w:tcW w:w="1488" w:type="dxa"/>
            <w:gridSpan w:val="2"/>
            <w:vAlign w:val="center"/>
          </w:tcPr>
          <w:p>
            <w:pPr>
              <w:jc w:val="center"/>
              <w:rPr>
                <w:rFonts w:ascii="Times New Roman" w:hAnsi="Times New Roman" w:eastAsia="宋体" w:cs="Times New Roman"/>
                <w:szCs w:val="24"/>
              </w:rPr>
            </w:pPr>
            <w:r>
              <w:rPr>
                <w:rFonts w:ascii="Times New Roman" w:hAnsi="宋体" w:eastAsia="宋体" w:cs="Times New Roman"/>
                <w:szCs w:val="24"/>
              </w:rPr>
              <w:t>出生年月</w:t>
            </w:r>
          </w:p>
        </w:tc>
        <w:tc>
          <w:tcPr>
            <w:tcW w:w="2615"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2003年10月28日</w:t>
            </w:r>
          </w:p>
        </w:tc>
      </w:tr>
      <w:tr>
        <w:trPr>
          <w:gridAfter w:val="1"/>
          <w:wAfter w:w="40" w:type="dxa"/>
          <w:cantSplit/>
          <w:trHeight w:val="567" w:hRule="exact"/>
          <w:jc w:val="center"/>
        </w:trPr>
        <w:tc>
          <w:tcPr>
            <w:tcW w:w="243" w:type="dxa"/>
            <w:vMerge w:val="continue"/>
            <w:vAlign w:val="center"/>
          </w:tcPr>
          <w:p>
            <w:pPr>
              <w:jc w:val="center"/>
              <w:rPr>
                <w:rFonts w:ascii="Times New Roman" w:hAnsi="Times New Roman" w:eastAsia="宋体" w:cs="Times New Roman"/>
                <w:szCs w:val="24"/>
              </w:rPr>
            </w:pPr>
          </w:p>
        </w:tc>
        <w:tc>
          <w:tcPr>
            <w:tcW w:w="1196" w:type="dxa"/>
            <w:vAlign w:val="center"/>
          </w:tcPr>
          <w:p>
            <w:pPr>
              <w:jc w:val="center"/>
              <w:rPr>
                <w:rFonts w:ascii="Times New Roman" w:hAnsi="Times New Roman" w:eastAsia="宋体" w:cs="Times New Roman"/>
                <w:szCs w:val="24"/>
              </w:rPr>
            </w:pPr>
            <w:r>
              <w:rPr>
                <w:rFonts w:ascii="Times New Roman" w:hAnsi="宋体" w:eastAsia="宋体" w:cs="Times New Roman"/>
                <w:szCs w:val="24"/>
              </w:rPr>
              <w:t>专业年级</w:t>
            </w:r>
          </w:p>
        </w:tc>
        <w:tc>
          <w:tcPr>
            <w:tcW w:w="3171" w:type="dxa"/>
            <w:gridSpan w:val="6"/>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大二</w:t>
            </w:r>
          </w:p>
        </w:tc>
        <w:tc>
          <w:tcPr>
            <w:tcW w:w="1488" w:type="dxa"/>
            <w:gridSpan w:val="2"/>
            <w:vAlign w:val="center"/>
          </w:tcPr>
          <w:p>
            <w:pPr>
              <w:jc w:val="center"/>
              <w:rPr>
                <w:rFonts w:ascii="Times New Roman" w:hAnsi="Times New Roman" w:eastAsia="宋体" w:cs="Times New Roman"/>
                <w:szCs w:val="24"/>
              </w:rPr>
            </w:pPr>
            <w:r>
              <w:rPr>
                <w:rFonts w:ascii="Times New Roman" w:hAnsi="宋体" w:eastAsia="宋体" w:cs="Times New Roman"/>
                <w:szCs w:val="24"/>
              </w:rPr>
              <w:t>学院（系</w:t>
            </w:r>
            <w:r>
              <w:rPr>
                <w:rFonts w:ascii="Times New Roman" w:hAnsi="Times New Roman" w:eastAsia="宋体" w:cs="Times New Roman"/>
                <w:szCs w:val="21"/>
              </w:rPr>
              <w:t>、部</w:t>
            </w:r>
            <w:r>
              <w:rPr>
                <w:rFonts w:ascii="Times New Roman" w:hAnsi="宋体" w:eastAsia="宋体" w:cs="Times New Roman"/>
                <w:szCs w:val="24"/>
              </w:rPr>
              <w:t>）</w:t>
            </w:r>
          </w:p>
        </w:tc>
        <w:tc>
          <w:tcPr>
            <w:tcW w:w="2615"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计算机系</w:t>
            </w:r>
          </w:p>
        </w:tc>
      </w:tr>
      <w:tr>
        <w:trPr>
          <w:gridAfter w:val="1"/>
          <w:wAfter w:w="40" w:type="dxa"/>
          <w:cantSplit/>
          <w:trHeight w:val="567" w:hRule="exact"/>
          <w:jc w:val="center"/>
        </w:trPr>
        <w:tc>
          <w:tcPr>
            <w:tcW w:w="243" w:type="dxa"/>
            <w:vMerge w:val="continue"/>
            <w:vAlign w:val="center"/>
          </w:tcPr>
          <w:p>
            <w:pPr>
              <w:jc w:val="center"/>
              <w:rPr>
                <w:rFonts w:ascii="Times New Roman" w:hAnsi="Times New Roman" w:eastAsia="宋体" w:cs="Times New Roman"/>
                <w:szCs w:val="24"/>
              </w:rPr>
            </w:pPr>
          </w:p>
        </w:tc>
        <w:tc>
          <w:tcPr>
            <w:tcW w:w="1196" w:type="dxa"/>
            <w:vAlign w:val="center"/>
          </w:tcPr>
          <w:p>
            <w:pPr>
              <w:spacing w:line="240" w:lineRule="exact"/>
              <w:jc w:val="center"/>
              <w:rPr>
                <w:rFonts w:ascii="Times New Roman" w:hAnsi="Times New Roman" w:eastAsia="宋体" w:cs="Times New Roman"/>
                <w:szCs w:val="24"/>
              </w:rPr>
            </w:pPr>
            <w:r>
              <w:rPr>
                <w:rFonts w:ascii="Times New Roman" w:hAnsi="宋体" w:eastAsia="宋体" w:cs="Times New Roman"/>
                <w:szCs w:val="24"/>
              </w:rPr>
              <w:t>学分绩点及专业排名</w:t>
            </w:r>
          </w:p>
        </w:tc>
        <w:tc>
          <w:tcPr>
            <w:tcW w:w="3171" w:type="dxa"/>
            <w:gridSpan w:val="6"/>
            <w:vAlign w:val="center"/>
          </w:tcPr>
          <w:p>
            <w:pPr>
              <w:rPr>
                <w:rFonts w:ascii="Times New Roman" w:hAnsi="Times New Roman" w:eastAsia="宋体" w:cs="Times New Roman"/>
                <w:szCs w:val="24"/>
              </w:rPr>
            </w:pPr>
            <w:r>
              <w:rPr>
                <w:rFonts w:hint="eastAsia" w:ascii="Times New Roman" w:hAnsi="Times New Roman" w:eastAsia="宋体" w:cs="Times New Roman"/>
                <w:szCs w:val="24"/>
              </w:rPr>
              <w:t>绩点3.91，排名12/123</w:t>
            </w:r>
          </w:p>
        </w:tc>
        <w:tc>
          <w:tcPr>
            <w:tcW w:w="1488" w:type="dxa"/>
            <w:gridSpan w:val="2"/>
            <w:vAlign w:val="center"/>
          </w:tcPr>
          <w:p>
            <w:pPr>
              <w:jc w:val="center"/>
              <w:rPr>
                <w:rFonts w:ascii="Times New Roman" w:hAnsi="Times New Roman" w:eastAsia="宋体" w:cs="Times New Roman"/>
                <w:szCs w:val="24"/>
              </w:rPr>
            </w:pPr>
            <w:r>
              <w:rPr>
                <w:rFonts w:ascii="Times New Roman" w:hAnsi="宋体" w:eastAsia="宋体" w:cs="Times New Roman"/>
                <w:szCs w:val="24"/>
              </w:rPr>
              <w:t>电</w:t>
            </w:r>
            <w:r>
              <w:rPr>
                <w:rFonts w:ascii="Times New Roman" w:hAnsi="Times New Roman" w:eastAsia="宋体" w:cs="Times New Roman"/>
                <w:szCs w:val="24"/>
              </w:rPr>
              <w:t xml:space="preserve">  </w:t>
            </w:r>
            <w:r>
              <w:rPr>
                <w:rFonts w:ascii="Times New Roman" w:hAnsi="宋体" w:eastAsia="宋体" w:cs="Times New Roman"/>
                <w:szCs w:val="24"/>
              </w:rPr>
              <w:t>话</w:t>
            </w:r>
          </w:p>
        </w:tc>
        <w:tc>
          <w:tcPr>
            <w:tcW w:w="2615"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13387586473</w:t>
            </w:r>
          </w:p>
        </w:tc>
      </w:tr>
      <w:tr>
        <w:trPr>
          <w:gridAfter w:val="1"/>
          <w:wAfter w:w="40" w:type="dxa"/>
          <w:cantSplit/>
          <w:trHeight w:val="567" w:hRule="exact"/>
          <w:jc w:val="center"/>
        </w:trPr>
        <w:tc>
          <w:tcPr>
            <w:tcW w:w="243" w:type="dxa"/>
            <w:vMerge w:val="restart"/>
            <w:vAlign w:val="center"/>
          </w:tcPr>
          <w:p>
            <w:pPr>
              <w:jc w:val="center"/>
              <w:rPr>
                <w:rFonts w:ascii="Times New Roman" w:hAnsi="Times New Roman" w:eastAsia="宋体" w:cs="Times New Roman"/>
                <w:szCs w:val="24"/>
              </w:rPr>
            </w:pPr>
            <w:r>
              <w:rPr>
                <w:rFonts w:ascii="Times New Roman" w:hAnsi="宋体" w:eastAsia="宋体" w:cs="Times New Roman"/>
                <w:szCs w:val="24"/>
              </w:rPr>
              <w:t>项</w:t>
            </w:r>
          </w:p>
          <w:p>
            <w:pPr>
              <w:jc w:val="center"/>
              <w:rPr>
                <w:rFonts w:ascii="Times New Roman" w:hAnsi="Times New Roman" w:eastAsia="宋体" w:cs="Times New Roman"/>
                <w:szCs w:val="24"/>
              </w:rPr>
            </w:pPr>
            <w:r>
              <w:rPr>
                <w:rFonts w:ascii="Times New Roman" w:hAnsi="宋体" w:eastAsia="宋体" w:cs="Times New Roman"/>
                <w:szCs w:val="24"/>
              </w:rPr>
              <w:t>目</w:t>
            </w:r>
          </w:p>
          <w:p>
            <w:pPr>
              <w:jc w:val="center"/>
              <w:rPr>
                <w:rFonts w:ascii="Times New Roman" w:hAnsi="Times New Roman" w:eastAsia="宋体" w:cs="Times New Roman"/>
                <w:szCs w:val="24"/>
              </w:rPr>
            </w:pPr>
            <w:r>
              <w:rPr>
                <w:rFonts w:ascii="Times New Roman" w:hAnsi="宋体" w:eastAsia="宋体" w:cs="Times New Roman"/>
                <w:szCs w:val="24"/>
              </w:rPr>
              <w:t>组</w:t>
            </w:r>
          </w:p>
          <w:p>
            <w:pPr>
              <w:jc w:val="center"/>
              <w:rPr>
                <w:rFonts w:ascii="Times New Roman" w:hAnsi="Times New Roman" w:eastAsia="宋体" w:cs="Times New Roman"/>
                <w:szCs w:val="24"/>
              </w:rPr>
            </w:pPr>
            <w:r>
              <w:rPr>
                <w:rFonts w:ascii="Times New Roman" w:hAnsi="宋体" w:eastAsia="宋体" w:cs="Times New Roman"/>
                <w:szCs w:val="24"/>
              </w:rPr>
              <w:t>主</w:t>
            </w:r>
          </w:p>
          <w:p>
            <w:pPr>
              <w:jc w:val="center"/>
              <w:rPr>
                <w:rFonts w:ascii="Times New Roman" w:hAnsi="Times New Roman" w:eastAsia="宋体" w:cs="Times New Roman"/>
                <w:szCs w:val="24"/>
              </w:rPr>
            </w:pPr>
            <w:r>
              <w:rPr>
                <w:rFonts w:ascii="Times New Roman" w:hAnsi="宋体" w:eastAsia="宋体" w:cs="Times New Roman"/>
                <w:szCs w:val="24"/>
              </w:rPr>
              <w:t>要</w:t>
            </w:r>
          </w:p>
          <w:p>
            <w:pPr>
              <w:jc w:val="center"/>
              <w:rPr>
                <w:rFonts w:ascii="Times New Roman" w:hAnsi="Times New Roman" w:eastAsia="宋体" w:cs="Times New Roman"/>
                <w:szCs w:val="24"/>
              </w:rPr>
            </w:pPr>
            <w:r>
              <w:rPr>
                <w:rFonts w:ascii="Times New Roman" w:hAnsi="宋体" w:eastAsia="宋体" w:cs="Times New Roman"/>
                <w:szCs w:val="24"/>
              </w:rPr>
              <w:t>成</w:t>
            </w:r>
          </w:p>
          <w:p>
            <w:pPr>
              <w:jc w:val="center"/>
              <w:rPr>
                <w:rFonts w:ascii="Times New Roman" w:hAnsi="Times New Roman" w:eastAsia="宋体" w:cs="Times New Roman"/>
                <w:szCs w:val="24"/>
              </w:rPr>
            </w:pPr>
            <w:r>
              <w:rPr>
                <w:rFonts w:ascii="Times New Roman" w:hAnsi="宋体" w:eastAsia="宋体" w:cs="Times New Roman"/>
                <w:szCs w:val="24"/>
              </w:rPr>
              <w:t>员</w:t>
            </w:r>
          </w:p>
        </w:tc>
        <w:tc>
          <w:tcPr>
            <w:tcW w:w="1196" w:type="dxa"/>
            <w:vAlign w:val="center"/>
          </w:tcPr>
          <w:p>
            <w:pPr>
              <w:jc w:val="center"/>
              <w:rPr>
                <w:rFonts w:ascii="Times New Roman" w:hAnsi="Times New Roman" w:eastAsia="宋体" w:cs="Times New Roman"/>
                <w:szCs w:val="24"/>
              </w:rPr>
            </w:pPr>
            <w:r>
              <w:rPr>
                <w:rFonts w:ascii="Times New Roman" w:hAnsi="宋体" w:eastAsia="宋体" w:cs="Times New Roman"/>
                <w:szCs w:val="24"/>
              </w:rPr>
              <w:t>姓</w:t>
            </w:r>
            <w:r>
              <w:rPr>
                <w:rFonts w:ascii="Times New Roman" w:hAnsi="Times New Roman" w:eastAsia="宋体" w:cs="Times New Roman"/>
                <w:szCs w:val="24"/>
              </w:rPr>
              <w:t xml:space="preserve">   </w:t>
            </w:r>
            <w:r>
              <w:rPr>
                <w:rFonts w:ascii="Times New Roman" w:hAnsi="宋体" w:eastAsia="宋体" w:cs="Times New Roman"/>
                <w:szCs w:val="24"/>
              </w:rPr>
              <w:t>名</w:t>
            </w:r>
          </w:p>
        </w:tc>
        <w:tc>
          <w:tcPr>
            <w:tcW w:w="345" w:type="dxa"/>
            <w:vAlign w:val="center"/>
          </w:tcPr>
          <w:p>
            <w:pPr>
              <w:spacing w:line="240" w:lineRule="exact"/>
              <w:jc w:val="center"/>
              <w:rPr>
                <w:rFonts w:ascii="Times New Roman" w:hAnsi="Times New Roman" w:eastAsia="宋体" w:cs="Times New Roman"/>
                <w:szCs w:val="24"/>
              </w:rPr>
            </w:pPr>
            <w:r>
              <w:rPr>
                <w:rFonts w:ascii="Times New Roman" w:hAnsi="宋体" w:eastAsia="宋体" w:cs="Times New Roman"/>
                <w:szCs w:val="24"/>
              </w:rPr>
              <w:t>性别</w:t>
            </w:r>
          </w:p>
        </w:tc>
        <w:tc>
          <w:tcPr>
            <w:tcW w:w="765" w:type="dxa"/>
            <w:vAlign w:val="center"/>
          </w:tcPr>
          <w:p>
            <w:pPr>
              <w:spacing w:line="240" w:lineRule="exact"/>
              <w:jc w:val="center"/>
              <w:rPr>
                <w:rFonts w:ascii="Times New Roman" w:hAnsi="Times New Roman" w:eastAsia="宋体" w:cs="Times New Roman"/>
                <w:szCs w:val="24"/>
              </w:rPr>
            </w:pPr>
            <w:r>
              <w:rPr>
                <w:rFonts w:ascii="Times New Roman" w:hAnsi="宋体" w:eastAsia="宋体" w:cs="Times New Roman"/>
                <w:szCs w:val="24"/>
              </w:rPr>
              <w:t>出生</w:t>
            </w:r>
          </w:p>
          <w:p>
            <w:pPr>
              <w:spacing w:line="240" w:lineRule="exact"/>
              <w:jc w:val="center"/>
              <w:rPr>
                <w:rFonts w:ascii="Times New Roman" w:hAnsi="Times New Roman" w:eastAsia="宋体" w:cs="Times New Roman"/>
                <w:szCs w:val="24"/>
              </w:rPr>
            </w:pPr>
            <w:r>
              <w:rPr>
                <w:rFonts w:ascii="Times New Roman" w:hAnsi="宋体" w:eastAsia="宋体" w:cs="Times New Roman"/>
                <w:szCs w:val="24"/>
              </w:rPr>
              <w:t>年月</w:t>
            </w:r>
          </w:p>
        </w:tc>
        <w:tc>
          <w:tcPr>
            <w:tcW w:w="917" w:type="dxa"/>
            <w:gridSpan w:val="2"/>
            <w:vAlign w:val="center"/>
          </w:tcPr>
          <w:p>
            <w:pPr>
              <w:jc w:val="center"/>
              <w:rPr>
                <w:rFonts w:ascii="Times New Roman" w:hAnsi="Times New Roman" w:eastAsia="宋体" w:cs="Times New Roman"/>
                <w:szCs w:val="24"/>
              </w:rPr>
            </w:pPr>
            <w:r>
              <w:rPr>
                <w:rFonts w:ascii="Times New Roman" w:hAnsi="宋体" w:eastAsia="宋体" w:cs="Times New Roman"/>
                <w:szCs w:val="24"/>
              </w:rPr>
              <w:t>专业年级</w:t>
            </w:r>
          </w:p>
        </w:tc>
        <w:tc>
          <w:tcPr>
            <w:tcW w:w="1729" w:type="dxa"/>
            <w:gridSpan w:val="3"/>
            <w:vAlign w:val="center"/>
          </w:tcPr>
          <w:p>
            <w:pPr>
              <w:jc w:val="center"/>
              <w:rPr>
                <w:rFonts w:ascii="Times New Roman" w:hAnsi="Times New Roman" w:eastAsia="宋体" w:cs="Times New Roman"/>
                <w:szCs w:val="24"/>
              </w:rPr>
            </w:pPr>
            <w:r>
              <w:rPr>
                <w:rFonts w:ascii="Times New Roman" w:hAnsi="宋体" w:eastAsia="宋体" w:cs="Times New Roman"/>
                <w:szCs w:val="24"/>
              </w:rPr>
              <w:t>所在学院（系</w:t>
            </w:r>
            <w:r>
              <w:rPr>
                <w:rFonts w:ascii="Times New Roman" w:hAnsi="Times New Roman" w:eastAsia="宋体" w:cs="Times New Roman"/>
                <w:szCs w:val="21"/>
              </w:rPr>
              <w:t>、部</w:t>
            </w:r>
            <w:r>
              <w:rPr>
                <w:rFonts w:ascii="Times New Roman" w:hAnsi="宋体" w:eastAsia="宋体" w:cs="Times New Roman"/>
                <w:szCs w:val="24"/>
              </w:rPr>
              <w:t>）</w:t>
            </w:r>
          </w:p>
        </w:tc>
        <w:tc>
          <w:tcPr>
            <w:tcW w:w="2161" w:type="dxa"/>
            <w:gridSpan w:val="3"/>
            <w:vAlign w:val="center"/>
          </w:tcPr>
          <w:p>
            <w:pPr>
              <w:jc w:val="center"/>
              <w:rPr>
                <w:rFonts w:ascii="Times New Roman" w:hAnsi="Times New Roman" w:eastAsia="宋体" w:cs="Times New Roman"/>
                <w:szCs w:val="24"/>
              </w:rPr>
            </w:pPr>
            <w:r>
              <w:rPr>
                <w:rFonts w:ascii="Times New Roman" w:hAnsi="宋体" w:eastAsia="宋体" w:cs="Times New Roman"/>
                <w:szCs w:val="24"/>
              </w:rPr>
              <w:t>项目分工</w:t>
            </w:r>
          </w:p>
        </w:tc>
        <w:tc>
          <w:tcPr>
            <w:tcW w:w="1357" w:type="dxa"/>
            <w:vAlign w:val="center"/>
          </w:tcPr>
          <w:p>
            <w:pPr>
              <w:jc w:val="center"/>
              <w:rPr>
                <w:rFonts w:ascii="Times New Roman" w:hAnsi="Times New Roman" w:eastAsia="宋体" w:cs="Times New Roman"/>
                <w:szCs w:val="24"/>
              </w:rPr>
            </w:pPr>
            <w:r>
              <w:rPr>
                <w:rFonts w:ascii="Times New Roman" w:hAnsi="宋体" w:eastAsia="宋体" w:cs="Times New Roman"/>
                <w:szCs w:val="24"/>
              </w:rPr>
              <w:t>签</w:t>
            </w:r>
            <w:r>
              <w:rPr>
                <w:rFonts w:ascii="Times New Roman" w:hAnsi="Times New Roman" w:eastAsia="宋体" w:cs="Times New Roman"/>
                <w:szCs w:val="24"/>
              </w:rPr>
              <w:t xml:space="preserve">  </w:t>
            </w:r>
            <w:r>
              <w:rPr>
                <w:rFonts w:ascii="Times New Roman" w:hAnsi="宋体" w:eastAsia="宋体" w:cs="Times New Roman"/>
                <w:szCs w:val="24"/>
              </w:rPr>
              <w:t>字</w:t>
            </w:r>
          </w:p>
        </w:tc>
      </w:tr>
      <w:tr>
        <w:trPr>
          <w:gridAfter w:val="1"/>
          <w:wAfter w:w="40" w:type="dxa"/>
          <w:cantSplit/>
          <w:trHeight w:val="786" w:hRule="exact"/>
          <w:jc w:val="center"/>
        </w:trPr>
        <w:tc>
          <w:tcPr>
            <w:tcW w:w="243" w:type="dxa"/>
            <w:vMerge w:val="continue"/>
            <w:vAlign w:val="center"/>
          </w:tcPr>
          <w:p>
            <w:pPr>
              <w:jc w:val="center"/>
              <w:rPr>
                <w:rFonts w:ascii="Times New Roman" w:hAnsi="Times New Roman" w:eastAsia="宋体" w:cs="Times New Roman"/>
                <w:szCs w:val="24"/>
              </w:rPr>
            </w:pPr>
          </w:p>
        </w:tc>
        <w:tc>
          <w:tcPr>
            <w:tcW w:w="1196"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丁昊天</w:t>
            </w:r>
          </w:p>
        </w:tc>
        <w:tc>
          <w:tcPr>
            <w:tcW w:w="345"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男</w:t>
            </w:r>
          </w:p>
        </w:tc>
        <w:tc>
          <w:tcPr>
            <w:tcW w:w="765"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2004年7月10</w:t>
            </w:r>
          </w:p>
        </w:tc>
        <w:tc>
          <w:tcPr>
            <w:tcW w:w="917" w:type="dxa"/>
            <w:gridSpan w:val="2"/>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大二</w:t>
            </w:r>
          </w:p>
        </w:tc>
        <w:tc>
          <w:tcPr>
            <w:tcW w:w="1729"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计算机系</w:t>
            </w:r>
          </w:p>
        </w:tc>
        <w:tc>
          <w:tcPr>
            <w:tcW w:w="2161"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显微镜深度估计</w:t>
            </w:r>
          </w:p>
        </w:tc>
        <w:tc>
          <w:tcPr>
            <w:tcW w:w="1357" w:type="dxa"/>
            <w:vAlign w:val="center"/>
          </w:tcPr>
          <w:p>
            <w:pPr>
              <w:jc w:val="center"/>
              <w:rPr>
                <w:rFonts w:ascii="Times New Roman" w:hAnsi="Times New Roman" w:eastAsia="宋体" w:cs="Times New Roman"/>
                <w:szCs w:val="24"/>
              </w:rPr>
            </w:pPr>
          </w:p>
        </w:tc>
      </w:tr>
      <w:tr>
        <w:trPr>
          <w:gridAfter w:val="1"/>
          <w:wAfter w:w="40" w:type="dxa"/>
          <w:cantSplit/>
          <w:trHeight w:val="832" w:hRule="exact"/>
          <w:jc w:val="center"/>
        </w:trPr>
        <w:tc>
          <w:tcPr>
            <w:tcW w:w="243" w:type="dxa"/>
            <w:vMerge w:val="continue"/>
            <w:vAlign w:val="center"/>
          </w:tcPr>
          <w:p>
            <w:pPr>
              <w:jc w:val="center"/>
              <w:rPr>
                <w:rFonts w:ascii="Times New Roman" w:hAnsi="Times New Roman" w:eastAsia="宋体" w:cs="Times New Roman"/>
                <w:szCs w:val="24"/>
              </w:rPr>
            </w:pPr>
          </w:p>
        </w:tc>
        <w:tc>
          <w:tcPr>
            <w:tcW w:w="1196"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刘淦</w:t>
            </w:r>
          </w:p>
        </w:tc>
        <w:tc>
          <w:tcPr>
            <w:tcW w:w="345"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男</w:t>
            </w:r>
          </w:p>
        </w:tc>
        <w:tc>
          <w:tcPr>
            <w:tcW w:w="765"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2004年7月29</w:t>
            </w:r>
          </w:p>
        </w:tc>
        <w:tc>
          <w:tcPr>
            <w:tcW w:w="917" w:type="dxa"/>
            <w:gridSpan w:val="2"/>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大二</w:t>
            </w:r>
          </w:p>
        </w:tc>
        <w:tc>
          <w:tcPr>
            <w:tcW w:w="1729"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计算机系</w:t>
            </w:r>
          </w:p>
        </w:tc>
        <w:tc>
          <w:tcPr>
            <w:tcW w:w="2161"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构建三维重建渲染模型</w:t>
            </w:r>
          </w:p>
        </w:tc>
        <w:tc>
          <w:tcPr>
            <w:tcW w:w="1357" w:type="dxa"/>
            <w:vAlign w:val="center"/>
          </w:tcPr>
          <w:p>
            <w:pPr>
              <w:jc w:val="center"/>
              <w:rPr>
                <w:rFonts w:ascii="Times New Roman" w:hAnsi="Times New Roman" w:eastAsia="宋体" w:cs="Times New Roman"/>
                <w:szCs w:val="24"/>
              </w:rPr>
            </w:pPr>
          </w:p>
        </w:tc>
      </w:tr>
      <w:tr>
        <w:trPr>
          <w:gridAfter w:val="1"/>
          <w:wAfter w:w="40" w:type="dxa"/>
          <w:cantSplit/>
          <w:trHeight w:val="567" w:hRule="exact"/>
          <w:jc w:val="center"/>
        </w:trPr>
        <w:tc>
          <w:tcPr>
            <w:tcW w:w="243" w:type="dxa"/>
            <w:vMerge w:val="restart"/>
            <w:vAlign w:val="center"/>
          </w:tcPr>
          <w:p>
            <w:pPr>
              <w:jc w:val="center"/>
              <w:rPr>
                <w:rFonts w:ascii="Times New Roman" w:hAnsi="Times New Roman" w:eastAsia="宋体" w:cs="Times New Roman"/>
                <w:szCs w:val="24"/>
              </w:rPr>
            </w:pPr>
            <w:r>
              <w:rPr>
                <w:rFonts w:ascii="Times New Roman" w:hAnsi="宋体" w:eastAsia="宋体" w:cs="Times New Roman"/>
                <w:szCs w:val="24"/>
              </w:rPr>
              <w:t>指</w:t>
            </w:r>
          </w:p>
          <w:p>
            <w:pPr>
              <w:jc w:val="center"/>
              <w:rPr>
                <w:rFonts w:ascii="Times New Roman" w:hAnsi="Times New Roman" w:eastAsia="宋体" w:cs="Times New Roman"/>
                <w:szCs w:val="24"/>
              </w:rPr>
            </w:pPr>
            <w:r>
              <w:rPr>
                <w:rFonts w:ascii="Times New Roman" w:hAnsi="宋体" w:eastAsia="宋体" w:cs="Times New Roman"/>
                <w:szCs w:val="24"/>
              </w:rPr>
              <w:t>导</w:t>
            </w:r>
          </w:p>
          <w:p>
            <w:pPr>
              <w:jc w:val="center"/>
              <w:rPr>
                <w:rFonts w:ascii="Times New Roman" w:hAnsi="Times New Roman" w:eastAsia="宋体" w:cs="Times New Roman"/>
                <w:szCs w:val="24"/>
              </w:rPr>
            </w:pPr>
            <w:r>
              <w:rPr>
                <w:rFonts w:ascii="Times New Roman" w:hAnsi="宋体" w:eastAsia="宋体" w:cs="Times New Roman"/>
                <w:szCs w:val="24"/>
              </w:rPr>
              <w:t>教</w:t>
            </w:r>
          </w:p>
          <w:p>
            <w:pPr>
              <w:jc w:val="center"/>
              <w:rPr>
                <w:rFonts w:ascii="Times New Roman" w:hAnsi="Times New Roman" w:eastAsia="宋体" w:cs="Times New Roman"/>
                <w:szCs w:val="24"/>
              </w:rPr>
            </w:pPr>
            <w:r>
              <w:rPr>
                <w:rFonts w:ascii="Times New Roman" w:hAnsi="宋体" w:eastAsia="宋体" w:cs="Times New Roman"/>
                <w:szCs w:val="24"/>
              </w:rPr>
              <w:t>师</w:t>
            </w:r>
          </w:p>
        </w:tc>
        <w:tc>
          <w:tcPr>
            <w:tcW w:w="1196" w:type="dxa"/>
            <w:vAlign w:val="center"/>
          </w:tcPr>
          <w:p>
            <w:pPr>
              <w:jc w:val="center"/>
              <w:rPr>
                <w:rFonts w:ascii="Times New Roman" w:hAnsi="Times New Roman" w:eastAsia="宋体" w:cs="Times New Roman"/>
                <w:szCs w:val="24"/>
              </w:rPr>
            </w:pPr>
            <w:r>
              <w:rPr>
                <w:rFonts w:ascii="Times New Roman" w:hAnsi="宋体" w:eastAsia="宋体" w:cs="Times New Roman"/>
                <w:szCs w:val="24"/>
              </w:rPr>
              <w:t>姓</w:t>
            </w:r>
            <w:r>
              <w:rPr>
                <w:rFonts w:ascii="Times New Roman" w:hAnsi="Times New Roman" w:eastAsia="宋体" w:cs="Times New Roman"/>
                <w:szCs w:val="24"/>
              </w:rPr>
              <w:t xml:space="preserve">   </w:t>
            </w:r>
            <w:r>
              <w:rPr>
                <w:rFonts w:ascii="Times New Roman" w:hAnsi="宋体" w:eastAsia="宋体" w:cs="Times New Roman"/>
                <w:szCs w:val="24"/>
              </w:rPr>
              <w:t>名</w:t>
            </w:r>
          </w:p>
        </w:tc>
        <w:tc>
          <w:tcPr>
            <w:tcW w:w="1110" w:type="dxa"/>
            <w:gridSpan w:val="2"/>
            <w:vAlign w:val="center"/>
          </w:tcPr>
          <w:p>
            <w:pPr>
              <w:jc w:val="center"/>
              <w:rPr>
                <w:rFonts w:ascii="Times New Roman" w:hAnsi="Times New Roman" w:eastAsia="宋体" w:cs="Times New Roman"/>
                <w:szCs w:val="24"/>
              </w:rPr>
            </w:pPr>
            <w:r>
              <w:rPr>
                <w:rFonts w:ascii="Times New Roman" w:hAnsi="宋体" w:eastAsia="宋体" w:cs="Times New Roman"/>
                <w:szCs w:val="24"/>
              </w:rPr>
              <w:t>性</w:t>
            </w:r>
            <w:r>
              <w:rPr>
                <w:rFonts w:ascii="Times New Roman" w:hAnsi="Times New Roman" w:eastAsia="宋体" w:cs="Times New Roman"/>
                <w:szCs w:val="24"/>
              </w:rPr>
              <w:t xml:space="preserve">  </w:t>
            </w:r>
            <w:r>
              <w:rPr>
                <w:rFonts w:ascii="Times New Roman" w:hAnsi="宋体" w:eastAsia="宋体" w:cs="Times New Roman"/>
                <w:szCs w:val="24"/>
              </w:rPr>
              <w:t>别</w:t>
            </w:r>
            <w:r>
              <w:rPr>
                <w:rFonts w:ascii="Times New Roman" w:hAnsi="Times New Roman" w:eastAsia="宋体" w:cs="Times New Roman"/>
                <w:szCs w:val="24"/>
              </w:rPr>
              <w:t xml:space="preserve">      </w:t>
            </w:r>
          </w:p>
        </w:tc>
        <w:tc>
          <w:tcPr>
            <w:tcW w:w="917" w:type="dxa"/>
            <w:gridSpan w:val="2"/>
            <w:vAlign w:val="center"/>
          </w:tcPr>
          <w:p>
            <w:pPr>
              <w:jc w:val="center"/>
              <w:rPr>
                <w:rFonts w:ascii="Times New Roman" w:hAnsi="Times New Roman" w:eastAsia="宋体" w:cs="Times New Roman"/>
                <w:szCs w:val="24"/>
              </w:rPr>
            </w:pPr>
            <w:r>
              <w:rPr>
                <w:rFonts w:ascii="Times New Roman" w:hAnsi="宋体" w:eastAsia="宋体" w:cs="Times New Roman"/>
                <w:szCs w:val="24"/>
              </w:rPr>
              <w:t>出生年月</w:t>
            </w:r>
          </w:p>
        </w:tc>
        <w:tc>
          <w:tcPr>
            <w:tcW w:w="1729" w:type="dxa"/>
            <w:gridSpan w:val="3"/>
            <w:vAlign w:val="center"/>
          </w:tcPr>
          <w:p>
            <w:pPr>
              <w:jc w:val="center"/>
              <w:rPr>
                <w:rFonts w:ascii="Times New Roman" w:hAnsi="Times New Roman" w:eastAsia="宋体" w:cs="Times New Roman"/>
                <w:szCs w:val="24"/>
              </w:rPr>
            </w:pPr>
            <w:r>
              <w:rPr>
                <w:rFonts w:ascii="Times New Roman" w:hAnsi="宋体" w:eastAsia="宋体" w:cs="Times New Roman"/>
                <w:szCs w:val="24"/>
              </w:rPr>
              <w:t>职</w:t>
            </w:r>
            <w:r>
              <w:rPr>
                <w:rFonts w:ascii="Times New Roman" w:hAnsi="Times New Roman" w:eastAsia="宋体" w:cs="Times New Roman"/>
                <w:szCs w:val="24"/>
              </w:rPr>
              <w:t xml:space="preserve">  </w:t>
            </w:r>
            <w:r>
              <w:rPr>
                <w:rFonts w:ascii="Times New Roman" w:hAnsi="宋体" w:eastAsia="宋体" w:cs="Times New Roman"/>
                <w:szCs w:val="24"/>
              </w:rPr>
              <w:t>称</w:t>
            </w:r>
          </w:p>
        </w:tc>
        <w:tc>
          <w:tcPr>
            <w:tcW w:w="1080" w:type="dxa"/>
            <w:gridSpan w:val="2"/>
            <w:vAlign w:val="center"/>
          </w:tcPr>
          <w:p>
            <w:pPr>
              <w:jc w:val="center"/>
              <w:rPr>
                <w:rFonts w:ascii="Times New Roman" w:hAnsi="Times New Roman" w:eastAsia="宋体" w:cs="Times New Roman"/>
                <w:szCs w:val="24"/>
              </w:rPr>
            </w:pPr>
            <w:r>
              <w:rPr>
                <w:rFonts w:ascii="Times New Roman" w:hAnsi="宋体" w:eastAsia="宋体" w:cs="Times New Roman"/>
                <w:szCs w:val="24"/>
              </w:rPr>
              <w:t>最高学历</w:t>
            </w:r>
          </w:p>
        </w:tc>
        <w:tc>
          <w:tcPr>
            <w:tcW w:w="1081" w:type="dxa"/>
            <w:vAlign w:val="center"/>
          </w:tcPr>
          <w:p>
            <w:pPr>
              <w:jc w:val="center"/>
              <w:rPr>
                <w:rFonts w:ascii="Times New Roman" w:hAnsi="Times New Roman" w:eastAsia="宋体" w:cs="Times New Roman"/>
                <w:szCs w:val="24"/>
              </w:rPr>
            </w:pPr>
            <w:r>
              <w:rPr>
                <w:rFonts w:ascii="Times New Roman" w:hAnsi="宋体" w:eastAsia="宋体" w:cs="Times New Roman"/>
                <w:szCs w:val="24"/>
              </w:rPr>
              <w:t>最后学位</w:t>
            </w:r>
          </w:p>
        </w:tc>
        <w:tc>
          <w:tcPr>
            <w:tcW w:w="1357" w:type="dxa"/>
            <w:vAlign w:val="center"/>
          </w:tcPr>
          <w:p>
            <w:pPr>
              <w:jc w:val="center"/>
              <w:rPr>
                <w:rFonts w:ascii="Times New Roman" w:hAnsi="Times New Roman" w:eastAsia="宋体" w:cs="Times New Roman"/>
                <w:szCs w:val="24"/>
              </w:rPr>
            </w:pPr>
            <w:r>
              <w:rPr>
                <w:rFonts w:ascii="Times New Roman" w:hAnsi="宋体" w:eastAsia="宋体" w:cs="Times New Roman"/>
                <w:szCs w:val="24"/>
              </w:rPr>
              <w:t>研究方向</w:t>
            </w:r>
          </w:p>
        </w:tc>
      </w:tr>
      <w:tr>
        <w:trPr>
          <w:gridAfter w:val="1"/>
          <w:wAfter w:w="40" w:type="dxa"/>
          <w:cantSplit/>
          <w:trHeight w:val="567" w:hRule="exact"/>
          <w:jc w:val="center"/>
        </w:trPr>
        <w:tc>
          <w:tcPr>
            <w:tcW w:w="243" w:type="dxa"/>
            <w:vMerge w:val="continue"/>
            <w:vAlign w:val="center"/>
          </w:tcPr>
          <w:p>
            <w:pPr>
              <w:jc w:val="center"/>
              <w:rPr>
                <w:rFonts w:ascii="Times New Roman" w:hAnsi="Times New Roman" w:eastAsia="宋体" w:cs="Times New Roman"/>
                <w:szCs w:val="24"/>
              </w:rPr>
            </w:pPr>
          </w:p>
        </w:tc>
        <w:tc>
          <w:tcPr>
            <w:tcW w:w="1196"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胡衍</w:t>
            </w:r>
          </w:p>
        </w:tc>
        <w:tc>
          <w:tcPr>
            <w:tcW w:w="1110" w:type="dxa"/>
            <w:gridSpan w:val="2"/>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女</w:t>
            </w:r>
          </w:p>
        </w:tc>
        <w:tc>
          <w:tcPr>
            <w:tcW w:w="917" w:type="dxa"/>
            <w:gridSpan w:val="2"/>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1986.10</w:t>
            </w:r>
          </w:p>
        </w:tc>
        <w:tc>
          <w:tcPr>
            <w:tcW w:w="1729" w:type="dxa"/>
            <w:gridSpan w:val="3"/>
            <w:vAlign w:val="center"/>
          </w:tcPr>
          <w:p>
            <w:pPr>
              <w:widowControl/>
              <w:jc w:val="center"/>
              <w:rPr>
                <w:rFonts w:ascii="Times New Roman" w:hAnsi="Times New Roman" w:eastAsia="宋体" w:cs="Times New Roman"/>
                <w:szCs w:val="24"/>
              </w:rPr>
            </w:pPr>
            <w:r>
              <w:rPr>
                <w:rFonts w:hint="eastAsia" w:ascii="宋体" w:hAnsi="宋体" w:eastAsia="宋体" w:cs="宋体"/>
                <w:color w:val="000000"/>
                <w:kern w:val="0"/>
                <w:szCs w:val="21"/>
                <w:lang w:bidi="ar"/>
              </w:rPr>
              <w:t>副研究员</w:t>
            </w:r>
          </w:p>
        </w:tc>
        <w:tc>
          <w:tcPr>
            <w:tcW w:w="1080" w:type="dxa"/>
            <w:gridSpan w:val="2"/>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博士</w:t>
            </w:r>
          </w:p>
        </w:tc>
        <w:tc>
          <w:tcPr>
            <w:tcW w:w="1081"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博士</w:t>
            </w:r>
          </w:p>
        </w:tc>
        <w:tc>
          <w:tcPr>
            <w:tcW w:w="1357" w:type="dxa"/>
            <w:vAlign w:val="center"/>
          </w:tcPr>
          <w:p>
            <w:pPr>
              <w:widowControl/>
              <w:jc w:val="center"/>
            </w:pPr>
            <w:r>
              <w:rPr>
                <w:rFonts w:hint="eastAsia" w:ascii="宋体" w:hAnsi="宋体" w:eastAsia="宋体" w:cs="宋体"/>
                <w:color w:val="000000"/>
                <w:kern w:val="0"/>
                <w:szCs w:val="21"/>
                <w:lang w:bidi="ar"/>
              </w:rPr>
              <w:t>手术辅助，术</w:t>
            </w:r>
          </w:p>
          <w:p>
            <w:pPr>
              <w:widowControl/>
              <w:jc w:val="center"/>
            </w:pPr>
            <w:r>
              <w:rPr>
                <w:rFonts w:hint="eastAsia" w:ascii="宋体" w:hAnsi="宋体" w:eastAsia="宋体" w:cs="宋体"/>
                <w:color w:val="000000"/>
                <w:kern w:val="0"/>
                <w:szCs w:val="21"/>
                <w:lang w:bidi="ar"/>
              </w:rPr>
              <w:t>中导航</w:t>
            </w:r>
          </w:p>
          <w:p>
            <w:pPr>
              <w:jc w:val="center"/>
              <w:rPr>
                <w:rFonts w:ascii="Times New Roman" w:hAnsi="Times New Roman" w:eastAsia="宋体" w:cs="Times New Roman"/>
                <w:szCs w:val="24"/>
              </w:rPr>
            </w:pPr>
          </w:p>
        </w:tc>
      </w:tr>
      <w:tr>
        <w:trPr>
          <w:gridAfter w:val="1"/>
          <w:wAfter w:w="40" w:type="dxa"/>
          <w:cantSplit/>
          <w:trHeight w:val="567" w:hRule="exact"/>
          <w:jc w:val="center"/>
        </w:trPr>
        <w:tc>
          <w:tcPr>
            <w:tcW w:w="243" w:type="dxa"/>
            <w:vMerge w:val="continue"/>
            <w:vAlign w:val="center"/>
          </w:tcPr>
          <w:p>
            <w:pPr>
              <w:jc w:val="center"/>
              <w:rPr>
                <w:rFonts w:ascii="Times New Roman" w:hAnsi="Times New Roman" w:eastAsia="宋体" w:cs="Times New Roman"/>
                <w:szCs w:val="24"/>
              </w:rPr>
            </w:pPr>
          </w:p>
        </w:tc>
        <w:tc>
          <w:tcPr>
            <w:tcW w:w="1196"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刘江</w:t>
            </w:r>
          </w:p>
        </w:tc>
        <w:tc>
          <w:tcPr>
            <w:tcW w:w="1110" w:type="dxa"/>
            <w:gridSpan w:val="2"/>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男</w:t>
            </w:r>
          </w:p>
        </w:tc>
        <w:tc>
          <w:tcPr>
            <w:tcW w:w="917" w:type="dxa"/>
            <w:gridSpan w:val="2"/>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1968.03</w:t>
            </w:r>
          </w:p>
        </w:tc>
        <w:tc>
          <w:tcPr>
            <w:tcW w:w="1729" w:type="dxa"/>
            <w:gridSpan w:val="3"/>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教授</w:t>
            </w:r>
          </w:p>
        </w:tc>
        <w:tc>
          <w:tcPr>
            <w:tcW w:w="1080" w:type="dxa"/>
            <w:gridSpan w:val="2"/>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博士</w:t>
            </w:r>
          </w:p>
        </w:tc>
        <w:tc>
          <w:tcPr>
            <w:tcW w:w="1081" w:type="dxa"/>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博士</w:t>
            </w:r>
          </w:p>
        </w:tc>
        <w:tc>
          <w:tcPr>
            <w:tcW w:w="1357" w:type="dxa"/>
            <w:vAlign w:val="center"/>
          </w:tcPr>
          <w:p>
            <w:pPr>
              <w:widowControl/>
              <w:jc w:val="left"/>
            </w:pPr>
            <w:r>
              <w:rPr>
                <w:rFonts w:hint="eastAsia" w:ascii="宋体" w:hAnsi="宋体" w:eastAsia="宋体" w:cs="宋体"/>
                <w:color w:val="000000"/>
                <w:kern w:val="0"/>
                <w:szCs w:val="21"/>
                <w:lang w:bidi="ar"/>
              </w:rPr>
              <w:t>眼科人工智能</w:t>
            </w:r>
          </w:p>
          <w:p>
            <w:pPr>
              <w:rPr>
                <w:rFonts w:ascii="Times New Roman" w:hAnsi="Times New Roman" w:eastAsia="宋体" w:cs="Times New Roman"/>
                <w:szCs w:val="24"/>
              </w:rPr>
            </w:pPr>
          </w:p>
        </w:tc>
      </w:tr>
      <w:tr>
        <w:trPr>
          <w:gridAfter w:val="1"/>
          <w:wAfter w:w="40" w:type="dxa"/>
          <w:cantSplit/>
          <w:trHeight w:val="567" w:hRule="exact"/>
          <w:jc w:val="center"/>
        </w:trPr>
        <w:tc>
          <w:tcPr>
            <w:tcW w:w="243" w:type="dxa"/>
            <w:vMerge w:val="continue"/>
            <w:vAlign w:val="center"/>
          </w:tcPr>
          <w:p>
            <w:pPr>
              <w:jc w:val="center"/>
              <w:rPr>
                <w:rFonts w:ascii="Times New Roman" w:hAnsi="Times New Roman" w:eastAsia="宋体" w:cs="Times New Roman"/>
                <w:szCs w:val="24"/>
              </w:rPr>
            </w:pPr>
          </w:p>
        </w:tc>
        <w:tc>
          <w:tcPr>
            <w:tcW w:w="1196" w:type="dxa"/>
            <w:vAlign w:val="center"/>
          </w:tcPr>
          <w:p>
            <w:pPr>
              <w:jc w:val="center"/>
              <w:rPr>
                <w:rFonts w:ascii="Times New Roman" w:hAnsi="Times New Roman" w:eastAsia="宋体" w:cs="Times New Roman"/>
                <w:szCs w:val="24"/>
              </w:rPr>
            </w:pPr>
            <w:r>
              <w:rPr>
                <w:rFonts w:ascii="Times New Roman" w:hAnsi="宋体" w:eastAsia="宋体" w:cs="Times New Roman"/>
                <w:szCs w:val="24"/>
              </w:rPr>
              <w:t>电</w:t>
            </w:r>
            <w:r>
              <w:rPr>
                <w:rFonts w:ascii="Times New Roman" w:hAnsi="Times New Roman" w:eastAsia="宋体" w:cs="Times New Roman"/>
                <w:szCs w:val="24"/>
              </w:rPr>
              <w:t xml:space="preserve">  </w:t>
            </w:r>
            <w:r>
              <w:rPr>
                <w:rFonts w:ascii="Times New Roman" w:hAnsi="宋体" w:eastAsia="宋体" w:cs="Times New Roman"/>
                <w:szCs w:val="24"/>
              </w:rPr>
              <w:t>话</w:t>
            </w:r>
          </w:p>
        </w:tc>
        <w:tc>
          <w:tcPr>
            <w:tcW w:w="2027" w:type="dxa"/>
            <w:gridSpan w:val="4"/>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18819070914</w:t>
            </w:r>
          </w:p>
        </w:tc>
        <w:tc>
          <w:tcPr>
            <w:tcW w:w="1729" w:type="dxa"/>
            <w:gridSpan w:val="3"/>
            <w:vAlign w:val="center"/>
          </w:tcPr>
          <w:p>
            <w:pPr>
              <w:jc w:val="center"/>
              <w:rPr>
                <w:rFonts w:ascii="Times New Roman" w:hAnsi="Times New Roman" w:eastAsia="宋体" w:cs="Times New Roman"/>
                <w:szCs w:val="24"/>
              </w:rPr>
            </w:pPr>
            <w:r>
              <w:rPr>
                <w:rFonts w:ascii="Times New Roman" w:hAnsi="Times New Roman" w:eastAsia="宋体" w:cs="Times New Roman"/>
                <w:szCs w:val="21"/>
              </w:rPr>
              <w:t>E-mail</w:t>
            </w:r>
          </w:p>
        </w:tc>
        <w:tc>
          <w:tcPr>
            <w:tcW w:w="3518" w:type="dxa"/>
            <w:gridSpan w:val="4"/>
            <w:vAlign w:val="center"/>
          </w:tcPr>
          <w:p>
            <w:pPr>
              <w:jc w:val="center"/>
              <w:rPr>
                <w:rFonts w:ascii="Times New Roman" w:hAnsi="Times New Roman" w:eastAsia="宋体" w:cs="Times New Roman"/>
                <w:szCs w:val="24"/>
              </w:rPr>
            </w:pPr>
            <w:r>
              <w:rPr>
                <w:rFonts w:hint="eastAsia" w:ascii="Times New Roman" w:hAnsi="Times New Roman" w:eastAsia="宋体" w:cs="Times New Roman"/>
                <w:szCs w:val="24"/>
              </w:rPr>
              <w:t>huy3@sustech.edu.cn</w:t>
            </w:r>
          </w:p>
        </w:tc>
      </w:tr>
      <w:tr>
        <w:trPr>
          <w:gridAfter w:val="1"/>
          <w:wAfter w:w="40" w:type="dxa"/>
          <w:cantSplit/>
          <w:trHeight w:val="13946" w:hRule="exact"/>
          <w:jc w:val="center"/>
        </w:trPr>
        <w:tc>
          <w:tcPr>
            <w:tcW w:w="8713" w:type="dxa"/>
            <w:gridSpan w:val="13"/>
          </w:tcPr>
          <w:p>
            <w:pPr>
              <w:spacing w:before="156" w:beforeLines="50"/>
              <w:rPr>
                <w:rFonts w:ascii="Times New Roman" w:hAnsi="宋体" w:eastAsia="宋体" w:cs="Times New Roman"/>
                <w:b/>
                <w:bCs/>
                <w:color w:val="000000"/>
                <w:kern w:val="0"/>
                <w:sz w:val="24"/>
                <w:szCs w:val="24"/>
              </w:rPr>
            </w:pPr>
            <w:r>
              <w:rPr>
                <w:rFonts w:ascii="Times New Roman" w:hAnsi="宋体" w:eastAsia="宋体" w:cs="Times New Roman"/>
                <w:b/>
                <w:bCs/>
                <w:color w:val="000000"/>
                <w:kern w:val="0"/>
                <w:sz w:val="24"/>
                <w:szCs w:val="24"/>
              </w:rPr>
              <w:t>一、立项依据（包括项目的意义，国内外研究现状与存在的问题，自身具备的知识条件,自己的特长、兴趣，相关经历，开展研究的前期准备工作等）</w:t>
            </w:r>
          </w:p>
          <w:p>
            <w:p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（一）项目简介</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基于视觉的三维重建技术主要通过使用相关仪器来获取现实中的物体或场景的数据图像，并对仪器获取的图像数据进行分析与加工，构建出符合计算机逻辑表达的数学模型，从而建立真实物体的三维模型的技术。该技术在实际生活中各个领域，如人工智能，自动驾驶，安防监控，运动目标检测等领域都得到了广泛的应用，同时，因为其具有显示清晰，细节丰富，实时性好等优点，也广泛应用于临床医学，尤其是手术室场景中的影像构建，帮助医生们能够摆脱传统二维影像的束缚，更好地进行病灶结构的提取，判断病灶的位置，从而提高手术的精确度，避免因为迷失方向和手眼失调引起术中失误。</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然而，术中图像的三维重建与自然图像的三维重建有较大差异。首先，显微手术场景相机固定不动，视角往往受限且晃动频率大，难以从中提取出有效数据。其次，受限于相机的大小，得出的图像特征点三维坐标xyz差异也小，匹配上的点较少，现有算法难以提取出有效的信息。除此之外，手术场景中，组织会因为患者呼吸、器械操作等产生移动，而器械则可能因为医生的操作出现快速移动的情况，组织与器械的动态信息不一致的问题进一步为三维重建的精确程度带来了挑战。再考虑到手术场景下对重建速度的高要求，显微手术场景下的三维重建一直是眼科医疗图像处理的一个难点。</w:t>
            </w:r>
          </w:p>
          <w:p>
            <w:pPr>
              <w:jc w:val="center"/>
              <w:rPr>
                <w:rFonts w:ascii="Times New Roman" w:hAnsi="宋体" w:eastAsia="宋体" w:cs="Times New Roman"/>
                <w:color w:val="000000"/>
                <w:kern w:val="0"/>
                <w:sz w:val="24"/>
                <w:szCs w:val="24"/>
              </w:rPr>
            </w:pPr>
            <w:r>
              <w:drawing>
                <wp:inline distT="0" distB="0" distL="114300" distR="114300">
                  <wp:extent cx="5508625" cy="1562735"/>
                  <wp:effectExtent l="0" t="0" r="3175" b="1206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
                          <a:stretch>
                            <a:fillRect/>
                          </a:stretch>
                        </pic:blipFill>
                        <pic:spPr>
                          <a:xfrm>
                            <a:off x="0" y="0"/>
                            <a:ext cx="5508625" cy="1562735"/>
                          </a:xfrm>
                          <a:prstGeom prst="rect">
                            <a:avLst/>
                          </a:prstGeom>
                          <a:noFill/>
                          <a:ln>
                            <a:noFill/>
                          </a:ln>
                        </pic:spPr>
                      </pic:pic>
                    </a:graphicData>
                  </a:graphic>
                </wp:inline>
              </w:drawing>
            </w:r>
          </w:p>
          <w:p>
            <w:pPr>
              <w:spacing w:line="360" w:lineRule="auto"/>
              <w:jc w:val="center"/>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图1 双目视角下的眼科手术场景</w:t>
            </w:r>
          </w:p>
        </w:tc>
      </w:tr>
      <w:tr>
        <w:trPr>
          <w:gridAfter w:val="1"/>
          <w:wAfter w:w="40" w:type="dxa"/>
          <w:cantSplit/>
          <w:trHeight w:val="13946" w:hRule="exact"/>
          <w:jc w:val="center"/>
        </w:trPr>
        <w:tc>
          <w:tcPr>
            <w:tcW w:w="8713" w:type="dxa"/>
            <w:gridSpan w:val="13"/>
          </w:tcPr>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本项目针对视角固定，图像特征点难以提取，组织与器械的动态信息不一致，重建速度慢这四个问题，提出基于事件深度估计的显微手术场景三维快速重建方法。为了更快速的在视角受限且目标运动幅度较大的场景下完成三维重建，本项目引入了基于事件相机的深度估计算法，通过利用事件相机的高时间分辨率和低延迟特性，实现更快速、更准确的深度估计。本项目首先研究此方法在自然场景下的表现情况，进行初步的模型设计与预实验，来验证模型与方法的准确性和重建效率。而后在一些公开的显微手术场景下的数据集上进行实验，逐步对模型结构进行调整和优化。最后将在医院收集的实际数据上进行效果评估。</w:t>
            </w:r>
          </w:p>
          <w:p>
            <w:p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（二）项目意义</w:t>
            </w:r>
          </w:p>
          <w:p>
            <w:p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1. 社会意义</w:t>
            </w:r>
          </w:p>
          <w:p>
            <w:pPr>
              <w:spacing w:line="360" w:lineRule="auto"/>
              <w:ind w:firstLine="48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眼睛是人体重要的感觉器官，人脑所获得的外界信息中，70%以上来自于视觉。据统计，2019年全球共有7.1亿人患有各种形式的眼病，我国眼病患者约1.9亿（27%），居世界之首。眼病不仅给患者带来不同程度的视觉损伤或丧失，导致生活和工作不便，还会加重家庭和社会的负担，是重大的公共卫生问题[1]。</w:t>
            </w:r>
          </w:p>
          <w:p>
            <w:pPr>
              <w:spacing w:line="360" w:lineRule="auto"/>
              <w:jc w:val="center"/>
              <w:rPr>
                <w:rFonts w:ascii="Times New Roman" w:hAnsi="宋体" w:eastAsia="宋体" w:cs="Times New Roman"/>
                <w:color w:val="000000"/>
                <w:kern w:val="0"/>
                <w:sz w:val="24"/>
                <w:szCs w:val="24"/>
              </w:rPr>
            </w:pPr>
            <w:r>
              <w:drawing>
                <wp:inline distT="0" distB="0" distL="0" distR="0">
                  <wp:extent cx="5273040" cy="1703705"/>
                  <wp:effectExtent l="0" t="0" r="3810" b="10795"/>
                  <wp:docPr id="787765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65298"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80421" cy="1706424"/>
                          </a:xfrm>
                          <a:prstGeom prst="rect">
                            <a:avLst/>
                          </a:prstGeom>
                          <a:noFill/>
                          <a:ln>
                            <a:noFill/>
                          </a:ln>
                        </pic:spPr>
                      </pic:pic>
                    </a:graphicData>
                  </a:graphic>
                </wp:inline>
              </w:drawing>
            </w:r>
          </w:p>
          <w:p>
            <w:pPr>
              <w:spacing w:line="360" w:lineRule="auto"/>
              <w:jc w:val="center"/>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图2 1990—2019年中国人群眼病的患病数、患病率和年龄标化患病率</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国家眼部疾病临床医学研究中心主任许迅教授也在接受采访时表示，“我国有超过4000万的眼底病患者，且医疗资源分布仍不均匀。作为目前国内最主要的致盲性眼病，眼底病的临床现状可以说任务沉重，且对社会生活、经济影响深远。这也是国家为何在今年的‘十四五’眼健康规划中要将眼底病作为新增病种的主要原因。”此外，《“十四五”全国眼健康规划（2021-2025年）》中还指出，随着经济社会发展及人口老龄化进程加剧，人民群众对眼健康有了更高需求[2]。虽然“十三五”时期，我国眼科医务人员队伍不断完善，眼科医师数量增加至4.7万名，但我国眼科优质医疗资源总量相对不足、分布不均衡的问题依然存在，基层眼健康服务能力仍需加强，眼健康工作任务依然艰巨。</w:t>
            </w:r>
          </w:p>
        </w:tc>
      </w:tr>
      <w:tr>
        <w:trPr>
          <w:gridAfter w:val="1"/>
          <w:wAfter w:w="40" w:type="dxa"/>
          <w:cantSplit/>
          <w:trHeight w:val="13947" w:hRule="exact"/>
          <w:jc w:val="center"/>
        </w:trPr>
        <w:tc>
          <w:tcPr>
            <w:tcW w:w="8713" w:type="dxa"/>
            <w:gridSpan w:val="13"/>
          </w:tcPr>
          <w:p>
            <w:pPr>
              <w:spacing w:line="360" w:lineRule="auto"/>
              <w:ind w:firstLine="480" w:firstLineChars="200"/>
              <w:rPr>
                <w:rStyle w:val="6"/>
              </w:rPr>
            </w:pPr>
            <w:r>
              <w:rPr>
                <w:rFonts w:hint="eastAsia" w:ascii="Times New Roman" w:hAnsi="宋体" w:eastAsia="宋体" w:cs="Times New Roman"/>
                <w:color w:val="000000"/>
                <w:kern w:val="0"/>
                <w:sz w:val="24"/>
                <w:szCs w:val="24"/>
              </w:rPr>
              <w:t>为了响应国家号召，考虑到每位眼科医生的临床诊断经验存在差异，诊断的效率与准确率也存在着差异，尤其是一些基层眼科医疗存在力量严重不足，无法提供有效的诊断与筛查，而三甲医院和专科医院眼科服务则“供不应求”，患者无法得到及时的诊疗，容易造成不可挽回的患者眼睛视力损伤和失明。而医学图像三维重建技术可以在手术过程中引导医生对眼球体结构有更精细的了解，从而帮助医生们摆脱传统二维影像的束缚，及时发现并处理可能出现的异常情况。这有助于医生在手术过程中做出及时的调整和优化，确保手术的安全和顺利进行，因此三维重建具有重要的应用价值。</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本项目提出以固定单目视角的显微镜下的手术视频为输入，为医生提供高分辨、精细的重建结果。基于事件相机的深度学习技术的引入，一方面可以提高结构的定位精准度，为医生提供更加可靠准确的参照结果，另一方增强了算法的重建速度，使得该算法能够快速得出手术场景的三维重建结果，提高医生执行手术的效率，同时也能够降低手术风险，在最大程度上保障病人的健康。</w:t>
            </w:r>
          </w:p>
          <w:p>
            <w:p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2. 科学意义</w:t>
            </w:r>
          </w:p>
          <w:p>
            <w:pPr>
              <w:spacing w:line="360" w:lineRule="auto"/>
              <w:ind w:firstLine="48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相比于自然场景的三维重建，显微手术场景中医学影像重建的目标通常比较小，光照严重不均衡，且在显微手术场景中，固定的视角和较大的晃动频率都极大影响图像中有效信息的获取。算法在临床上投入使用还需要算法能够实现较高的重建精度和重建速度，因此显微手术场景三维重建的难度更大。现有应用于医学中的三维重建算法大多都针对于脑科和骨科，或者其他内窥镜下的病灶周围模型的建立，更侧重于术前规划、病灶定位、手术导航等方面，无法提供高清晰且精确的三维重建影像结果，并且对于计算资源的需求较高。</w:t>
            </w:r>
          </w:p>
          <w:p>
            <w:pPr>
              <w:spacing w:line="360" w:lineRule="auto"/>
              <w:ind w:firstLine="48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而显微手术场景主要用于辅助医生进行精细的手术操作，如修复受损组织、切除病变部位等，对重建出的模型精确度和重建速度的要求极高。在自然场景条件下，通过引入基于时间相机的深度估计算法使得模型能够利用事件相机高时间分辨率和低延迟的特性，在大大提高计算速度的同时能够提供更加精确的模型。但是由于在手术场景中相机视野受限，常常存在体液、血液等液体残留造成遮挡或反光，进一步增加了深度估计的难度和复杂度。目前提出的深度估计算法在面对手术场景时三维重建的效果并不理想，现有方法不适用于该应用场景。</w:t>
            </w:r>
          </w:p>
        </w:tc>
      </w:tr>
      <w:tr>
        <w:trPr>
          <w:gridAfter w:val="1"/>
          <w:wAfter w:w="40" w:type="dxa"/>
          <w:cantSplit/>
          <w:trHeight w:val="13947" w:hRule="exact"/>
          <w:jc w:val="center"/>
        </w:trPr>
        <w:tc>
          <w:tcPr>
            <w:tcW w:w="8713" w:type="dxa"/>
            <w:gridSpan w:val="13"/>
          </w:tcPr>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因此，本研究考虑提取场景中的动态细节信息，提出了一种适用于眼科手术显微镜场景的深度估计方法，同时为了提高重建图像的速度与清晰度，提出了一种新的三维染模型，结合输入的前后帧信息，能够快速、清晰的构建三维模型。</w:t>
            </w:r>
          </w:p>
          <w:p>
            <w:p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（三）国内外研究现状与存在的问题</w:t>
            </w:r>
          </w:p>
          <w:p>
            <w:p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1</w:t>
            </w:r>
            <w:r>
              <w:rPr>
                <w:rFonts w:ascii="Times New Roman" w:hAnsi="宋体" w:eastAsia="宋体" w:cs="Times New Roman"/>
                <w:b/>
                <w:bCs/>
                <w:color w:val="000000"/>
                <w:kern w:val="0"/>
                <w:sz w:val="24"/>
                <w:szCs w:val="24"/>
              </w:rPr>
              <w:t xml:space="preserve">. </w:t>
            </w:r>
            <w:r>
              <w:rPr>
                <w:rFonts w:hint="eastAsia" w:ascii="Times New Roman" w:hAnsi="宋体" w:eastAsia="宋体" w:cs="Times New Roman"/>
                <w:b/>
                <w:bCs/>
                <w:color w:val="000000"/>
                <w:kern w:val="0"/>
                <w:sz w:val="24"/>
                <w:szCs w:val="24"/>
              </w:rPr>
              <w:t>国内外研究现状</w:t>
            </w:r>
          </w:p>
          <w:p>
            <w:p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（1）三维重建简介</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三维重建指利用二维投影或影像恢复物体三维形状的过程，目前基于深度学习的三维重建算法包含与传统三维重建算法相结合的DeepVo, BA-Net, CNN-SLAM13[3,4,5]，以及直接利用深度学习进行三维重建的算法。</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在传统的三维重建方法中，一定要满足所重建的场景静止、两张图片之间存在重合部分且相机内参已知。已知坐标位置深度λ、相机的旋转矩阵R（3×3）、平移向量T（3×1）和未处理的点的三维信息</w:t>
            </w:r>
            <m:oMath>
              <m:sSub>
                <m:sSubPr>
                  <m:ctrlPr>
                    <w:rPr>
                      <w:rFonts w:ascii="Cambria Math" w:hAnsi="Cambria Math" w:cs="Times New Roman"/>
                      <w:i/>
                      <w:color w:val="000000"/>
                      <w:kern w:val="0"/>
                      <w:sz w:val="24"/>
                      <w:szCs w:val="24"/>
                    </w:rPr>
                  </m:ctrlPr>
                </m:sSubPr>
                <m:e>
                  <m:r>
                    <m:rPr/>
                    <w:rPr>
                      <w:rFonts w:ascii="Cambria Math" w:hAnsi="Cambria Math" w:cs="Times New Roman"/>
                      <w:color w:val="000000"/>
                      <w:kern w:val="0"/>
                      <w:sz w:val="24"/>
                      <w:szCs w:val="24"/>
                    </w:rPr>
                    <m:t>X</m:t>
                  </m:r>
                  <m:ctrlPr>
                    <w:rPr>
                      <w:rFonts w:ascii="Cambria Math" w:hAnsi="Cambria Math" w:cs="Times New Roman"/>
                      <w:i/>
                      <w:color w:val="000000"/>
                      <w:kern w:val="0"/>
                      <w:sz w:val="24"/>
                      <w:szCs w:val="24"/>
                    </w:rPr>
                  </m:ctrlPr>
                </m:e>
                <m:sub>
                  <m:r>
                    <m:rPr/>
                    <w:rPr>
                      <w:rFonts w:ascii="Cambria Math" w:hAnsi="Cambria Math" w:cs="Times New Roman"/>
                      <w:color w:val="000000"/>
                      <w:kern w:val="0"/>
                      <w:sz w:val="24"/>
                      <w:szCs w:val="24"/>
                    </w:rPr>
                    <m:t>i</m:t>
                  </m:r>
                  <m:ctrlPr>
                    <w:rPr>
                      <w:rFonts w:ascii="Cambria Math" w:hAnsi="Cambria Math" w:cs="Times New Roman"/>
                      <w:i/>
                      <w:color w:val="000000"/>
                      <w:kern w:val="0"/>
                      <w:sz w:val="24"/>
                      <w:szCs w:val="24"/>
                    </w:rPr>
                  </m:ctrlPr>
                </m:sub>
              </m:sSub>
              <m:r>
                <m:rPr/>
                <w:rPr>
                  <w:rFonts w:ascii="Cambria Math" w:hAnsi="Cambria Math" w:cs="Times New Roman"/>
                  <w:color w:val="000000"/>
                  <w:kern w:val="0"/>
                  <w:sz w:val="24"/>
                  <w:szCs w:val="24"/>
                </w:rPr>
                <m:t>(i=1,2,...,n)</m:t>
              </m:r>
            </m:oMath>
            <w:r>
              <w:rPr>
                <w:rFonts w:hint="eastAsia" w:hAnsi="Cambria Math" w:cs="Times New Roman"/>
                <w:color w:val="000000"/>
                <w:kern w:val="0"/>
                <w:sz w:val="24"/>
                <w:szCs w:val="24"/>
              </w:rPr>
              <w:t>（3×1）</w:t>
            </w:r>
            <w:r>
              <w:rPr>
                <w:rFonts w:hint="eastAsia" w:ascii="Times New Roman" w:hAnsi="宋体" w:eastAsia="宋体" w:cs="Times New Roman"/>
                <w:color w:val="000000"/>
                <w:kern w:val="0"/>
                <w:sz w:val="24"/>
                <w:szCs w:val="24"/>
              </w:rPr>
              <w:t xml:space="preserve">时， 公式 </w:t>
            </w:r>
            <m:oMath>
              <m:r>
                <m:rPr>
                  <m:sty m:val="p"/>
                </m:rPr>
                <w:rPr>
                  <w:rFonts w:ascii="Cambria Math" w:hAnsi="Cambria Math" w:cs="Times New Roman"/>
                  <w:color w:val="000000"/>
                  <w:kern w:val="0"/>
                  <w:sz w:val="24"/>
                  <w:szCs w:val="24"/>
                </w:rPr>
                <m:t>λ</m:t>
              </m:r>
              <m:sSub>
                <m:sSubPr>
                  <m:ctrlPr>
                    <w:rPr>
                      <w:rFonts w:hint="eastAsia"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hint="eastAsia"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i</m:t>
                  </m:r>
                  <m:ctrlPr>
                    <w:rPr>
                      <w:rFonts w:hint="eastAsia"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=R</m:t>
              </m:r>
              <m:sSub>
                <m:sSubPr>
                  <m:ctrlPr>
                    <w:rPr>
                      <w:rFonts w:ascii="Cambria Math" w:hAnsi="Cambria Math" w:eastAsia="宋体" w:cs="Times New Roman"/>
                      <w:color w:val="000000"/>
                      <w:kern w:val="0"/>
                      <w:sz w:val="24"/>
                      <w:szCs w:val="24"/>
                    </w:rPr>
                  </m:ctrlPr>
                </m:sSubPr>
                <m:e>
                  <m:r>
                    <m:rPr>
                      <m:sty m:val="p"/>
                    </m:rPr>
                    <w:rPr>
                      <w:rFonts w:hint="eastAsia"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i</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+T</m:t>
              </m:r>
            </m:oMath>
            <w:r>
              <w:rPr>
                <w:rFonts w:hint="eastAsia" w:ascii="Times New Roman" w:hAnsi="宋体" w:eastAsia="宋体" w:cs="Times New Roman"/>
                <w:color w:val="000000"/>
                <w:kern w:val="0"/>
                <w:sz w:val="24"/>
                <w:szCs w:val="24"/>
              </w:rPr>
              <w:t>计算出消除内参的坐标</w:t>
            </w:r>
            <m:oMath>
              <m:r>
                <m:rPr>
                  <m:sty m:val="p"/>
                </m:rPr>
                <w:rPr>
                  <w:rFonts w:ascii="Cambria Math" w:hAnsi="宋体" w:eastAsia="宋体" w:cs="Times New Roman"/>
                  <w:color w:val="000000"/>
                  <w:kern w:val="0"/>
                  <w:sz w:val="24"/>
                  <w:szCs w:val="24"/>
                </w:rPr>
                <m:t xml:space="preserve"> </m:t>
              </m:r>
              <m:sSub>
                <m:sSubPr>
                  <m:ctrlPr>
                    <w:rPr>
                      <w:rFonts w:ascii="Cambria Math" w:hAnsi="Cambria Math" w:cs="Times New Roman"/>
                      <w:i/>
                      <w:color w:val="000000"/>
                      <w:kern w:val="0"/>
                      <w:sz w:val="24"/>
                      <w:szCs w:val="24"/>
                    </w:rPr>
                  </m:ctrlPr>
                </m:sSubPr>
                <m:e>
                  <m:r>
                    <m:rPr/>
                    <w:rPr>
                      <w:rFonts w:ascii="Cambria Math" w:hAnsi="Cambria Math" w:cs="Times New Roman"/>
                      <w:color w:val="000000"/>
                      <w:kern w:val="0"/>
                      <w:sz w:val="24"/>
                      <w:szCs w:val="24"/>
                    </w:rPr>
                    <m:t>x</m:t>
                  </m:r>
                  <m:ctrlPr>
                    <w:rPr>
                      <w:rFonts w:ascii="Cambria Math" w:hAnsi="Cambria Math" w:cs="Times New Roman"/>
                      <w:i/>
                      <w:color w:val="000000"/>
                      <w:kern w:val="0"/>
                      <w:sz w:val="24"/>
                      <w:szCs w:val="24"/>
                    </w:rPr>
                  </m:ctrlPr>
                </m:e>
                <m:sub>
                  <m:r>
                    <m:rPr/>
                    <w:rPr>
                      <w:rFonts w:ascii="Cambria Math" w:hAnsi="Cambria Math" w:cs="Times New Roman"/>
                      <w:color w:val="000000"/>
                      <w:kern w:val="0"/>
                      <w:sz w:val="24"/>
                      <w:szCs w:val="24"/>
                    </w:rPr>
                    <m:t>i</m:t>
                  </m:r>
                  <m:ctrlPr>
                    <w:rPr>
                      <w:rFonts w:ascii="Cambria Math" w:hAnsi="Cambria Math" w:cs="Times New Roman"/>
                      <w:i/>
                      <w:color w:val="000000"/>
                      <w:kern w:val="0"/>
                      <w:sz w:val="24"/>
                      <w:szCs w:val="24"/>
                    </w:rPr>
                  </m:ctrlPr>
                </m:sub>
              </m:sSub>
              <m:r>
                <m:rPr/>
                <w:rPr>
                  <w:rFonts w:ascii="Cambria Math" w:hAnsi="Cambria Math" w:cs="Times New Roman"/>
                  <w:color w:val="000000"/>
                  <w:kern w:val="0"/>
                  <w:sz w:val="24"/>
                  <w:szCs w:val="24"/>
                </w:rPr>
                <m:t>(i−1,2,...,n)</m:t>
              </m:r>
            </m:oMath>
            <w:r>
              <w:rPr>
                <w:rFonts w:hint="eastAsia" w:ascii="Times New Roman" w:hAnsi="宋体" w:eastAsia="宋体" w:cs="Times New Roman"/>
                <w:color w:val="000000"/>
                <w:kern w:val="0"/>
                <w:sz w:val="24"/>
                <w:szCs w:val="24"/>
              </w:rPr>
              <w:t>。以</w:t>
            </w:r>
            <m:oMath>
              <m:sSub>
                <m:sSubPr>
                  <m:ctrlPr>
                    <w:rPr>
                      <w:rFonts w:ascii="Cambria Math" w:hAnsi="Cambria Math" w:cs="Times New Roman"/>
                      <w:i/>
                      <w:color w:val="000000"/>
                      <w:kern w:val="0"/>
                      <w:sz w:val="24"/>
                      <w:szCs w:val="24"/>
                    </w:rPr>
                  </m:ctrlPr>
                </m:sSubPr>
                <m:e>
                  <m:r>
                    <m:rPr/>
                    <w:rPr>
                      <w:rFonts w:ascii="Cambria Math" w:hAnsi="Cambria Math" w:cs="Times New Roman"/>
                      <w:color w:val="000000"/>
                      <w:kern w:val="0"/>
                      <w:sz w:val="24"/>
                      <w:szCs w:val="24"/>
                    </w:rPr>
                    <m:t>x</m:t>
                  </m:r>
                  <m:ctrlPr>
                    <w:rPr>
                      <w:rFonts w:ascii="Cambria Math" w:hAnsi="Cambria Math" w:cs="Times New Roman"/>
                      <w:i/>
                      <w:color w:val="000000"/>
                      <w:kern w:val="0"/>
                      <w:sz w:val="24"/>
                      <w:szCs w:val="24"/>
                    </w:rPr>
                  </m:ctrlPr>
                </m:e>
                <m:sub>
                  <m:r>
                    <m:rPr/>
                    <w:rPr>
                      <w:rFonts w:ascii="Cambria Math" w:hAnsi="Cambria Math" w:cs="Times New Roman"/>
                      <w:color w:val="000000"/>
                      <w:kern w:val="0"/>
                      <w:sz w:val="24"/>
                      <w:szCs w:val="24"/>
                    </w:rPr>
                    <m:t>i</m:t>
                  </m:r>
                  <m:ctrlPr>
                    <w:rPr>
                      <w:rFonts w:ascii="Cambria Math" w:hAnsi="Cambria Math" w:cs="Times New Roman"/>
                      <w:i/>
                      <w:color w:val="000000"/>
                      <w:kern w:val="0"/>
                      <w:sz w:val="24"/>
                      <w:szCs w:val="24"/>
                    </w:rPr>
                  </m:ctrlPr>
                </m:sub>
              </m:sSub>
              <m:r>
                <m:rPr/>
                <w:rPr>
                  <w:rFonts w:ascii="Cambria Math" w:hAnsi="Cambria Math" w:cs="Times New Roman"/>
                  <w:color w:val="000000"/>
                  <w:kern w:val="0"/>
                  <w:sz w:val="24"/>
                  <w:szCs w:val="24"/>
                </w:rPr>
                <m:t>(i−1,2,...,n)</m:t>
              </m:r>
            </m:oMath>
            <w:r>
              <w:rPr>
                <w:rFonts w:hint="eastAsia" w:ascii="Times New Roman" w:hAnsi="宋体" w:eastAsia="宋体" w:cs="Times New Roman"/>
                <w:color w:val="000000"/>
                <w:kern w:val="0"/>
                <w:sz w:val="24"/>
                <w:szCs w:val="24"/>
              </w:rPr>
              <w:t>作为输入，三维重建的最终目的是求出</w:t>
            </w:r>
            <m:oMath>
              <m:r>
                <m:rPr>
                  <m:sty m:val="p"/>
                </m:rPr>
                <w:rPr>
                  <w:rFonts w:ascii="Cambria Math" w:hAnsi="Cambria Math" w:eastAsia="宋体" w:cs="Times New Roman"/>
                  <w:color w:val="000000"/>
                  <w:kern w:val="0"/>
                  <w:sz w:val="24"/>
                  <w:szCs w:val="24"/>
                </w:rPr>
                <m:t>R,T,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hint="eastAsia" w:ascii="Cambria Math" w:hAnsi="Cambria Math" w:eastAsia="宋体" w:cs="Times New Roman"/>
                      <w:color w:val="000000"/>
                      <w:kern w:val="0"/>
                      <w:sz w:val="24"/>
                      <w:szCs w:val="24"/>
                    </w:rPr>
                    <m:t>n</m:t>
                  </m:r>
                  <m:ctrlPr>
                    <w:rPr>
                      <w:rFonts w:ascii="Cambria Math" w:hAnsi="Cambria Math" w:eastAsia="宋体" w:cs="Times New Roman"/>
                      <w:color w:val="000000"/>
                      <w:kern w:val="0"/>
                      <w:sz w:val="24"/>
                      <w:szCs w:val="24"/>
                    </w:rPr>
                  </m:ctrlPr>
                </m:sub>
              </m:sSub>
            </m:oMath>
            <w:r>
              <w:rPr>
                <w:rFonts w:hint="eastAsia" w:hAnsi="Cambria Math" w:eastAsia="宋体" w:cs="Times New Roman"/>
                <w:color w:val="000000"/>
                <w:kern w:val="0"/>
                <w:sz w:val="24"/>
                <w:szCs w:val="24"/>
              </w:rPr>
              <w:t>，并</w:t>
            </w:r>
            <w:r>
              <w:rPr>
                <w:rFonts w:hint="eastAsia" w:ascii="Times New Roman" w:hAnsi="宋体" w:eastAsia="宋体" w:cs="Times New Roman"/>
                <w:color w:val="000000"/>
                <w:kern w:val="0"/>
                <w:sz w:val="24"/>
                <w:szCs w:val="24"/>
              </w:rPr>
              <w:t>最小化投影误差</w:t>
            </w:r>
          </w:p>
          <w:p>
            <w:pPr>
              <w:spacing w:line="360" w:lineRule="auto"/>
              <w:ind w:firstLine="480" w:firstLineChars="200"/>
              <w:rPr>
                <w:rFonts w:hAnsi="Cambria Math" w:eastAsia="宋体" w:cs="Times New Roman"/>
                <w:color w:val="000000"/>
                <w:kern w:val="0"/>
                <w:sz w:val="24"/>
                <w:szCs w:val="24"/>
              </w:rPr>
            </w:pPr>
            <m:oMathPara>
              <m:oMath>
                <m:r>
                  <m:rPr>
                    <m:sty m:val="p"/>
                  </m:rPr>
                  <w:rPr>
                    <w:rFonts w:ascii="Cambria Math" w:hAnsi="Cambria Math" w:eastAsia="宋体" w:cs="Times New Roman"/>
                    <w:color w:val="000000"/>
                    <w:kern w:val="0"/>
                    <w:sz w:val="24"/>
                    <w:szCs w:val="24"/>
                  </w:rPr>
                  <m:t>E(R,T,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hint="eastAsia" w:ascii="Cambria Math" w:hAnsi="Cambria Math" w:eastAsia="宋体" w:cs="Times New Roman"/>
                        <w:color w:val="000000"/>
                        <w:kern w:val="0"/>
                        <w:sz w:val="24"/>
                        <w:szCs w:val="24"/>
                      </w:rPr>
                      <m:t>n</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nary>
                  <m:naryPr>
                    <m:chr m:val="∑"/>
                    <m:limLoc m:val="undOvr"/>
                    <m:ctrlPr>
                      <w:rPr>
                        <w:rFonts w:ascii="Cambria Math" w:hAnsi="Cambria Math" w:eastAsia="宋体" w:cs="Times New Roman"/>
                        <w:color w:val="000000"/>
                        <w:kern w:val="0"/>
                        <w:sz w:val="24"/>
                        <w:szCs w:val="24"/>
                      </w:rPr>
                    </m:ctrlPr>
                  </m:naryPr>
                  <m:sub>
                    <m:r>
                      <m:rPr>
                        <m:sty m:val="p"/>
                      </m:rPr>
                      <w:rPr>
                        <w:rFonts w:ascii="Cambria Math" w:hAnsi="Cambria Math" w:eastAsia="宋体" w:cs="Times New Roman"/>
                        <w:color w:val="000000"/>
                        <w:kern w:val="0"/>
                        <w:sz w:val="24"/>
                        <w:szCs w:val="24"/>
                      </w:rPr>
                      <m:t>i=1</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n</m:t>
                    </m:r>
                    <m:ctrlPr>
                      <w:rPr>
                        <w:rFonts w:ascii="Cambria Math" w:hAnsi="Cambria Math" w:eastAsia="宋体" w:cs="Times New Roman"/>
                        <w:color w:val="000000"/>
                        <w:kern w:val="0"/>
                        <w:sz w:val="24"/>
                        <w:szCs w:val="24"/>
                      </w:rPr>
                    </m:ctrlPr>
                  </m:sup>
                  <m:e>
                    <m:r>
                      <m:rPr>
                        <m:sty m:val="p"/>
                      </m:rPr>
                      <w:rPr>
                        <w:rFonts w:ascii="Cambria Math" w:hAnsi="Cambria Math" w:eastAsia="宋体" w:cs="Times New Roman"/>
                        <w:color w:val="000000"/>
                        <w:kern w:val="0"/>
                        <w:sz w:val="24"/>
                        <w:szCs w:val="24"/>
                      </w:rPr>
                      <m:t>(</m:t>
                    </m:r>
                    <m:sSup>
                      <m:sSupPr>
                        <m:ctrlPr>
                          <w:rPr>
                            <w:rFonts w:ascii="Cambria Math" w:hAnsi="Cambria Math" w:eastAsia="宋体" w:cs="Times New Roman"/>
                            <w:color w:val="000000"/>
                            <w:kern w:val="0"/>
                            <w:sz w:val="24"/>
                            <w:szCs w:val="24"/>
                          </w:rPr>
                        </m:ctrlPr>
                      </m:sSupPr>
                      <m:e>
                        <m:r>
                          <m:rPr>
                            <m:sty m:val="p"/>
                          </m:rPr>
                          <w:rPr>
                            <w:rFonts w:ascii="Cambria Math" w:hAnsi="Cambria Math" w:eastAsia="宋体" w:cs="Times New Roman"/>
                            <w:color w:val="000000"/>
                            <w:kern w:val="0"/>
                            <w:sz w:val="24"/>
                            <w:szCs w:val="24"/>
                          </w:rPr>
                          <m:t>||</m:t>
                        </m:r>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i</m:t>
                            </m:r>
                            <m:ctrlPr>
                              <w:rPr>
                                <w:rFonts w:ascii="Cambria Math" w:hAnsi="Cambria Math" w:eastAsia="宋体" w:cs="Times New Roman"/>
                                <w:color w:val="000000"/>
                                <w:kern w:val="0"/>
                                <w:sz w:val="24"/>
                                <w:szCs w:val="24"/>
                              </w:rPr>
                            </m:ctrlPr>
                          </m:sup>
                        </m:sSubSup>
                        <m:r>
                          <m:rPr>
                            <m:sty m:val="p"/>
                          </m:rPr>
                          <w:rPr>
                            <w:rFonts w:ascii="Cambria Math" w:hAnsi="Cambria Math" w:eastAsia="宋体" w:cs="Times New Roman"/>
                            <w:color w:val="000000"/>
                            <w:kern w:val="0"/>
                            <w:sz w:val="24"/>
                            <w:szCs w:val="24"/>
                          </w:rPr>
                          <m:t>||</m:t>
                        </m:r>
                        <m:ctrlPr>
                          <w:rPr>
                            <w:rFonts w:ascii="Cambria Math" w:hAnsi="Cambria Math" w:eastAsia="宋体" w:cs="Times New Roman"/>
                            <w:color w:val="000000"/>
                            <w:kern w:val="0"/>
                            <w:sz w:val="24"/>
                            <w:szCs w:val="24"/>
                          </w:rPr>
                        </m:ctrlPr>
                      </m:e>
                      <m:sup>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p>
                    </m:sSup>
                    <m:r>
                      <m:rPr>
                        <m:sty m:val="p"/>
                      </m:rPr>
                      <w:rPr>
                        <w:rFonts w:ascii="Cambria Math" w:hAnsi="Cambria Math" w:eastAsia="宋体" w:cs="Times New Roman"/>
                        <w:color w:val="000000"/>
                        <w:kern w:val="0"/>
                        <w:sz w:val="24"/>
                        <w:szCs w:val="24"/>
                      </w:rPr>
                      <m:t>+</m:t>
                    </m:r>
                    <m:sSup>
                      <m:sSupPr>
                        <m:ctrlPr>
                          <w:rPr>
                            <w:rFonts w:ascii="Cambria Math" w:hAnsi="Cambria Math" w:eastAsia="宋体" w:cs="Times New Roman"/>
                            <w:color w:val="000000"/>
                            <w:kern w:val="0"/>
                            <w:sz w:val="24"/>
                            <w:szCs w:val="24"/>
                          </w:rPr>
                        </m:ctrlPr>
                      </m:sSupPr>
                      <m:e>
                        <m:r>
                          <m:rPr>
                            <m:sty m:val="p"/>
                          </m:rPr>
                          <w:rPr>
                            <w:rFonts w:ascii="Cambria Math" w:hAnsi="Cambria Math" w:eastAsia="宋体" w:cs="Times New Roman"/>
                            <w:color w:val="000000"/>
                            <w:kern w:val="0"/>
                            <w:sz w:val="24"/>
                            <w:szCs w:val="24"/>
                          </w:rPr>
                          <m:t>||</m:t>
                        </m:r>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i</m:t>
                            </m:r>
                            <m:ctrlPr>
                              <w:rPr>
                                <w:rFonts w:ascii="Cambria Math" w:hAnsi="Cambria Math" w:eastAsia="宋体" w:cs="Times New Roman"/>
                                <w:color w:val="000000"/>
                                <w:kern w:val="0"/>
                                <w:sz w:val="24"/>
                                <w:szCs w:val="24"/>
                              </w:rPr>
                            </m:ctrlPr>
                          </m:sup>
                        </m:sSubSup>
                        <m:r>
                          <m:rPr>
                            <m:sty m:val="p"/>
                          </m:rPr>
                          <w:rPr>
                            <w:rFonts w:ascii="Cambria Math" w:hAnsi="Cambria Math" w:eastAsia="宋体" w:cs="Times New Roman"/>
                            <w:color w:val="000000"/>
                            <w:kern w:val="0"/>
                            <w:sz w:val="24"/>
                            <w:szCs w:val="24"/>
                          </w:rPr>
                          <m:t>−</m:t>
                        </m:r>
                        <m:r>
                          <m:rPr>
                            <m:sty m:val="p"/>
                          </m:rPr>
                          <w:rPr>
                            <w:rFonts w:hint="eastAsia" w:ascii="Cambria Math" w:hAnsi="Cambria Math" w:eastAsia="宋体" w:cs="Times New Roman"/>
                            <w:color w:val="000000"/>
                            <w:kern w:val="0"/>
                            <w:sz w:val="24"/>
                            <w:szCs w:val="24"/>
                          </w:rPr>
                          <m:t>π</m:t>
                        </m:r>
                        <m:r>
                          <m:rPr>
                            <m:sty m:val="p"/>
                          </m:rPr>
                          <w:rPr>
                            <w:rFonts w:ascii="Cambria Math" w:hAnsi="Cambria Math" w:eastAsia="宋体" w:cs="Times New Roman"/>
                            <w:color w:val="000000"/>
                            <w:kern w:val="0"/>
                            <w:sz w:val="24"/>
                            <w:szCs w:val="24"/>
                          </w:rPr>
                          <m:t>(R,T,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i</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ctrlPr>
                          <w:rPr>
                            <w:rFonts w:ascii="Cambria Math" w:hAnsi="Cambria Math" w:eastAsia="宋体" w:cs="Times New Roman"/>
                            <w:color w:val="000000"/>
                            <w:kern w:val="0"/>
                            <w:sz w:val="24"/>
                            <w:szCs w:val="24"/>
                          </w:rPr>
                        </m:ctrlPr>
                      </m:e>
                      <m:sup>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p>
                    </m:sSup>
                    <m:r>
                      <m:rPr>
                        <m:sty m:val="p"/>
                      </m:rPr>
                      <w:rPr>
                        <w:rFonts w:ascii="Cambria Math" w:hAnsi="Cambria Math" w:eastAsia="宋体" w:cs="Times New Roman"/>
                        <w:color w:val="000000"/>
                        <w:kern w:val="0"/>
                        <w:sz w:val="24"/>
                        <w:szCs w:val="24"/>
                      </w:rPr>
                      <m:t>)</m:t>
                    </m:r>
                    <m:ctrlPr>
                      <w:rPr>
                        <w:rFonts w:ascii="Cambria Math" w:hAnsi="Cambria Math" w:eastAsia="宋体" w:cs="Times New Roman"/>
                        <w:color w:val="000000"/>
                        <w:kern w:val="0"/>
                        <w:sz w:val="24"/>
                        <w:szCs w:val="24"/>
                      </w:rPr>
                    </m:ctrlPr>
                  </m:e>
                </m:nary>
              </m:oMath>
            </m:oMathPara>
          </w:p>
          <w:p>
            <w:pPr>
              <w:spacing w:line="360" w:lineRule="auto"/>
              <w:ind w:firstLine="480" w:firstLineChars="200"/>
              <w:rPr>
                <w:rFonts w:hAnsi="Cambria Math"/>
                <w:kern w:val="0"/>
                <w:szCs w:val="21"/>
              </w:rPr>
            </w:pPr>
            <w:r>
              <w:rPr>
                <w:rFonts w:ascii="Times New Roman" w:hAnsi="宋体" w:eastAsia="宋体" w:cs="Times New Roman"/>
                <w:color w:val="000000"/>
                <w:kern w:val="0"/>
                <w:sz w:val="24"/>
                <w:szCs w:val="24"/>
              </w:rPr>
              <w:t>其中，</w:t>
            </w:r>
            <m:oMath>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i</m:t>
                  </m:r>
                  <m:ctrlPr>
                    <w:rPr>
                      <w:rFonts w:ascii="Cambria Math" w:hAnsi="Cambria Math" w:eastAsia="宋体" w:cs="Times New Roman"/>
                      <w:color w:val="000000"/>
                      <w:kern w:val="0"/>
                      <w:sz w:val="24"/>
                      <w:szCs w:val="24"/>
                    </w:rPr>
                  </m:ctrlPr>
                </m:sub>
              </m:sSub>
            </m:oMath>
            <w:r>
              <w:rPr>
                <w:rFonts w:ascii="Times New Roman" w:hAnsi="宋体" w:eastAsia="宋体" w:cs="Times New Roman"/>
                <w:color w:val="000000"/>
                <w:kern w:val="0"/>
                <w:sz w:val="24"/>
                <w:szCs w:val="24"/>
              </w:rPr>
              <w:t>是两张图片中经过特征点匹配后提取出的特征点，总共能够提取出n个共同特征点。在求解三维重建的过程中，首先利用修正后的二维坐标建立对应关系，即先算出</w:t>
            </w:r>
            <w:r>
              <w:rPr>
                <w:rFonts w:hint="eastAsia" w:ascii="Times New Roman" w:hAnsi="宋体" w:eastAsia="宋体" w:cs="Times New Roman"/>
                <w:color w:val="000000"/>
                <w:kern w:val="0"/>
                <w:sz w:val="24"/>
                <w:szCs w:val="24"/>
              </w:rPr>
              <w:t>关键点</w:t>
            </w:r>
            <w:r>
              <w:rPr>
                <w:rFonts w:ascii="Times New Roman" w:hAnsi="宋体" w:eastAsia="宋体" w:cs="Times New Roman"/>
                <w:color w:val="000000"/>
                <w:kern w:val="0"/>
                <w:sz w:val="24"/>
                <w:szCs w:val="24"/>
              </w:rPr>
              <w:t>，然后再根据所求的</w:t>
            </w:r>
            <w:r>
              <w:rPr>
                <w:rFonts w:hint="eastAsia" w:ascii="Times New Roman" w:hAnsi="宋体" w:eastAsia="宋体" w:cs="Times New Roman"/>
                <w:color w:val="000000"/>
                <w:kern w:val="0"/>
                <w:sz w:val="24"/>
                <w:szCs w:val="24"/>
              </w:rPr>
              <w:t>关键点</w:t>
            </w:r>
            <w:r>
              <w:rPr>
                <w:rFonts w:ascii="Times New Roman" w:hAnsi="宋体" w:eastAsia="宋体" w:cs="Times New Roman"/>
                <w:color w:val="000000"/>
                <w:kern w:val="0"/>
                <w:sz w:val="24"/>
                <w:szCs w:val="24"/>
              </w:rPr>
              <w:t>进行匹配（</w:t>
            </w:r>
            <w:r>
              <w:rPr>
                <w:rFonts w:hint="eastAsia" w:ascii="Times New Roman" w:hAnsi="宋体" w:eastAsia="宋体" w:cs="Times New Roman"/>
                <w:color w:val="000000"/>
                <w:kern w:val="0"/>
                <w:sz w:val="24"/>
                <w:szCs w:val="24"/>
              </w:rPr>
              <w:t>可采用K-最近邻、人工神经网络、布隆过滤器等算法</w:t>
            </w:r>
            <w:r>
              <w:rPr>
                <w:rFonts w:ascii="Times New Roman" w:hAnsi="宋体" w:eastAsia="宋体" w:cs="Times New Roman"/>
                <w:color w:val="000000"/>
                <w:kern w:val="0"/>
                <w:sz w:val="24"/>
                <w:szCs w:val="24"/>
              </w:rPr>
              <w:t>）得到对应关系。接着从提取出的对应关系出发，利用极线约束将姿态和3D点云的求解进行解耦，先求姿态</w:t>
            </w:r>
            <w:r>
              <w:rPr>
                <w:rFonts w:hint="eastAsia" w:ascii="Times New Roman" w:hAnsi="宋体" w:eastAsia="宋体" w:cs="Times New Roman"/>
                <w:color w:val="000000"/>
                <w:kern w:val="0"/>
                <w:sz w:val="24"/>
                <w:szCs w:val="24"/>
              </w:rPr>
              <w:t>（</w:t>
            </w:r>
            <m:oMath>
              <m:r>
                <m:rPr>
                  <m:sty m:val="p"/>
                </m:rPr>
                <w:rPr>
                  <w:rFonts w:ascii="Cambria Math" w:hAnsi="Cambria Math" w:eastAsia="宋体" w:cs="Times New Roman"/>
                  <w:color w:val="000000"/>
                  <w:kern w:val="0"/>
                  <w:sz w:val="24"/>
                  <w:szCs w:val="24"/>
                </w:rPr>
                <m:t>R,T</m:t>
              </m:r>
            </m:oMath>
            <w:r>
              <w:rPr>
                <w:rFonts w:hint="eastAsia" w:ascii="Times New Roman" w:hAnsi="宋体" w:eastAsia="宋体" w:cs="Times New Roman"/>
                <w:color w:val="000000"/>
                <w:kern w:val="0"/>
                <w:sz w:val="24"/>
                <w:szCs w:val="24"/>
              </w:rPr>
              <w:t>）</w:t>
            </w:r>
            <w:r>
              <w:rPr>
                <w:rFonts w:ascii="Times New Roman" w:hAnsi="宋体" w:eastAsia="宋体" w:cs="Times New Roman"/>
                <w:color w:val="000000"/>
                <w:kern w:val="0"/>
                <w:sz w:val="24"/>
                <w:szCs w:val="24"/>
              </w:rPr>
              <w:t>再求三维点</w:t>
            </w:r>
            <w:r>
              <w:rPr>
                <w:rFonts w:hint="eastAsia" w:ascii="Times New Roman" w:hAnsi="宋体" w:eastAsia="宋体" w:cs="Times New Roman"/>
                <w:color w:val="000000"/>
                <w:kern w:val="0"/>
                <w:sz w:val="24"/>
                <w:szCs w:val="24"/>
              </w:rPr>
              <w:t>(</w:t>
            </w:r>
            <m:oMath>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hint="eastAsia" w:ascii="Cambria Math" w:hAnsi="Cambria Math" w:eastAsia="宋体" w:cs="Times New Roman"/>
                      <w:color w:val="000000"/>
                      <w:kern w:val="0"/>
                      <w:sz w:val="24"/>
                      <w:szCs w:val="24"/>
                    </w:rPr>
                    <m:t>n</m:t>
                  </m:r>
                  <m:ctrlPr>
                    <w:rPr>
                      <w:rFonts w:ascii="Cambria Math" w:hAnsi="Cambria Math" w:eastAsia="宋体" w:cs="Times New Roman"/>
                      <w:color w:val="000000"/>
                      <w:kern w:val="0"/>
                      <w:sz w:val="24"/>
                      <w:szCs w:val="24"/>
                    </w:rPr>
                  </m:ctrlPr>
                </m:sub>
              </m:sSub>
            </m:oMath>
            <w:r>
              <w:rPr>
                <w:rFonts w:hint="eastAsia" w:ascii="Times New Roman" w:hAnsi="宋体" w:eastAsia="宋体" w:cs="Times New Roman"/>
                <w:color w:val="000000"/>
                <w:kern w:val="0"/>
                <w:sz w:val="24"/>
                <w:szCs w:val="24"/>
              </w:rPr>
              <w:t>)</w:t>
            </w:r>
            <w:r>
              <w:rPr>
                <w:rFonts w:ascii="Times New Roman" w:hAnsi="宋体" w:eastAsia="宋体" w:cs="Times New Roman"/>
                <w:color w:val="000000"/>
                <w:kern w:val="0"/>
                <w:sz w:val="24"/>
                <w:szCs w:val="24"/>
              </w:rPr>
              <w:t>。</w:t>
            </w:r>
          </w:p>
          <w:p>
            <w:pPr>
              <w:rPr>
                <w:rFonts w:hAnsi="Cambria Math"/>
                <w:kern w:val="0"/>
                <w:szCs w:val="21"/>
              </w:rPr>
            </w:pPr>
          </w:p>
          <w:p>
            <w:pPr>
              <w:spacing w:line="360" w:lineRule="auto"/>
              <w:ind w:firstLine="960" w:firstLineChars="400"/>
              <w:jc w:val="center"/>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drawing>
                <wp:inline distT="0" distB="0" distL="114300" distR="114300">
                  <wp:extent cx="2168525" cy="1644650"/>
                  <wp:effectExtent l="0" t="0" r="3175" b="1270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6"/>
                          <a:stretch>
                            <a:fillRect/>
                          </a:stretch>
                        </pic:blipFill>
                        <pic:spPr>
                          <a:xfrm>
                            <a:off x="0" y="0"/>
                            <a:ext cx="2168525" cy="1644650"/>
                          </a:xfrm>
                          <a:prstGeom prst="rect">
                            <a:avLst/>
                          </a:prstGeom>
                        </pic:spPr>
                      </pic:pic>
                    </a:graphicData>
                  </a:graphic>
                </wp:inline>
              </w:drawing>
            </w:r>
          </w:p>
          <w:p>
            <w:pPr>
              <w:spacing w:line="360" w:lineRule="auto"/>
              <w:ind w:firstLine="960" w:firstLineChars="400"/>
              <w:jc w:val="center"/>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图3 RGB图像和深度值对应关系</w:t>
            </w:r>
          </w:p>
        </w:tc>
      </w:tr>
      <w:tr>
        <w:trPr>
          <w:gridAfter w:val="1"/>
          <w:wAfter w:w="40" w:type="dxa"/>
          <w:cantSplit/>
          <w:trHeight w:val="13940" w:hRule="exact"/>
          <w:jc w:val="center"/>
        </w:trPr>
        <w:tc>
          <w:tcPr>
            <w:tcW w:w="8713" w:type="dxa"/>
            <w:gridSpan w:val="13"/>
          </w:tcPr>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取</w:t>
            </w:r>
            <w:r>
              <w:rPr>
                <w:rFonts w:ascii="Times New Roman" w:hAnsi="宋体" w:eastAsia="宋体" w:cs="Times New Roman"/>
                <w:color w:val="000000"/>
                <w:kern w:val="0"/>
                <w:sz w:val="24"/>
                <w:szCs w:val="24"/>
              </w:rPr>
              <w:t>有对应关系的一对特征点</w:t>
            </w:r>
            <m:oMath>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Sub>
            </m:oMath>
            <w:r>
              <w:rPr>
                <w:rFonts w:ascii="Times New Roman" w:hAnsi="宋体" w:eastAsia="宋体" w:cs="Times New Roman"/>
                <w:color w:val="000000"/>
                <w:kern w:val="0"/>
                <w:sz w:val="24"/>
                <w:szCs w:val="24"/>
              </w:rPr>
              <w:t>，其对应的3D点为X。</w:t>
            </w:r>
            <w:r>
              <w:rPr>
                <w:rFonts w:hint="eastAsia" w:hAnsi="Cambria Math" w:eastAsia="宋体" w:cs="Times New Roman"/>
                <w:color w:val="000000"/>
                <w:kern w:val="0"/>
                <w:sz w:val="24"/>
                <w:szCs w:val="24"/>
              </w:rPr>
              <w:t>记</w:t>
            </w:r>
            <w:r>
              <w:rPr>
                <w:rFonts w:ascii="Times New Roman" w:hAnsi="宋体" w:eastAsia="宋体" w:cs="Times New Roman"/>
                <w:color w:val="000000"/>
                <w:kern w:val="0"/>
                <w:sz w:val="24"/>
                <w:szCs w:val="24"/>
              </w:rPr>
              <w:t>坐标位置深度</w:t>
            </w:r>
            <m:oMath>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λ</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λ</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Sub>
            </m:oMath>
            <w:r>
              <w:rPr>
                <w:rFonts w:hint="eastAsia" w:hAnsi="Cambria Math" w:eastAsia="宋体" w:cs="Times New Roman"/>
                <w:color w:val="000000"/>
                <w:kern w:val="0"/>
                <w:sz w:val="24"/>
                <w:szCs w:val="24"/>
              </w:rPr>
              <w:t>，</w:t>
            </w:r>
            <w:r>
              <w:rPr>
                <w:rFonts w:ascii="Times New Roman" w:hAnsi="宋体" w:eastAsia="宋体" w:cs="Times New Roman"/>
                <w:color w:val="000000"/>
                <w:kern w:val="0"/>
                <w:sz w:val="24"/>
                <w:szCs w:val="24"/>
              </w:rPr>
              <w:t>相机的旋转矩阵R（3×3）</w:t>
            </w:r>
            <w:r>
              <w:rPr>
                <w:rFonts w:hint="eastAsia" w:ascii="Times New Roman" w:hAnsi="宋体" w:eastAsia="宋体" w:cs="Times New Roman"/>
                <w:color w:val="000000"/>
                <w:kern w:val="0"/>
                <w:sz w:val="24"/>
                <w:szCs w:val="24"/>
              </w:rPr>
              <w:t>,</w:t>
            </w:r>
            <w:r>
              <w:rPr>
                <w:rFonts w:ascii="Times New Roman" w:hAnsi="宋体" w:eastAsia="宋体" w:cs="Times New Roman"/>
                <w:color w:val="000000"/>
                <w:kern w:val="0"/>
                <w:sz w:val="24"/>
                <w:szCs w:val="24"/>
              </w:rPr>
              <w:t xml:space="preserve">平移向量T（3×1）， </w:t>
            </w:r>
            <w:r>
              <w:rPr>
                <w:rFonts w:hint="eastAsia" w:ascii="Times New Roman" w:hAnsi="宋体" w:eastAsia="宋体" w:cs="Times New Roman"/>
                <w:color w:val="000000"/>
                <w:kern w:val="0"/>
                <w:sz w:val="24"/>
                <w:szCs w:val="24"/>
              </w:rPr>
              <w:t>根据RGB图像和深度值对应关系，可以得到公</w:t>
            </w:r>
            <w:r>
              <w:rPr>
                <w:rFonts w:ascii="Times New Roman" w:hAnsi="宋体" w:eastAsia="宋体" w:cs="Times New Roman"/>
                <w:color w:val="000000"/>
                <w:kern w:val="0"/>
                <w:sz w:val="24"/>
                <w:szCs w:val="24"/>
              </w:rPr>
              <w:t>式</w:t>
            </w:r>
            <w:r>
              <w:rPr>
                <w:rFonts w:hint="eastAsia" w:ascii="Times New Roman" w:hAnsi="宋体" w:eastAsia="宋体" w:cs="Times New Roman"/>
                <w:color w:val="000000"/>
                <w:kern w:val="0"/>
                <w:sz w:val="24"/>
                <w:szCs w:val="24"/>
              </w:rPr>
              <w:t xml:space="preserve"> </w:t>
            </w:r>
            <m:oMath>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λ</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Sub>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=R(</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λ</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)+T</m:t>
              </m:r>
            </m:oMath>
            <w:r>
              <w:rPr>
                <w:rFonts w:hint="eastAsia" w:ascii="Times New Roman" w:hAnsi="宋体" w:eastAsia="宋体" w:cs="Times New Roman"/>
                <w:color w:val="000000"/>
                <w:kern w:val="0"/>
                <w:sz w:val="24"/>
                <w:szCs w:val="24"/>
              </w:rPr>
              <w:t>。</w:t>
            </w:r>
            <w:r>
              <w:rPr>
                <w:rFonts w:ascii="Times New Roman" w:hAnsi="宋体" w:eastAsia="宋体" w:cs="Times New Roman"/>
                <w:color w:val="000000"/>
                <w:kern w:val="0"/>
                <w:sz w:val="24"/>
                <w:szCs w:val="24"/>
              </w:rPr>
              <w:t>经过变换得到本质约束，即</w:t>
            </w:r>
            <w:r>
              <w:rPr>
                <w:rFonts w:hint="eastAsia" w:ascii="Times New Roman" w:hAnsi="宋体" w:eastAsia="宋体" w:cs="Times New Roman"/>
                <w:color w:val="000000"/>
                <w:kern w:val="0"/>
                <w:sz w:val="24"/>
                <w:szCs w:val="24"/>
              </w:rPr>
              <w:t xml:space="preserve"> </w:t>
            </w:r>
            <m:oMath>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T</m:t>
                  </m:r>
                  <m:ctrlPr>
                    <w:rPr>
                      <w:rFonts w:ascii="Cambria Math" w:hAnsi="Cambria Math" w:eastAsia="宋体" w:cs="Times New Roman"/>
                      <w:color w:val="000000"/>
                      <w:kern w:val="0"/>
                      <w:sz w:val="24"/>
                      <w:szCs w:val="24"/>
                    </w:rPr>
                  </m:ctrlPr>
                </m:sup>
              </m:sSubSup>
              <m:acc>
                <m:accPr>
                  <m:ctrlPr>
                    <w:rPr>
                      <w:rFonts w:ascii="Cambria Math" w:hAnsi="Cambria Math" w:eastAsia="宋体" w:cs="Times New Roman"/>
                      <w:color w:val="000000"/>
                      <w:kern w:val="0"/>
                      <w:sz w:val="24"/>
                      <w:szCs w:val="24"/>
                    </w:rPr>
                  </m:ctrlPr>
                </m:accPr>
                <m:e>
                  <m:r>
                    <m:rPr>
                      <m:sty m:val="p"/>
                    </m:rPr>
                    <w:rPr>
                      <w:rFonts w:ascii="Cambria Math" w:hAnsi="Cambria Math" w:eastAsia="宋体" w:cs="Times New Roman"/>
                      <w:color w:val="000000"/>
                      <w:kern w:val="0"/>
                      <w:sz w:val="24"/>
                      <w:szCs w:val="24"/>
                    </w:rPr>
                    <m:t>T</m:t>
                  </m:r>
                  <m:ctrlPr>
                    <w:rPr>
                      <w:rFonts w:ascii="Cambria Math" w:hAnsi="Cambria Math" w:eastAsia="宋体" w:cs="Times New Roman"/>
                      <w:color w:val="000000"/>
                      <w:kern w:val="0"/>
                      <w:sz w:val="24"/>
                      <w:szCs w:val="24"/>
                    </w:rPr>
                  </m:ctrlPr>
                </m:e>
              </m:acc>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Rx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=0</m:t>
              </m:r>
            </m:oMath>
            <w:r>
              <w:rPr>
                <w:rFonts w:hint="eastAsia" w:hAnsi="Cambria Math" w:eastAsia="宋体" w:cs="Times New Roman"/>
                <w:color w:val="000000"/>
                <w:kern w:val="0"/>
                <w:sz w:val="24"/>
                <w:szCs w:val="24"/>
              </w:rPr>
              <w:t>。</w:t>
            </w:r>
            <w:r>
              <w:rPr>
                <w:rFonts w:ascii="Times New Roman" w:hAnsi="宋体" w:eastAsia="宋体" w:cs="Times New Roman"/>
                <w:color w:val="000000"/>
                <w:kern w:val="0"/>
                <w:sz w:val="24"/>
                <w:szCs w:val="24"/>
              </w:rPr>
              <w:t>其中</w:t>
            </w:r>
            <m:oMath>
              <m:acc>
                <m:accPr>
                  <m:ctrlPr>
                    <w:rPr>
                      <w:rFonts w:ascii="Cambria Math" w:hAnsi="Cambria Math" w:eastAsia="宋体" w:cs="Times New Roman"/>
                      <w:color w:val="000000"/>
                      <w:kern w:val="0"/>
                      <w:sz w:val="24"/>
                      <w:szCs w:val="24"/>
                    </w:rPr>
                  </m:ctrlPr>
                </m:accPr>
                <m:e>
                  <m:r>
                    <m:rPr>
                      <m:sty m:val="p"/>
                    </m:rPr>
                    <w:rPr>
                      <w:rFonts w:ascii="Cambria Math" w:hAnsi="Cambria Math" w:eastAsia="宋体" w:cs="Times New Roman"/>
                      <w:color w:val="000000"/>
                      <w:kern w:val="0"/>
                      <w:sz w:val="24"/>
                      <w:szCs w:val="24"/>
                    </w:rPr>
                    <m:t>T</m:t>
                  </m:r>
                  <m:ctrlPr>
                    <w:rPr>
                      <w:rFonts w:ascii="Cambria Math" w:hAnsi="Cambria Math" w:eastAsia="宋体" w:cs="Times New Roman"/>
                      <w:color w:val="000000"/>
                      <w:kern w:val="0"/>
                      <w:sz w:val="24"/>
                      <w:szCs w:val="24"/>
                    </w:rPr>
                  </m:ctrlPr>
                </m:e>
              </m:acc>
              <m:r>
                <m:rPr>
                  <m:sty m:val="p"/>
                </m:rPr>
                <w:rPr>
                  <w:rFonts w:ascii="Cambria Math" w:hAnsi="Cambria Math" w:eastAsia="宋体" w:cs="Times New Roman"/>
                  <w:color w:val="000000"/>
                  <w:kern w:val="0"/>
                  <w:sz w:val="24"/>
                  <w:szCs w:val="24"/>
                </w:rPr>
                <m:t>R</m:t>
              </m:r>
            </m:oMath>
            <w:r>
              <w:rPr>
                <w:rFonts w:ascii="Times New Roman" w:hAnsi="宋体" w:eastAsia="宋体" w:cs="Times New Roman"/>
                <w:color w:val="000000"/>
                <w:kern w:val="0"/>
                <w:sz w:val="24"/>
                <w:szCs w:val="24"/>
              </w:rPr>
              <w:t>被称为本质矩阵。至此，公式中只剩下</w:t>
            </w:r>
            <w:r>
              <w:rPr>
                <w:rFonts w:hint="eastAsia" w:ascii="Times New Roman" w:hAnsi="宋体" w:eastAsia="宋体" w:cs="Times New Roman"/>
                <w:color w:val="000000"/>
                <w:kern w:val="0"/>
                <w:sz w:val="24"/>
                <w:szCs w:val="24"/>
              </w:rPr>
              <w:t>姿态（</w:t>
            </w:r>
            <m:oMath>
              <m:r>
                <m:rPr>
                  <m:sty m:val="p"/>
                </m:rPr>
                <w:rPr>
                  <w:rFonts w:ascii="Cambria Math" w:hAnsi="Cambria Math" w:eastAsia="宋体" w:cs="Times New Roman"/>
                  <w:color w:val="000000"/>
                  <w:kern w:val="0"/>
                  <w:sz w:val="24"/>
                  <w:szCs w:val="24"/>
                </w:rPr>
                <m:t>R,T</m:t>
              </m:r>
            </m:oMath>
            <w:r>
              <w:rPr>
                <w:rFonts w:hint="eastAsia" w:ascii="Times New Roman" w:hAnsi="宋体" w:eastAsia="宋体" w:cs="Times New Roman"/>
                <w:color w:val="000000"/>
                <w:kern w:val="0"/>
                <w:sz w:val="24"/>
                <w:szCs w:val="24"/>
              </w:rPr>
              <w:t>）</w:t>
            </w:r>
            <w:r>
              <w:rPr>
                <w:rFonts w:ascii="Times New Roman" w:hAnsi="宋体" w:eastAsia="宋体" w:cs="Times New Roman"/>
                <w:color w:val="000000"/>
                <w:kern w:val="0"/>
                <w:sz w:val="24"/>
                <w:szCs w:val="24"/>
              </w:rPr>
              <w:t>和</w:t>
            </w:r>
            <w:r>
              <w:rPr>
                <w:rFonts w:hint="eastAsia" w:ascii="Times New Roman" w:hAnsi="宋体" w:eastAsia="宋体" w:cs="Times New Roman"/>
                <w:color w:val="000000"/>
                <w:kern w:val="0"/>
                <w:sz w:val="24"/>
                <w:szCs w:val="24"/>
              </w:rPr>
              <w:t>位置（</w:t>
            </w:r>
            <m:oMath>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Sub>
            </m:oMath>
            <w:r>
              <w:rPr>
                <w:rFonts w:hint="eastAsia" w:ascii="Times New Roman" w:hAnsi="宋体" w:eastAsia="宋体" w:cs="Times New Roman"/>
                <w:color w:val="000000"/>
                <w:kern w:val="0"/>
                <w:sz w:val="24"/>
                <w:szCs w:val="24"/>
              </w:rPr>
              <w:t>）</w:t>
            </w:r>
            <w:r>
              <w:rPr>
                <w:rFonts w:ascii="Times New Roman" w:hAnsi="宋体" w:eastAsia="宋体" w:cs="Times New Roman"/>
                <w:color w:val="000000"/>
                <w:kern w:val="0"/>
                <w:sz w:val="24"/>
                <w:szCs w:val="24"/>
              </w:rPr>
              <w:t>两个未知量。经过对公式的重组，可以变成</w:t>
            </w:r>
            <w:r>
              <w:rPr>
                <w:rFonts w:hint="eastAsia" w:ascii="Times New Roman" w:hAnsi="宋体" w:eastAsia="宋体" w:cs="Times New Roman"/>
                <w:color w:val="000000"/>
                <w:kern w:val="0"/>
                <w:sz w:val="24"/>
                <w:szCs w:val="24"/>
              </w:rPr>
              <w:t xml:space="preserve"> </w:t>
            </w:r>
            <m:oMath>
              <m:sSup>
                <m:sSupPr>
                  <m:ctrlPr>
                    <w:rPr>
                      <w:rFonts w:ascii="Cambria Math" w:hAnsi="Cambria Math" w:eastAsia="宋体" w:cs="Times New Roman"/>
                      <w:color w:val="000000"/>
                      <w:kern w:val="0"/>
                      <w:sz w:val="24"/>
                      <w:szCs w:val="24"/>
                    </w:rPr>
                  </m:ctrlPr>
                </m:sSupPr>
                <m:e>
                  <m:r>
                    <m:rPr>
                      <m:sty m:val="p"/>
                    </m:rPr>
                    <w:rPr>
                      <w:rFonts w:ascii="Cambria Math" w:hAnsi="Cambria Math" w:eastAsia="宋体" w:cs="Times New Roman"/>
                      <w:color w:val="000000"/>
                      <w:kern w:val="0"/>
                      <w:sz w:val="24"/>
                      <w:szCs w:val="24"/>
                    </w:rPr>
                    <m: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sSub>
                    <m:sSubPr>
                      <m:ctrlPr>
                        <w:rPr>
                          <w:rFonts w:ascii="Cambria Math" w:hAnsi="Cambria Math" w:eastAsia="宋体" w:cs="Times New Roman"/>
                          <w:color w:val="000000"/>
                          <w:kern w:val="0"/>
                          <w:sz w:val="24"/>
                          <w:szCs w:val="24"/>
                        </w:rPr>
                      </m:ctrlPr>
                    </m:sSub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Sub>
                  <m:r>
                    <m:rPr>
                      <m:sty m:val="p"/>
                    </m:rPr>
                    <w:rPr>
                      <w:rFonts w:ascii="Cambria Math" w:hAnsi="Cambria Math" w:eastAsia="宋体" w:cs="Times New Roman"/>
                      <w:color w:val="000000"/>
                      <w:kern w:val="0"/>
                      <w:sz w:val="24"/>
                      <w:szCs w:val="24"/>
                    </w:rPr>
                    <m:t>)</m:t>
                  </m:r>
                  <m:ctrlPr>
                    <w:rPr>
                      <w:rFonts w:ascii="Cambria Math" w:hAnsi="Cambria Math" w:eastAsia="宋体" w:cs="Times New Roman"/>
                      <w:color w:val="000000"/>
                      <w:kern w:val="0"/>
                      <w:sz w:val="24"/>
                      <w:szCs w:val="24"/>
                    </w:rPr>
                  </m:ctrlPr>
                </m:e>
                <m:sup>
                  <m:r>
                    <m:rPr>
                      <m:sty m:val="p"/>
                    </m:rPr>
                    <w:rPr>
                      <w:rFonts w:ascii="Cambria Math" w:hAnsi="Cambria Math" w:eastAsia="宋体" w:cs="Times New Roman"/>
                      <w:color w:val="000000"/>
                      <w:kern w:val="0"/>
                      <w:sz w:val="24"/>
                      <w:szCs w:val="24"/>
                    </w:rPr>
                    <m:t>T</m:t>
                  </m:r>
                  <m:ctrlPr>
                    <w:rPr>
                      <w:rFonts w:ascii="Cambria Math" w:hAnsi="Cambria Math" w:eastAsia="宋体" w:cs="Times New Roman"/>
                      <w:color w:val="000000"/>
                      <w:kern w:val="0"/>
                      <w:sz w:val="24"/>
                      <w:szCs w:val="24"/>
                    </w:rPr>
                  </m:ctrlPr>
                </m:sup>
              </m:sSup>
              <m:r>
                <m:rPr>
                  <m:sty m:val="p"/>
                </m:rPr>
                <w:rPr>
                  <w:rFonts w:ascii="Cambria Math" w:hAnsi="Cambria Math" w:eastAsia="宋体" w:cs="Times New Roman"/>
                  <w:color w:val="000000"/>
                  <w:kern w:val="0"/>
                  <w:sz w:val="24"/>
                  <w:szCs w:val="24"/>
                </w:rPr>
                <m:t>E=0</m:t>
              </m:r>
            </m:oMath>
            <w:r>
              <w:rPr>
                <w:rFonts w:ascii="Times New Roman" w:hAnsi="宋体" w:eastAsia="宋体" w:cs="Times New Roman"/>
                <w:color w:val="000000"/>
                <w:kern w:val="0"/>
                <w:sz w:val="24"/>
                <w:szCs w:val="24"/>
              </w:rPr>
              <w:t>形式的公式，其中E由本质矩阵扁平化处理后得到的9维向量。用SVD可以求出E，即姿态。得到姿态之后，根据线性方程组</w:t>
            </w:r>
            <w:r>
              <w:rPr>
                <w:rFonts w:hint="eastAsia" w:ascii="Times New Roman" w:hAnsi="宋体" w:eastAsia="宋体" w:cs="Times New Roman"/>
                <w:color w:val="000000"/>
                <w:kern w:val="0"/>
                <w:sz w:val="24"/>
                <w:szCs w:val="24"/>
              </w:rPr>
              <w:t xml:space="preserve"> </w:t>
            </w:r>
            <m:oMath>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λ</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j</m:t>
                  </m:r>
                  <m:ctrlPr>
                    <w:rPr>
                      <w:rFonts w:ascii="Cambria Math" w:hAnsi="Cambria Math" w:eastAsia="宋体" w:cs="Times New Roman"/>
                      <w:color w:val="000000"/>
                      <w:kern w:val="0"/>
                      <w:sz w:val="24"/>
                      <w:szCs w:val="24"/>
                    </w:rPr>
                  </m:ctrlPr>
                </m:sup>
              </m:sSubSup>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j</m:t>
                  </m:r>
                  <m:ctrlPr>
                    <w:rPr>
                      <w:rFonts w:ascii="Cambria Math" w:hAnsi="Cambria Math" w:eastAsia="宋体" w:cs="Times New Roman"/>
                      <w:color w:val="000000"/>
                      <w:kern w:val="0"/>
                      <w:sz w:val="24"/>
                      <w:szCs w:val="24"/>
                    </w:rPr>
                  </m:ctrlPr>
                </m:sup>
              </m:sSubSup>
              <m:r>
                <m:rPr>
                  <m:sty m:val="p"/>
                </m:rPr>
                <w:rPr>
                  <w:rFonts w:ascii="Cambria Math" w:hAnsi="Cambria Math" w:eastAsia="宋体" w:cs="Times New Roman"/>
                  <w:color w:val="000000"/>
                  <w:kern w:val="0"/>
                  <w:sz w:val="24"/>
                  <w:szCs w:val="24"/>
                </w:rPr>
                <m:t>=</m:t>
              </m:r>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λ</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j</m:t>
                  </m:r>
                  <m:ctrlPr>
                    <w:rPr>
                      <w:rFonts w:ascii="Cambria Math" w:hAnsi="Cambria Math" w:eastAsia="宋体" w:cs="Times New Roman"/>
                      <w:color w:val="000000"/>
                      <w:kern w:val="0"/>
                      <w:sz w:val="24"/>
                      <w:szCs w:val="24"/>
                    </w:rPr>
                  </m:ctrlPr>
                </m:sup>
              </m:sSubSup>
              <m:r>
                <m:rPr>
                  <m:sty m:val="p"/>
                </m:rPr>
                <w:rPr>
                  <w:rFonts w:ascii="Cambria Math" w:hAnsi="Cambria Math" w:eastAsia="宋体" w:cs="Times New Roman"/>
                  <w:color w:val="000000"/>
                  <w:kern w:val="0"/>
                  <w:sz w:val="24"/>
                  <w:szCs w:val="24"/>
                </w:rPr>
                <m:t>R</m:t>
              </m:r>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x</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j</m:t>
                  </m:r>
                  <m:ctrlPr>
                    <w:rPr>
                      <w:rFonts w:ascii="Cambria Math" w:hAnsi="Cambria Math" w:eastAsia="宋体" w:cs="Times New Roman"/>
                      <w:color w:val="000000"/>
                      <w:kern w:val="0"/>
                      <w:sz w:val="24"/>
                      <w:szCs w:val="24"/>
                    </w:rPr>
                  </m:ctrlPr>
                </m:sup>
              </m:sSubSup>
              <m:r>
                <m:rPr>
                  <m:sty m:val="p"/>
                </m:rPr>
                <w:rPr>
                  <w:rFonts w:ascii="Cambria Math" w:hAnsi="Cambria Math" w:eastAsia="宋体" w:cs="Times New Roman"/>
                  <w:color w:val="000000"/>
                  <w:kern w:val="0"/>
                  <w:sz w:val="24"/>
                  <w:szCs w:val="24"/>
                </w:rPr>
                <m:t>+γT</m:t>
              </m:r>
            </m:oMath>
            <w:r>
              <w:rPr>
                <w:rFonts w:ascii="Times New Roman" w:hAnsi="宋体" w:eastAsia="宋体" w:cs="Times New Roman"/>
                <w:color w:val="000000"/>
                <w:kern w:val="0"/>
                <w:sz w:val="24"/>
                <w:szCs w:val="24"/>
              </w:rPr>
              <w:t>，</w:t>
            </w:r>
            <m:oMath>
              <m:r>
                <m:rPr>
                  <m:sty m:val="p"/>
                </m:rPr>
                <w:rPr>
                  <w:rFonts w:ascii="Cambria Math" w:hAnsi="Cambria Math" w:eastAsia="宋体" w:cs="Times New Roman"/>
                  <w:color w:val="000000"/>
                  <w:kern w:val="0"/>
                  <w:sz w:val="24"/>
                  <w:szCs w:val="24"/>
                </w:rPr>
                <m:t>j=1,2,...,n</m:t>
              </m:r>
            </m:oMath>
            <w:r>
              <w:rPr>
                <w:rFonts w:ascii="Times New Roman" w:hAnsi="宋体" w:eastAsia="宋体" w:cs="Times New Roman"/>
                <w:color w:val="000000"/>
                <w:kern w:val="0"/>
                <w:sz w:val="24"/>
                <w:szCs w:val="24"/>
              </w:rPr>
              <w:t>可以求解出</w:t>
            </w:r>
            <m:oMath>
              <m:r>
                <m:rPr>
                  <m:sty m:val="p"/>
                </m:rPr>
                <w:rPr>
                  <w:rFonts w:ascii="Cambria Math" w:hAnsi="Cambria Math" w:eastAsia="宋体" w:cs="Times New Roman"/>
                  <w:color w:val="000000"/>
                  <w:kern w:val="0"/>
                  <w:sz w:val="24"/>
                  <w:szCs w:val="24"/>
                </w:rPr>
                <m:t>(</m:t>
              </m:r>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λ</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p>
              </m:sSubSup>
              <m:r>
                <m:rPr>
                  <m:sty m:val="p"/>
                </m:rPr>
                <w:rPr>
                  <w:rFonts w:ascii="Cambria Math" w:hAnsi="Cambria Math" w:eastAsia="宋体" w:cs="Times New Roman"/>
                  <w:color w:val="000000"/>
                  <w:kern w:val="0"/>
                  <w:sz w:val="24"/>
                  <w:szCs w:val="24"/>
                </w:rPr>
                <m:t>,</m:t>
              </m:r>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λ</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2</m:t>
                  </m:r>
                  <m:ctrlPr>
                    <w:rPr>
                      <w:rFonts w:ascii="Cambria Math" w:hAnsi="Cambria Math" w:eastAsia="宋体" w:cs="Times New Roman"/>
                      <w:color w:val="000000"/>
                      <w:kern w:val="0"/>
                      <w:sz w:val="24"/>
                      <w:szCs w:val="24"/>
                    </w:rPr>
                  </m:ctrlPr>
                </m:sup>
              </m:sSubSup>
              <m:r>
                <m:rPr>
                  <m:sty m:val="p"/>
                </m:rPr>
                <w:rPr>
                  <w:rFonts w:ascii="Cambria Math" w:hAnsi="Cambria Math" w:eastAsia="宋体" w:cs="Times New Roman"/>
                  <w:color w:val="000000"/>
                  <w:kern w:val="0"/>
                  <w:sz w:val="24"/>
                  <w:szCs w:val="24"/>
                </w:rPr>
                <m:t>,...,</m:t>
              </m:r>
              <m:sSubSup>
                <m:sSubSupPr>
                  <m:ctrlPr>
                    <w:rPr>
                      <w:rFonts w:ascii="Cambria Math" w:hAnsi="Cambria Math" w:eastAsia="宋体" w:cs="Times New Roman"/>
                      <w:color w:val="000000"/>
                      <w:kern w:val="0"/>
                      <w:sz w:val="24"/>
                      <w:szCs w:val="24"/>
                    </w:rPr>
                  </m:ctrlPr>
                </m:sSubSupPr>
                <m:e>
                  <m:r>
                    <m:rPr>
                      <m:sty m:val="p"/>
                    </m:rPr>
                    <w:rPr>
                      <w:rFonts w:ascii="Cambria Math" w:hAnsi="Cambria Math" w:eastAsia="宋体" w:cs="Times New Roman"/>
                      <w:color w:val="000000"/>
                      <w:kern w:val="0"/>
                      <w:sz w:val="24"/>
                      <w:szCs w:val="24"/>
                    </w:rPr>
                    <m:t>λ</m:t>
                  </m:r>
                  <m:ctrlPr>
                    <w:rPr>
                      <w:rFonts w:ascii="Cambria Math" w:hAnsi="Cambria Math" w:eastAsia="宋体" w:cs="Times New Roman"/>
                      <w:color w:val="000000"/>
                      <w:kern w:val="0"/>
                      <w:sz w:val="24"/>
                      <w:szCs w:val="24"/>
                    </w:rPr>
                  </m:ctrlPr>
                </m:e>
                <m:sub>
                  <m:r>
                    <m:rPr>
                      <m:sty m:val="p"/>
                    </m:rPr>
                    <w:rPr>
                      <w:rFonts w:ascii="Cambria Math" w:hAnsi="Cambria Math" w:eastAsia="宋体" w:cs="Times New Roman"/>
                      <w:color w:val="000000"/>
                      <w:kern w:val="0"/>
                      <w:sz w:val="24"/>
                      <w:szCs w:val="24"/>
                    </w:rPr>
                    <m:t>1</m:t>
                  </m:r>
                  <m:ctrlPr>
                    <w:rPr>
                      <w:rFonts w:ascii="Cambria Math" w:hAnsi="Cambria Math" w:eastAsia="宋体" w:cs="Times New Roman"/>
                      <w:color w:val="000000"/>
                      <w:kern w:val="0"/>
                      <w:sz w:val="24"/>
                      <w:szCs w:val="24"/>
                    </w:rPr>
                  </m:ctrlPr>
                </m:sub>
                <m:sup>
                  <m:r>
                    <m:rPr>
                      <m:sty m:val="p"/>
                    </m:rPr>
                    <w:rPr>
                      <w:rFonts w:ascii="Cambria Math" w:hAnsi="Cambria Math" w:eastAsia="宋体" w:cs="Times New Roman"/>
                      <w:color w:val="000000"/>
                      <w:kern w:val="0"/>
                      <w:sz w:val="24"/>
                      <w:szCs w:val="24"/>
                    </w:rPr>
                    <m:t>n</m:t>
                  </m:r>
                  <m:ctrlPr>
                    <w:rPr>
                      <w:rFonts w:ascii="Cambria Math" w:hAnsi="Cambria Math" w:eastAsia="宋体" w:cs="Times New Roman"/>
                      <w:color w:val="000000"/>
                      <w:kern w:val="0"/>
                      <w:sz w:val="24"/>
                      <w:szCs w:val="24"/>
                    </w:rPr>
                  </m:ctrlPr>
                </m:sup>
              </m:sSubSup>
              <m:r>
                <m:rPr>
                  <m:sty m:val="p"/>
                </m:rPr>
                <w:rPr>
                  <w:rFonts w:ascii="Cambria Math" w:hAnsi="Cambria Math" w:eastAsia="宋体" w:cs="Times New Roman"/>
                  <w:color w:val="000000"/>
                  <w:kern w:val="0"/>
                  <w:sz w:val="24"/>
                  <w:szCs w:val="24"/>
                </w:rPr>
                <m:t>,γ)</m:t>
              </m:r>
            </m:oMath>
            <w:r>
              <w:rPr>
                <w:rFonts w:ascii="Times New Roman" w:hAnsi="宋体" w:eastAsia="宋体" w:cs="Times New Roman"/>
                <w:color w:val="000000"/>
                <w:kern w:val="0"/>
                <w:sz w:val="24"/>
                <w:szCs w:val="24"/>
              </w:rPr>
              <w:t>，即</w:t>
            </w:r>
            <w:r>
              <w:rPr>
                <w:rFonts w:hint="eastAsia" w:ascii="Times New Roman" w:hAnsi="宋体" w:eastAsia="宋体" w:cs="Times New Roman"/>
                <w:color w:val="000000"/>
                <w:kern w:val="0"/>
                <w:sz w:val="24"/>
                <w:szCs w:val="24"/>
              </w:rPr>
              <w:t>能够</w:t>
            </w:r>
            <w:r>
              <w:rPr>
                <w:rFonts w:ascii="Times New Roman" w:hAnsi="宋体" w:eastAsia="宋体" w:cs="Times New Roman"/>
                <w:color w:val="000000"/>
                <w:kern w:val="0"/>
                <w:sz w:val="24"/>
                <w:szCs w:val="24"/>
              </w:rPr>
              <w:t>求出3D点云。</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深度学习为基础的三维建模通常以端到端的方式从图像输入进行三维重建。根据处理的数据形式，深度学习算法可以分成基于深度图、基于体素、基于点云和基于网格的算法。</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b/>
                <w:bCs/>
                <w:color w:val="000000"/>
                <w:kern w:val="0"/>
                <w:sz w:val="24"/>
                <w:szCs w:val="24"/>
              </w:rPr>
              <w:t>（</w:t>
            </w:r>
            <w:r>
              <w:rPr>
                <w:rFonts w:hint="eastAsia" w:ascii="Times New Roman" w:hAnsi="宋体" w:eastAsia="宋体" w:cs="Times New Roman"/>
                <w:color w:val="000000"/>
                <w:kern w:val="0"/>
                <w:sz w:val="24"/>
                <w:szCs w:val="24"/>
              </w:rPr>
              <w:t>2）经典的三维重建方法概述</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视角合成是从给定的一组输入图像及其相应的相机姿态中，渲染出场景的新视角。在从新视角生成逼真的图像输出时，需要正确处理复杂的几何结构和材质反射特性。为解决这一问题，已经提出了许多不同的场景表示和渲染方法；然而，传统方法尚无法在大范围的相机视角下实现逼真的质量。目前主流的重建方法是</w:t>
            </w:r>
            <w:r>
              <w:rPr>
                <w:rFonts w:ascii="Times New Roman" w:hAnsi="宋体" w:eastAsia="宋体" w:cs="Times New Roman"/>
                <w:color w:val="000000"/>
                <w:kern w:val="0"/>
                <w:sz w:val="24"/>
                <w:szCs w:val="24"/>
              </w:rPr>
              <w:t>Neural Radiance Fields(</w:t>
            </w:r>
            <w:r>
              <w:rPr>
                <w:rFonts w:hint="eastAsia" w:ascii="Times New Roman" w:hAnsi="宋体" w:eastAsia="宋体" w:cs="Times New Roman"/>
                <w:color w:val="000000"/>
                <w:kern w:val="0"/>
                <w:sz w:val="24"/>
                <w:szCs w:val="24"/>
              </w:rPr>
              <w:t>简称</w:t>
            </w:r>
            <w:r>
              <w:rPr>
                <w:rFonts w:ascii="Times New Roman" w:hAnsi="宋体" w:eastAsia="宋体" w:cs="Times New Roman"/>
                <w:color w:val="000000"/>
                <w:kern w:val="0"/>
                <w:sz w:val="24"/>
                <w:szCs w:val="24"/>
              </w:rPr>
              <w:t>NeRF)</w:t>
            </w:r>
            <w:r>
              <w:rPr>
                <w:rFonts w:hint="eastAsia" w:ascii="Times New Roman" w:hAnsi="宋体" w:eastAsia="宋体" w:cs="Times New Roman"/>
                <w:color w:val="000000"/>
                <w:kern w:val="0"/>
                <w:sz w:val="24"/>
                <w:szCs w:val="24"/>
              </w:rPr>
              <w:t>[6]和3D Gaussain Splatting[7]（简称3DGS）。</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NeRF是一种新的场景表示方法，可以直接优化以重现大量高分辨率的输入视角，并且仍然极具内存效率。</w:t>
            </w:r>
          </w:p>
          <w:p>
            <w:pPr>
              <w:spacing w:line="360" w:lineRule="auto"/>
              <w:jc w:val="center"/>
              <w:rPr>
                <w:sz w:val="24"/>
                <w:szCs w:val="24"/>
              </w:rPr>
            </w:pPr>
            <w:r>
              <w:rPr>
                <w:sz w:val="24"/>
                <w:szCs w:val="24"/>
              </w:rPr>
              <w:drawing>
                <wp:inline distT="0" distB="0" distL="114300" distR="114300">
                  <wp:extent cx="3752850" cy="991235"/>
                  <wp:effectExtent l="0" t="0" r="0" b="18415"/>
                  <wp:docPr id="2" name="Picture 2" descr="Pasted image 2024032413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asted image 20240324130207"/>
                          <pic:cNvPicPr>
                            <a:picLocks noChangeAspect="1"/>
                          </pic:cNvPicPr>
                        </pic:nvPicPr>
                        <pic:blipFill>
                          <a:blip r:embed="rId7"/>
                          <a:stretch>
                            <a:fillRect/>
                          </a:stretch>
                        </pic:blipFill>
                        <pic:spPr>
                          <a:xfrm>
                            <a:off x="0" y="0"/>
                            <a:ext cx="3752850" cy="991235"/>
                          </a:xfrm>
                          <a:prstGeom prst="rect">
                            <a:avLst/>
                          </a:prstGeom>
                        </pic:spPr>
                      </pic:pic>
                    </a:graphicData>
                  </a:graphic>
                </wp:inline>
              </w:drawing>
            </w:r>
          </w:p>
          <w:p>
            <w:pPr>
              <w:spacing w:line="360" w:lineRule="auto"/>
              <w:jc w:val="center"/>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图4 NeRF神经网络架构示意图</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NeRF通过神经网络学习三维场景的辐射信息，并利用这些信息来进行高质量图像渲染。它已经在计算机视觉领域取得了许多重要成果。上图是NeRF的大致结构，其通过沿着摄像机射线采样5D坐标（位置和视角方向）来合成图像，将这些位置输入到多层感知器（MLP）中以产生颜色和体积密度，然后使用体积渲染技术将这些值合成为图像。</w:t>
            </w:r>
          </w:p>
          <w:p>
            <w:pPr>
              <w:spacing w:line="360" w:lineRule="auto"/>
              <w:ind w:firstLine="840" w:firstLineChars="400"/>
              <w:jc w:val="left"/>
            </w:pPr>
          </w:p>
        </w:tc>
      </w:tr>
      <w:tr>
        <w:trPr>
          <w:gridAfter w:val="1"/>
          <w:wAfter w:w="40" w:type="dxa"/>
          <w:cantSplit/>
          <w:trHeight w:val="13930" w:hRule="exact"/>
          <w:jc w:val="center"/>
        </w:trPr>
        <w:tc>
          <w:tcPr>
            <w:tcW w:w="8713" w:type="dxa"/>
            <w:gridSpan w:val="13"/>
          </w:tcPr>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另一种经典的三维重建方法3DGS是基于点云的数据可视化技术，在三维重建领域中同样具有重要地位。与NeRF网络不同，3DGS基于Structure from motion(简称SfM)[8]点云重建三维模型，显示地表达三维信息。3DGS在渲染的。</w:t>
            </w:r>
          </w:p>
          <w:p>
            <w:pPr>
              <w:spacing w:line="360" w:lineRule="auto"/>
              <w:jc w:val="center"/>
              <w:rPr>
                <w:sz w:val="24"/>
                <w:szCs w:val="24"/>
              </w:rPr>
            </w:pPr>
            <w:r>
              <w:rPr>
                <w:sz w:val="24"/>
                <w:szCs w:val="24"/>
              </w:rPr>
              <w:drawing>
                <wp:inline distT="0" distB="0" distL="0" distR="0">
                  <wp:extent cx="4430395" cy="1214120"/>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430395" cy="1214120"/>
                          </a:xfrm>
                          <a:prstGeom prst="rect">
                            <a:avLst/>
                          </a:prstGeom>
                        </pic:spPr>
                      </pic:pic>
                    </a:graphicData>
                  </a:graphic>
                </wp:inline>
              </w:drawing>
            </w:r>
          </w:p>
          <w:p>
            <w:pPr>
              <w:spacing w:line="360" w:lineRule="auto"/>
              <w:jc w:val="center"/>
              <w:rPr>
                <w:sz w:val="24"/>
                <w:szCs w:val="24"/>
              </w:rPr>
            </w:pPr>
            <w:r>
              <w:rPr>
                <w:sz w:val="24"/>
                <w:szCs w:val="24"/>
              </w:rPr>
              <w:t>图</w:t>
            </w:r>
            <w:r>
              <w:rPr>
                <w:rFonts w:hint="eastAsia"/>
                <w:sz w:val="24"/>
                <w:szCs w:val="24"/>
              </w:rPr>
              <w:t>5</w:t>
            </w:r>
            <w:r>
              <w:rPr>
                <w:sz w:val="24"/>
                <w:szCs w:val="24"/>
              </w:rPr>
              <w:t xml:space="preserve"> 3DGS神经网络架构示意图</w:t>
            </w:r>
          </w:p>
          <w:p>
            <w:pPr>
              <w:numPr>
                <w:ilvl w:val="0"/>
                <w:numId w:val="1"/>
              </w:numPr>
              <w:spacing w:line="360" w:lineRule="auto"/>
              <w:rPr>
                <w:b/>
                <w:bCs/>
                <w:sz w:val="24"/>
                <w:szCs w:val="24"/>
              </w:rPr>
            </w:pPr>
            <w:r>
              <w:rPr>
                <w:rFonts w:hint="eastAsia"/>
                <w:b/>
                <w:bCs/>
                <w:sz w:val="24"/>
                <w:szCs w:val="24"/>
              </w:rPr>
              <w:t>动态场景的三维重建</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相比于静态图片，动态场景指场景中的物体在时间上存在运动或变化的场景。在动态场景中，物体的位置、形状、颜色等属性会随时间而变化，对象的移动也可能导致频繁的遮挡。这些因素使基于动态场景的三维重建的难度远大于基于静态场景的三维重建。早期的基于单摄像机的视觉SLAM (simultaneous localization and mapping)和基于结构光的方法用于在更少的硬件约束下进行动态场景的捕获和重建。近年来，深度学习在动态三维重建中的应用取得了显著的进展。神经网络能够直接从图像中学习场景的三维结构和动态变化，有优越的性能。</w:t>
            </w:r>
          </w:p>
          <w:p>
            <w:pPr>
              <w:spacing w:line="360" w:lineRule="auto"/>
              <w:ind w:firstLine="480" w:firstLineChars="200"/>
              <w:rPr>
                <w:rFonts w:ascii="Times New Roman" w:hAnsi="宋体" w:eastAsia="宋体" w:cs="Times New Roman"/>
                <w:color w:val="000000"/>
                <w:kern w:val="0"/>
                <w:sz w:val="24"/>
                <w:szCs w:val="24"/>
              </w:rPr>
            </w:pPr>
            <w:r>
              <w:rPr>
                <w:rFonts w:ascii="Times New Roman" w:hAnsi="宋体" w:eastAsia="宋体" w:cs="Times New Roman"/>
                <w:color w:val="000000"/>
                <w:kern w:val="0"/>
                <w:sz w:val="24"/>
                <w:szCs w:val="24"/>
              </w:rPr>
              <w:t>EndoNeRF</w:t>
            </w:r>
            <w:r>
              <w:rPr>
                <w:rFonts w:hint="eastAsia" w:ascii="Times New Roman" w:hAnsi="宋体" w:eastAsia="宋体" w:cs="Times New Roman"/>
                <w:color w:val="000000"/>
                <w:kern w:val="0"/>
                <w:sz w:val="24"/>
                <w:szCs w:val="24"/>
              </w:rPr>
              <w:t>[9]</w:t>
            </w:r>
            <w:r>
              <w:rPr>
                <w:rFonts w:ascii="Times New Roman" w:hAnsi="宋体" w:eastAsia="宋体" w:cs="Times New Roman"/>
                <w:color w:val="000000"/>
                <w:kern w:val="0"/>
                <w:sz w:val="24"/>
                <w:szCs w:val="24"/>
              </w:rPr>
              <w:t>是医学领域中使用双目相机图像三维重建的方法。通过包括mask引导的射线投射、立体深度提示的射线投射和立体深度监督优化等方法，在腹腔手术中在较为有限的数据集上很好地完成了去除手术工具遮挡和场景形变两大任务。</w:t>
            </w:r>
          </w:p>
          <w:p>
            <w:pPr>
              <w:spacing w:line="360" w:lineRule="auto"/>
              <w:ind w:firstLine="840" w:firstLineChars="400"/>
              <w:jc w:val="left"/>
            </w:pPr>
          </w:p>
          <w:p>
            <w:pPr>
              <w:spacing w:line="360" w:lineRule="auto"/>
              <w:jc w:val="center"/>
            </w:pPr>
            <w:r>
              <w:drawing>
                <wp:inline distT="0" distB="0" distL="114300" distR="114300">
                  <wp:extent cx="4530090" cy="1419860"/>
                  <wp:effectExtent l="0" t="0" r="381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9"/>
                          <a:stretch>
                            <a:fillRect/>
                          </a:stretch>
                        </pic:blipFill>
                        <pic:spPr>
                          <a:xfrm>
                            <a:off x="0" y="0"/>
                            <a:ext cx="4530090" cy="1419860"/>
                          </a:xfrm>
                          <a:prstGeom prst="rect">
                            <a:avLst/>
                          </a:prstGeom>
                          <a:noFill/>
                          <a:ln>
                            <a:noFill/>
                          </a:ln>
                        </pic:spPr>
                      </pic:pic>
                    </a:graphicData>
                  </a:graphic>
                </wp:inline>
              </w:drawing>
            </w:r>
          </w:p>
          <w:p>
            <w:pPr>
              <w:spacing w:line="360" w:lineRule="auto"/>
              <w:jc w:val="center"/>
              <w:rPr>
                <w:rFonts w:ascii="Times New Roman" w:hAnsi="宋体" w:eastAsia="宋体" w:cs="Times New Roman"/>
                <w:b/>
                <w:bCs/>
                <w:color w:val="000000"/>
                <w:kern w:val="0"/>
                <w:sz w:val="24"/>
                <w:szCs w:val="24"/>
              </w:rPr>
            </w:pPr>
            <w:r>
              <w:rPr>
                <w:rFonts w:hint="eastAsia" w:ascii="Times New Roman" w:hAnsi="宋体" w:eastAsia="宋体" w:cs="Times New Roman"/>
                <w:color w:val="000000"/>
                <w:kern w:val="0"/>
                <w:sz w:val="24"/>
                <w:szCs w:val="24"/>
              </w:rPr>
              <w:t>图6 手术场景下EndoNeRF的三维重建示意图</w:t>
            </w:r>
          </w:p>
          <w:p>
            <w:pPr>
              <w:spacing w:line="360" w:lineRule="auto"/>
              <w:ind w:firstLine="840" w:firstLineChars="400"/>
              <w:jc w:val="center"/>
            </w:pPr>
          </w:p>
        </w:tc>
      </w:tr>
      <w:tr>
        <w:trPr>
          <w:gridAfter w:val="1"/>
          <w:wAfter w:w="40" w:type="dxa"/>
          <w:cantSplit/>
          <w:trHeight w:val="13930" w:hRule="exact"/>
          <w:jc w:val="center"/>
        </w:trPr>
        <w:tc>
          <w:tcPr>
            <w:tcW w:w="8713" w:type="dxa"/>
            <w:gridSpan w:val="13"/>
          </w:tcPr>
          <w:p>
            <w:pPr>
              <w:numPr>
                <w:ilvl w:val="0"/>
                <w:numId w:val="1"/>
              </w:num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深度估计</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深度估计可以分为两类。一类是双目的立体深度估计，这种方法通过视差计后预估图像每个像素点的深度值。另一类是单目深度估计，</w:t>
            </w:r>
            <w:r>
              <w:rPr>
                <w:rFonts w:ascii="Times New Roman" w:hAnsi="宋体" w:eastAsia="宋体" w:cs="Times New Roman"/>
                <w:color w:val="000000"/>
                <w:kern w:val="0"/>
                <w:sz w:val="24"/>
                <w:szCs w:val="24"/>
              </w:rPr>
              <w:t>该方法依赖于一定的几何约束，通过对单张图像进行像素级深度估计。</w:t>
            </w:r>
            <w:r>
              <w:rPr>
                <w:rFonts w:hint="eastAsia" w:ascii="Times New Roman" w:hAnsi="宋体" w:eastAsia="宋体" w:cs="Times New Roman"/>
                <w:color w:val="000000"/>
                <w:kern w:val="0"/>
                <w:sz w:val="24"/>
                <w:szCs w:val="24"/>
              </w:rPr>
              <w:t>传统上，主要是通过从传感器、立体匹配或SfM 获取深度数据。这些方法在自然场景中表现良好，甚至有些方法能够预测出非常细腻的深度值，比如Depth</w:t>
            </w:r>
            <w:r>
              <w:rPr>
                <w:rFonts w:ascii="Times New Roman" w:hAnsi="宋体" w:eastAsia="宋体" w:cs="Times New Roman"/>
                <w:color w:val="000000"/>
                <w:kern w:val="0"/>
                <w:sz w:val="24"/>
                <w:szCs w:val="24"/>
              </w:rPr>
              <w:t xml:space="preserve"> everything</w:t>
            </w:r>
            <w:r>
              <w:rPr>
                <w:rFonts w:hint="eastAsia" w:ascii="Times New Roman" w:hAnsi="宋体" w:eastAsia="宋体" w:cs="Times New Roman"/>
                <w:color w:val="000000"/>
                <w:kern w:val="0"/>
                <w:sz w:val="24"/>
                <w:szCs w:val="24"/>
              </w:rPr>
              <w:t>[10]。</w:t>
            </w:r>
          </w:p>
          <w:p>
            <w:pPr>
              <w:spacing w:line="360" w:lineRule="auto"/>
              <w:jc w:val="center"/>
              <w:rPr>
                <w:sz w:val="24"/>
                <w:szCs w:val="24"/>
              </w:rPr>
            </w:pPr>
            <w:r>
              <w:rPr>
                <w:sz w:val="24"/>
                <w:szCs w:val="24"/>
              </w:rPr>
              <w:drawing>
                <wp:inline distT="0" distB="0" distL="114300" distR="114300">
                  <wp:extent cx="2112645" cy="1360170"/>
                  <wp:effectExtent l="0" t="0" r="1905" b="11430"/>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
                          <pic:cNvPicPr>
                            <a:picLocks noChangeAspect="1"/>
                          </pic:cNvPicPr>
                        </pic:nvPicPr>
                        <pic:blipFill>
                          <a:blip r:embed="rId10"/>
                          <a:stretch>
                            <a:fillRect/>
                          </a:stretch>
                        </pic:blipFill>
                        <pic:spPr>
                          <a:xfrm>
                            <a:off x="0" y="0"/>
                            <a:ext cx="2113200" cy="1360800"/>
                          </a:xfrm>
                          <a:prstGeom prst="rect">
                            <a:avLst/>
                          </a:prstGeom>
                        </pic:spPr>
                      </pic:pic>
                    </a:graphicData>
                  </a:graphic>
                </wp:inline>
              </w:drawing>
            </w:r>
            <w:r>
              <w:rPr>
                <w:sz w:val="24"/>
                <w:szCs w:val="24"/>
              </w:rPr>
              <w:drawing>
                <wp:inline distT="0" distB="0" distL="114300" distR="114300">
                  <wp:extent cx="2101850" cy="1360170"/>
                  <wp:effectExtent l="0" t="0" r="12700" b="11430"/>
                  <wp:docPr id="5" name="图片 5" descr="5_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_depth"/>
                          <pic:cNvPicPr>
                            <a:picLocks noChangeAspect="1"/>
                          </pic:cNvPicPr>
                        </pic:nvPicPr>
                        <pic:blipFill>
                          <a:blip r:embed="rId11"/>
                          <a:srcRect t="-286" b="-286"/>
                          <a:stretch>
                            <a:fillRect/>
                          </a:stretch>
                        </pic:blipFill>
                        <pic:spPr>
                          <a:xfrm>
                            <a:off x="0" y="0"/>
                            <a:ext cx="2114175" cy="1368618"/>
                          </a:xfrm>
                          <a:prstGeom prst="rect">
                            <a:avLst/>
                          </a:prstGeom>
                          <a:ln>
                            <a:noFill/>
                          </a:ln>
                        </pic:spPr>
                      </pic:pic>
                    </a:graphicData>
                  </a:graphic>
                </wp:inline>
              </w:drawing>
            </w:r>
          </w:p>
          <w:p>
            <w:pPr>
              <w:spacing w:line="360" w:lineRule="auto"/>
              <w:jc w:val="center"/>
              <w:rPr>
                <w:sz w:val="24"/>
                <w:szCs w:val="24"/>
              </w:rPr>
            </w:pPr>
            <w:r>
              <w:rPr>
                <w:sz w:val="24"/>
                <w:szCs w:val="24"/>
              </w:rPr>
              <w:t>图</w:t>
            </w:r>
            <w:r>
              <w:rPr>
                <w:rFonts w:hint="eastAsia"/>
                <w:sz w:val="24"/>
                <w:szCs w:val="24"/>
              </w:rPr>
              <w:t>7</w:t>
            </w:r>
            <w:r>
              <w:rPr>
                <w:sz w:val="24"/>
                <w:szCs w:val="24"/>
              </w:rPr>
              <w:t xml:space="preserve"> </w:t>
            </w:r>
            <w:r>
              <w:rPr>
                <w:rFonts w:hint="eastAsia"/>
                <w:sz w:val="24"/>
                <w:szCs w:val="24"/>
              </w:rPr>
              <w:t>自然场景实验结果</w:t>
            </w:r>
          </w:p>
          <w:p>
            <w:pPr>
              <w:spacing w:line="360" w:lineRule="auto"/>
              <w:ind w:firstLine="480" w:firstLineChars="200"/>
              <w:rPr>
                <w:sz w:val="24"/>
                <w:szCs w:val="24"/>
              </w:rPr>
            </w:pPr>
            <w:r>
              <w:rPr>
                <w:sz w:val="24"/>
                <w:szCs w:val="24"/>
              </w:rPr>
              <w:t>深度估计在医学场景中应用同样重要。在医学图像的三维重建时，更加准确细腻的场景的深度信息能更好的将整个场景还原。</w:t>
            </w:r>
          </w:p>
          <w:p>
            <w:pPr>
              <w:numPr>
                <w:ilvl w:val="0"/>
                <w:numId w:val="2"/>
              </w:num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目前方法存在的问题</w:t>
            </w:r>
          </w:p>
          <w:p>
            <w:p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（1）眼科手术场景数据集</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受限于眼球位置的敏感性，眼球结构的脆弱性，病灶形状的可变性，数据集获取难度较大，公开数据集大部分为如心脏，大脑，胸部，肿瘤等大型器官或病灶的数据集，且大多为手术场景下的内窥镜视角。受限于手术场景的数据质量和完整性，数据标注需要大量专业知识，以及隐私和安全问题，本研究所需要的显微眼科手术场景下可供使用的包含准确真实标签的数据集极少，现有的少数数据集也都有各自的问题，如相机内参数据的缺失等。由于公共数据集的缺乏，对于手术室场景下的三维重建研究发展还未能完全适用于临床环境，因此，研究一种弱依赖医生主观意识的、高精度的、合理自动化水平的医学影像分割与三维重建方法仍有必要且富有挑战。</w:t>
            </w:r>
          </w:p>
          <w:p>
            <w:pPr>
              <w:numPr>
                <w:ilvl w:val="0"/>
                <w:numId w:val="3"/>
              </w:numPr>
              <w:spacing w:line="360" w:lineRule="auto"/>
              <w:rPr>
                <w:b/>
                <w:bCs/>
                <w:sz w:val="24"/>
                <w:szCs w:val="24"/>
              </w:rPr>
            </w:pPr>
            <w:r>
              <w:rPr>
                <w:rFonts w:hint="eastAsia"/>
                <w:b/>
                <w:bCs/>
                <w:sz w:val="24"/>
                <w:szCs w:val="24"/>
              </w:rPr>
              <w:t>医学</w:t>
            </w:r>
            <w:r>
              <w:rPr>
                <w:rFonts w:hint="eastAsia" w:ascii="Times New Roman" w:hAnsi="宋体" w:eastAsia="宋体" w:cs="Times New Roman"/>
                <w:b/>
                <w:bCs/>
                <w:color w:val="000000"/>
                <w:kern w:val="0"/>
                <w:sz w:val="24"/>
                <w:szCs w:val="24"/>
              </w:rPr>
              <w:t>（眼科）</w:t>
            </w:r>
            <w:r>
              <w:rPr>
                <w:rFonts w:hint="eastAsia"/>
                <w:b/>
                <w:bCs/>
                <w:sz w:val="24"/>
                <w:szCs w:val="24"/>
              </w:rPr>
              <w:t>显微镜下的相机视角</w:t>
            </w:r>
          </w:p>
          <w:p>
            <w:pPr>
              <w:spacing w:line="360" w:lineRule="auto"/>
              <w:ind w:firstLine="480" w:firstLineChars="200"/>
              <w:rPr>
                <w:rFonts w:ascii="Times New Roman" w:hAnsi="宋体" w:eastAsia="宋体" w:cs="Times New Roman"/>
                <w:color w:val="000000"/>
                <w:kern w:val="0"/>
                <w:sz w:val="24"/>
                <w:szCs w:val="24"/>
              </w:rPr>
            </w:pPr>
            <w:r>
              <w:rPr>
                <w:rFonts w:hint="eastAsia" w:ascii="Times New Roman" w:hAnsi="宋体" w:eastAsia="宋体" w:cs="Times New Roman"/>
                <w:color w:val="000000"/>
                <w:kern w:val="0"/>
                <w:sz w:val="24"/>
                <w:szCs w:val="24"/>
              </w:rPr>
              <w:t>在当前流行的NeRF和3DGS的应⽤中，相机是围绕着场景移动的，可以从多个视角获得充分的信息。然而，在⼿术场景中，由于手术工具和组织的位置受到操作空间的限制，摄像机的移动范围通常是受限的</w:t>
            </w:r>
            <w:r>
              <w:rPr>
                <w:rFonts w:ascii="Times New Roman" w:hAnsi="宋体" w:eastAsia="宋体" w:cs="Times New Roman"/>
                <w:color w:val="000000"/>
                <w:kern w:val="0"/>
                <w:sz w:val="24"/>
                <w:szCs w:val="24"/>
              </w:rPr>
              <w:t>[</w:t>
            </w:r>
            <w:r>
              <w:rPr>
                <w:rFonts w:hint="eastAsia" w:ascii="Times New Roman" w:hAnsi="宋体" w:eastAsia="宋体" w:cs="Times New Roman"/>
                <w:color w:val="000000"/>
                <w:kern w:val="0"/>
                <w:sz w:val="24"/>
                <w:szCs w:val="24"/>
              </w:rPr>
              <w:t>9</w:t>
            </w:r>
            <w:r>
              <w:rPr>
                <w:rFonts w:ascii="Times New Roman" w:hAnsi="宋体" w:eastAsia="宋体" w:cs="Times New Roman"/>
                <w:color w:val="000000"/>
                <w:kern w:val="0"/>
                <w:sz w:val="24"/>
                <w:szCs w:val="24"/>
              </w:rPr>
              <w:t>]</w:t>
            </w:r>
            <w:r>
              <w:rPr>
                <w:rFonts w:hint="eastAsia" w:ascii="Times New Roman" w:hAnsi="宋体" w:eastAsia="宋体" w:cs="Times New Roman"/>
                <w:color w:val="000000"/>
                <w:kern w:val="0"/>
                <w:sz w:val="24"/>
                <w:szCs w:val="24"/>
              </w:rPr>
              <w:t>。因此，内窥镜或显微镜视频往往只能提供有限数量和角度的视角。这导致了所观察到的场景信息受限。由于视角受限，三维重建在手术场景中变得更加困难。</w:t>
            </w:r>
          </w:p>
          <w:p>
            <w:pPr>
              <w:spacing w:line="360" w:lineRule="auto"/>
              <w:rPr>
                <w:sz w:val="24"/>
                <w:szCs w:val="24"/>
              </w:rPr>
            </w:pPr>
          </w:p>
        </w:tc>
      </w:tr>
      <w:tr>
        <w:trPr>
          <w:gridAfter w:val="1"/>
          <w:wAfter w:w="40" w:type="dxa"/>
          <w:cantSplit/>
          <w:trHeight w:val="13958" w:hRule="exact"/>
          <w:jc w:val="center"/>
        </w:trPr>
        <w:tc>
          <w:tcPr>
            <w:tcW w:w="8713" w:type="dxa"/>
            <w:gridSpan w:val="13"/>
          </w:tcPr>
          <w:p>
            <w:pPr>
              <w:spacing w:line="360" w:lineRule="auto"/>
              <w:rPr>
                <w:rFonts w:ascii="Times New Roman" w:hAnsi="宋体" w:eastAsia="宋体" w:cs="Times New Roman"/>
                <w:b/>
                <w:bCs/>
                <w:color w:val="000000"/>
                <w:kern w:val="0"/>
                <w:sz w:val="24"/>
                <w:szCs w:val="24"/>
              </w:rPr>
            </w:pPr>
            <w:r>
              <w:rPr>
                <w:rFonts w:hint="eastAsia" w:ascii="Times New Roman" w:hAnsi="宋体" w:eastAsia="宋体" w:cs="Times New Roman"/>
                <w:b/>
                <w:bCs/>
                <w:color w:val="000000"/>
                <w:kern w:val="0"/>
                <w:sz w:val="24"/>
                <w:szCs w:val="24"/>
              </w:rPr>
              <w:t>（3）医学（眼科）显微镜下的</w:t>
            </w:r>
            <w:r>
              <w:rPr>
                <w:rFonts w:hint="eastAsia"/>
                <w:b/>
                <w:bCs/>
                <w:sz w:val="24"/>
                <w:szCs w:val="24"/>
              </w:rPr>
              <w:t>深度估计</w:t>
            </w:r>
          </w:p>
          <w:p>
            <w:pPr>
              <w:spacing w:line="360" w:lineRule="auto"/>
              <w:ind w:firstLine="480" w:firstLineChars="200"/>
              <w:rPr>
                <w:rFonts w:ascii="Segoe UI" w:hAnsi="Segoe UI" w:cs="Segoe UI"/>
                <w:color w:val="0D0D0D"/>
                <w:sz w:val="24"/>
                <w:szCs w:val="24"/>
                <w:shd w:val="clear" w:color="auto" w:fill="FFFFFF"/>
              </w:rPr>
            </w:pPr>
            <w:bookmarkStart w:id="0" w:name="_Hlk163597026"/>
            <w:r>
              <w:rPr>
                <w:rFonts w:ascii="Segoe UI" w:hAnsi="Segoe UI" w:cs="Segoe UI"/>
                <w:color w:val="0D0D0D"/>
                <w:sz w:val="24"/>
                <w:szCs w:val="24"/>
                <w:shd w:val="clear" w:color="auto" w:fill="FFFFFF"/>
              </w:rPr>
              <w:t>在医学场景中，当图像聚焦于特定手术部位时，场景中的位置深度差异</w:t>
            </w:r>
            <w:r>
              <w:rPr>
                <w:rFonts w:hint="eastAsia" w:ascii="Segoe UI" w:hAnsi="Segoe UI" w:cs="Segoe UI"/>
                <w:color w:val="0D0D0D"/>
                <w:sz w:val="24"/>
                <w:szCs w:val="24"/>
                <w:shd w:val="clear" w:color="auto" w:fill="FFFFFF"/>
              </w:rPr>
              <w:t>不大</w:t>
            </w:r>
            <w:r>
              <w:rPr>
                <w:rFonts w:ascii="Segoe UI" w:hAnsi="Segoe UI" w:cs="Segoe UI"/>
                <w:color w:val="0D0D0D"/>
                <w:sz w:val="24"/>
                <w:szCs w:val="24"/>
                <w:shd w:val="clear" w:color="auto" w:fill="FFFFFF"/>
              </w:rPr>
              <w:t>，</w:t>
            </w:r>
            <w:r>
              <w:rPr>
                <w:rFonts w:hint="eastAsia"/>
                <w:sz w:val="24"/>
                <w:szCs w:val="24"/>
              </w:rPr>
              <w:t>需要比自然场景更细微的预测，增加深度估计的难度。</w:t>
            </w:r>
            <w:r>
              <w:rPr>
                <w:rFonts w:ascii="Segoe UI" w:hAnsi="Segoe UI" w:cs="Segoe UI"/>
                <w:color w:val="0D0D0D"/>
                <w:sz w:val="24"/>
                <w:szCs w:val="24"/>
                <w:shd w:val="clear" w:color="auto" w:fill="FFFFFF"/>
              </w:rPr>
              <w:t>此外，手术现场常常存在体液、药液等液体残留在机体表面，液体的折射和波动会导致图像扭曲和模糊，进一步增加了深度估计的复杂度[</w:t>
            </w:r>
            <w:r>
              <w:rPr>
                <w:rFonts w:hint="eastAsia" w:ascii="Segoe UI" w:hAnsi="Segoe UI" w:cs="Segoe UI"/>
                <w:color w:val="0D0D0D"/>
                <w:sz w:val="24"/>
                <w:szCs w:val="24"/>
                <w:shd w:val="clear" w:color="auto" w:fill="FFFFFF"/>
              </w:rPr>
              <w:t>11</w:t>
            </w:r>
            <w:r>
              <w:rPr>
                <w:rFonts w:ascii="Segoe UI" w:hAnsi="Segoe UI" w:cs="Segoe UI"/>
                <w:color w:val="0D0D0D"/>
                <w:sz w:val="24"/>
                <w:szCs w:val="24"/>
                <w:shd w:val="clear" w:color="auto" w:fill="FFFFFF"/>
              </w:rPr>
              <w:t>]。</w:t>
            </w:r>
            <w:bookmarkEnd w:id="0"/>
          </w:p>
          <w:p>
            <w:pPr>
              <w:spacing w:line="360" w:lineRule="auto"/>
              <w:ind w:firstLine="480" w:firstLineChars="200"/>
              <w:rPr>
                <w:rFonts w:ascii="Segoe UI" w:hAnsi="Segoe UI" w:cs="Segoe UI"/>
                <w:color w:val="0D0D0D"/>
                <w:sz w:val="24"/>
                <w:szCs w:val="24"/>
                <w:shd w:val="clear" w:color="auto" w:fill="FFFFFF"/>
              </w:rPr>
            </w:pPr>
            <w:r>
              <w:rPr>
                <w:rFonts w:hint="eastAsia" w:ascii="Segoe UI" w:hAnsi="Segoe UI" w:cs="Segoe UI"/>
                <w:color w:val="0D0D0D"/>
                <w:sz w:val="24"/>
                <w:szCs w:val="24"/>
                <w:shd w:val="clear" w:color="auto" w:fill="FFFFFF"/>
              </w:rPr>
              <w:t>同时，</w:t>
            </w:r>
            <w:r>
              <w:rPr>
                <w:rFonts w:ascii="Segoe UI" w:hAnsi="Segoe UI" w:cs="Segoe UI"/>
                <w:color w:val="0D0D0D"/>
                <w:sz w:val="24"/>
                <w:szCs w:val="24"/>
                <w:shd w:val="clear" w:color="auto" w:fill="FFFFFF"/>
              </w:rPr>
              <w:t>在显微镜观察中，由于</w:t>
            </w:r>
            <w:r>
              <w:rPr>
                <w:rFonts w:hint="eastAsia" w:ascii="Segoe UI" w:hAnsi="Segoe UI" w:cs="Segoe UI"/>
                <w:color w:val="0D0D0D"/>
                <w:sz w:val="24"/>
                <w:szCs w:val="24"/>
                <w:shd w:val="clear" w:color="auto" w:fill="FFFFFF"/>
              </w:rPr>
              <w:t>观察位置固定、</w:t>
            </w:r>
            <w:r>
              <w:rPr>
                <w:rFonts w:ascii="Segoe UI" w:hAnsi="Segoe UI" w:cs="Segoe UI"/>
                <w:color w:val="0D0D0D"/>
                <w:sz w:val="24"/>
                <w:szCs w:val="24"/>
                <w:shd w:val="clear" w:color="auto" w:fill="FFFFFF"/>
              </w:rPr>
              <w:t>视线遮挡、色彩平淡以及光线昏暗等因素，画面的深度信息</w:t>
            </w:r>
            <w:r>
              <w:rPr>
                <w:rFonts w:hint="eastAsia" w:ascii="Segoe UI" w:hAnsi="Segoe UI" w:cs="Segoe UI"/>
                <w:color w:val="0D0D0D"/>
                <w:sz w:val="24"/>
                <w:szCs w:val="24"/>
                <w:shd w:val="clear" w:color="auto" w:fill="FFFFFF"/>
              </w:rPr>
              <w:t>的</w:t>
            </w:r>
            <w:r>
              <w:rPr>
                <w:rFonts w:ascii="Segoe UI" w:hAnsi="Segoe UI" w:cs="Segoe UI"/>
                <w:color w:val="0D0D0D"/>
                <w:sz w:val="24"/>
                <w:szCs w:val="24"/>
                <w:shd w:val="clear" w:color="auto" w:fill="FFFFFF"/>
              </w:rPr>
              <w:t>呈</w:t>
            </w:r>
            <w:r>
              <w:rPr>
                <w:rFonts w:hint="eastAsia" w:ascii="Segoe UI" w:hAnsi="Segoe UI" w:cs="Segoe UI"/>
                <w:color w:val="0D0D0D"/>
                <w:sz w:val="24"/>
                <w:szCs w:val="24"/>
                <w:shd w:val="clear" w:color="auto" w:fill="FFFFFF"/>
              </w:rPr>
              <w:t>现</w:t>
            </w:r>
            <w:r>
              <w:rPr>
                <w:rFonts w:ascii="Segoe UI" w:hAnsi="Segoe UI" w:cs="Segoe UI"/>
                <w:color w:val="0D0D0D"/>
                <w:sz w:val="24"/>
                <w:szCs w:val="24"/>
                <w:shd w:val="clear" w:color="auto" w:fill="FFFFFF"/>
              </w:rPr>
              <w:t>较为粗糙。因此，将适用于自然环境的深度估计模型应用于医学图像时会面临诸多问题。</w:t>
            </w:r>
          </w:p>
          <w:p>
            <w:pPr>
              <w:spacing w:line="360" w:lineRule="auto"/>
              <w:ind w:firstLine="480" w:firstLineChars="200"/>
              <w:jc w:val="center"/>
              <w:rPr>
                <w:rFonts w:ascii="Segoe UI" w:hAnsi="Segoe UI" w:cs="Segoe UI"/>
                <w:color w:val="0D0D0D"/>
                <w:sz w:val="24"/>
                <w:szCs w:val="24"/>
                <w:shd w:val="clear" w:color="auto" w:fill="FFFFFF"/>
              </w:rPr>
            </w:pPr>
            <w:r>
              <w:rPr>
                <w:rFonts w:hint="eastAsia" w:ascii="Segoe UI" w:hAnsi="Segoe UI" w:cs="Segoe UI"/>
                <w:color w:val="0D0D0D"/>
                <w:sz w:val="24"/>
                <w:szCs w:val="24"/>
                <w:shd w:val="clear" w:color="auto" w:fill="FFFFFF"/>
              </w:rPr>
              <w:drawing>
                <wp:inline distT="0" distB="0" distL="114300" distR="114300">
                  <wp:extent cx="1310640" cy="1304290"/>
                  <wp:effectExtent l="0" t="0" r="3810" b="10160"/>
                  <wp:docPr id="20" name="图片 20" descr="f0513a8ab12ad20899e194652f80e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0513a8ab12ad20899e194652f80e9f"/>
                          <pic:cNvPicPr>
                            <a:picLocks noChangeAspect="1"/>
                          </pic:cNvPicPr>
                        </pic:nvPicPr>
                        <pic:blipFill>
                          <a:blip r:embed="rId12"/>
                          <a:stretch>
                            <a:fillRect/>
                          </a:stretch>
                        </pic:blipFill>
                        <pic:spPr>
                          <a:xfrm>
                            <a:off x="0" y="0"/>
                            <a:ext cx="1310640" cy="1304290"/>
                          </a:xfrm>
                          <a:prstGeom prst="rect">
                            <a:avLst/>
                          </a:prstGeom>
                        </pic:spPr>
                      </pic:pic>
                    </a:graphicData>
                  </a:graphic>
                </wp:inline>
              </w:drawing>
            </w:r>
            <w:r>
              <w:rPr>
                <w:rFonts w:hint="eastAsia" w:ascii="Segoe UI" w:hAnsi="Segoe UI" w:cs="Segoe UI"/>
                <w:color w:val="0D0D0D"/>
                <w:sz w:val="24"/>
                <w:szCs w:val="24"/>
                <w:shd w:val="clear" w:color="auto" w:fill="FFFFFF"/>
              </w:rPr>
              <w:drawing>
                <wp:inline distT="0" distB="0" distL="114300" distR="114300">
                  <wp:extent cx="1315720" cy="1310005"/>
                  <wp:effectExtent l="0" t="0" r="17780" b="4445"/>
                  <wp:docPr id="21" name="图片 21" descr="微信图片_2024041018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40410183839"/>
                          <pic:cNvPicPr>
                            <a:picLocks noChangeAspect="1"/>
                          </pic:cNvPicPr>
                        </pic:nvPicPr>
                        <pic:blipFill>
                          <a:blip r:embed="rId13"/>
                          <a:stretch>
                            <a:fillRect/>
                          </a:stretch>
                        </pic:blipFill>
                        <pic:spPr>
                          <a:xfrm>
                            <a:off x="0" y="0"/>
                            <a:ext cx="1315720" cy="1310005"/>
                          </a:xfrm>
                          <a:prstGeom prst="rect">
                            <a:avLst/>
                          </a:prstGeom>
                        </pic:spPr>
                      </pic:pic>
                    </a:graphicData>
                  </a:graphic>
                </wp:inline>
              </w:drawing>
            </w:r>
            <w:r>
              <w:rPr>
                <w:rFonts w:hint="eastAsia" w:ascii="Segoe UI" w:hAnsi="Segoe UI" w:cs="Segoe UI"/>
                <w:color w:val="0D0D0D"/>
                <w:sz w:val="24"/>
                <w:szCs w:val="24"/>
                <w:shd w:val="clear" w:color="auto" w:fill="FFFFFF"/>
              </w:rPr>
              <w:drawing>
                <wp:inline distT="0" distB="0" distL="114300" distR="114300">
                  <wp:extent cx="1294130" cy="1301750"/>
                  <wp:effectExtent l="0" t="0" r="1270" b="12700"/>
                  <wp:docPr id="22" name="图片 22" descr="28bb999e7eabc5e33a784ddac3352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8bb999e7eabc5e33a784ddac3352fc"/>
                          <pic:cNvPicPr>
                            <a:picLocks noChangeAspect="1"/>
                          </pic:cNvPicPr>
                        </pic:nvPicPr>
                        <pic:blipFill>
                          <a:blip r:embed="rId14"/>
                          <a:stretch>
                            <a:fillRect/>
                          </a:stretch>
                        </pic:blipFill>
                        <pic:spPr>
                          <a:xfrm>
                            <a:off x="0" y="0"/>
                            <a:ext cx="1294130" cy="1301750"/>
                          </a:xfrm>
                          <a:prstGeom prst="rect">
                            <a:avLst/>
                          </a:prstGeom>
                        </pic:spPr>
                      </pic:pic>
                    </a:graphicData>
                  </a:graphic>
                </wp:inline>
              </w:drawing>
            </w:r>
          </w:p>
          <w:p>
            <w:pPr>
              <w:spacing w:line="360" w:lineRule="auto"/>
              <w:ind w:firstLine="480" w:firstLineChars="200"/>
              <w:jc w:val="center"/>
              <w:rPr>
                <w:sz w:val="24"/>
                <w:szCs w:val="24"/>
              </w:rPr>
            </w:pPr>
            <w:r>
              <w:rPr>
                <w:rFonts w:hint="eastAsia" w:ascii="Segoe UI" w:hAnsi="Segoe UI" w:cs="Segoe UI"/>
                <w:color w:val="0D0D0D"/>
                <w:sz w:val="24"/>
                <w:szCs w:val="24"/>
                <w:shd w:val="clear" w:color="auto" w:fill="FFFFFF"/>
              </w:rPr>
              <w:t>图8 NeRF训练出来的</w:t>
            </w:r>
            <w:r>
              <w:rPr>
                <w:rFonts w:hint="eastAsia"/>
                <w:sz w:val="24"/>
                <w:szCs w:val="24"/>
              </w:rPr>
              <w:t>分辨率较低</w:t>
            </w:r>
          </w:p>
          <w:p>
            <w:pPr>
              <w:spacing w:line="360" w:lineRule="auto"/>
              <w:rPr>
                <w:b/>
                <w:bCs/>
                <w:sz w:val="24"/>
                <w:szCs w:val="24"/>
              </w:rPr>
            </w:pPr>
            <w:r>
              <w:rPr>
                <w:rFonts w:hint="eastAsia"/>
                <w:b/>
                <w:bCs/>
                <w:sz w:val="24"/>
                <w:szCs w:val="24"/>
              </w:rPr>
              <w:t>（4）医学（眼科）场景的渲染</w:t>
            </w:r>
          </w:p>
          <w:p>
            <w:pPr>
              <w:spacing w:line="360" w:lineRule="auto"/>
              <w:ind w:firstLine="480" w:firstLineChars="200"/>
              <w:rPr>
                <w:sz w:val="24"/>
                <w:szCs w:val="24"/>
              </w:rPr>
            </w:pPr>
            <w:r>
              <w:rPr>
                <w:rFonts w:hint="eastAsia"/>
                <w:sz w:val="24"/>
                <w:szCs w:val="24"/>
              </w:rPr>
              <w:t>NeRF训练出来的场景的分辨率较低。在NeRF进行渲染时，需要对场景中的像素进行采样，以确定其颜色和亮度等属性。对于高分辨率的图像或复杂的场景，需要处理大量的数据。这意味着需要大量的计算资源来处理这些数据，从而导致渲染过程变得耗时。虽然现有工作如InstantNGP[12]很好的解决了渲染的耗时问题，但渲染出来的三维场景仍然十分低质量，这不符合我们对于手术场景中对精细组织结构进行渲染的目标。</w:t>
            </w:r>
          </w:p>
          <w:p>
            <w:pPr>
              <w:numPr>
                <w:ilvl w:val="0"/>
                <w:numId w:val="4"/>
              </w:numPr>
              <w:spacing w:line="360" w:lineRule="auto"/>
              <w:rPr>
                <w:b/>
                <w:bCs/>
                <w:sz w:val="24"/>
                <w:szCs w:val="24"/>
              </w:rPr>
            </w:pPr>
            <w:r>
              <w:rPr>
                <w:rFonts w:hint="eastAsia"/>
                <w:b/>
                <w:bCs/>
                <w:sz w:val="24"/>
                <w:szCs w:val="24"/>
              </w:rPr>
              <w:t>前期准备工作</w:t>
            </w:r>
          </w:p>
          <w:p>
            <w:pPr>
              <w:spacing w:line="360" w:lineRule="auto"/>
              <w:ind w:firstLine="480" w:firstLineChars="200"/>
              <w:rPr>
                <w:sz w:val="24"/>
                <w:szCs w:val="24"/>
              </w:rPr>
            </w:pPr>
            <w:r>
              <w:rPr>
                <w:rFonts w:hint="eastAsia"/>
                <w:sz w:val="24"/>
                <w:szCs w:val="24"/>
              </w:rPr>
              <w:t>我们阅读了大量的论文，尝试了很多经典的和前沿的研究成果。我们将不同阶段的不同任务分为数据集、mask方法、深度估计模型和渲染模型四个部分。</w:t>
            </w:r>
          </w:p>
          <w:p>
            <w:pPr>
              <w:numPr>
                <w:ilvl w:val="0"/>
                <w:numId w:val="5"/>
              </w:numPr>
              <w:spacing w:line="360" w:lineRule="auto"/>
              <w:rPr>
                <w:b/>
                <w:bCs/>
                <w:sz w:val="24"/>
                <w:szCs w:val="24"/>
              </w:rPr>
            </w:pPr>
            <w:r>
              <w:rPr>
                <w:rFonts w:hint="eastAsia"/>
                <w:b/>
                <w:bCs/>
                <w:sz w:val="24"/>
                <w:szCs w:val="24"/>
              </w:rPr>
              <w:t>数据集</w:t>
            </w:r>
          </w:p>
          <w:p>
            <w:pPr>
              <w:spacing w:line="360" w:lineRule="auto"/>
              <w:ind w:firstLine="480" w:firstLineChars="200"/>
              <w:rPr>
                <w:sz w:val="24"/>
                <w:szCs w:val="24"/>
              </w:rPr>
            </w:pPr>
            <w:r>
              <w:rPr>
                <w:rFonts w:hint="eastAsia"/>
                <w:sz w:val="24"/>
                <w:szCs w:val="24"/>
              </w:rPr>
              <w:t>我们在网上查找了大量公开的医学场景数据集资料，从中挑选出了对本研究有所帮助的部分，与实验室所拥有的数据集资料相结合，搭建了本研究所需要的数据集。目前手术场景数据集清单如下表：</w:t>
            </w:r>
          </w:p>
          <w:p>
            <w:pPr>
              <w:spacing w:line="360" w:lineRule="auto"/>
              <w:jc w:val="left"/>
              <w:rPr>
                <w:sz w:val="24"/>
                <w:szCs w:val="24"/>
              </w:rPr>
            </w:pPr>
          </w:p>
        </w:tc>
      </w:tr>
      <w:tr>
        <w:trPr>
          <w:cantSplit/>
          <w:trHeight w:val="13951" w:hRule="exact"/>
          <w:jc w:val="center"/>
        </w:trPr>
        <w:tc>
          <w:tcPr>
            <w:tcW w:w="8753" w:type="dxa"/>
            <w:gridSpan w:val="14"/>
          </w:tcPr>
          <w:p>
            <w:pPr>
              <w:jc w:val="center"/>
              <w:rPr>
                <w:rFonts w:hint="eastAsia"/>
                <w:sz w:val="24"/>
                <w:szCs w:val="24"/>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897"/>
              <w:gridCol w:w="825"/>
              <w:gridCol w:w="1243"/>
              <w:gridCol w:w="1382"/>
              <w:gridCol w:w="1545"/>
            </w:tblGrid>
            <w:tr>
              <w:trPr>
                <w:jc w:val="center"/>
              </w:trPr>
              <w:tc>
                <w:tcPr>
                  <w:tcW w:w="1639" w:type="dxa"/>
                  <w:vAlign w:val="center"/>
                </w:tcPr>
                <w:p>
                  <w:pPr>
                    <w:jc w:val="center"/>
                    <w:rPr>
                      <w:sz w:val="24"/>
                      <w:szCs w:val="24"/>
                    </w:rPr>
                  </w:pPr>
                  <w:r>
                    <w:rPr>
                      <w:rFonts w:hint="eastAsia"/>
                      <w:sz w:val="24"/>
                      <w:szCs w:val="24"/>
                    </w:rPr>
                    <w:t>数据集名称</w:t>
                  </w:r>
                </w:p>
              </w:tc>
              <w:tc>
                <w:tcPr>
                  <w:tcW w:w="1897" w:type="dxa"/>
                  <w:vAlign w:val="center"/>
                </w:tcPr>
                <w:p>
                  <w:pPr>
                    <w:jc w:val="center"/>
                    <w:rPr>
                      <w:sz w:val="24"/>
                      <w:szCs w:val="24"/>
                    </w:rPr>
                  </w:pPr>
                  <w:r>
                    <w:rPr>
                      <w:rFonts w:hint="eastAsia"/>
                      <w:sz w:val="24"/>
                      <w:szCs w:val="24"/>
                    </w:rPr>
                    <w:t>数据集类型</w:t>
                  </w:r>
                </w:p>
              </w:tc>
              <w:tc>
                <w:tcPr>
                  <w:tcW w:w="825" w:type="dxa"/>
                  <w:vAlign w:val="center"/>
                </w:tcPr>
                <w:p>
                  <w:pPr>
                    <w:jc w:val="center"/>
                    <w:rPr>
                      <w:sz w:val="24"/>
                      <w:szCs w:val="24"/>
                    </w:rPr>
                  </w:pPr>
                  <w:r>
                    <w:rPr>
                      <w:rFonts w:hint="eastAsia"/>
                      <w:sz w:val="24"/>
                      <w:szCs w:val="24"/>
                    </w:rPr>
                    <w:t>格式</w:t>
                  </w:r>
                </w:p>
              </w:tc>
              <w:tc>
                <w:tcPr>
                  <w:tcW w:w="1243" w:type="dxa"/>
                  <w:vAlign w:val="center"/>
                </w:tcPr>
                <w:p>
                  <w:pPr>
                    <w:jc w:val="center"/>
                    <w:rPr>
                      <w:sz w:val="24"/>
                      <w:szCs w:val="24"/>
                    </w:rPr>
                  </w:pPr>
                  <w:r>
                    <w:rPr>
                      <w:rFonts w:hint="eastAsia"/>
                      <w:sz w:val="24"/>
                      <w:szCs w:val="24"/>
                    </w:rPr>
                    <w:t>时长</w:t>
                  </w:r>
                </w:p>
              </w:tc>
              <w:tc>
                <w:tcPr>
                  <w:tcW w:w="1382" w:type="dxa"/>
                  <w:vAlign w:val="center"/>
                </w:tcPr>
                <w:p>
                  <w:pPr>
                    <w:jc w:val="center"/>
                    <w:rPr>
                      <w:sz w:val="24"/>
                      <w:szCs w:val="24"/>
                    </w:rPr>
                  </w:pPr>
                  <w:r>
                    <w:rPr>
                      <w:rFonts w:hint="eastAsia"/>
                      <w:sz w:val="24"/>
                      <w:szCs w:val="24"/>
                    </w:rPr>
                    <w:t>帧率</w:t>
                  </w:r>
                </w:p>
              </w:tc>
              <w:tc>
                <w:tcPr>
                  <w:tcW w:w="1545" w:type="dxa"/>
                  <w:vAlign w:val="center"/>
                </w:tcPr>
                <w:p>
                  <w:pPr>
                    <w:jc w:val="center"/>
                    <w:rPr>
                      <w:sz w:val="24"/>
                      <w:szCs w:val="24"/>
                    </w:rPr>
                  </w:pPr>
                  <w:r>
                    <w:rPr>
                      <w:rFonts w:hint="eastAsia"/>
                      <w:sz w:val="24"/>
                      <w:szCs w:val="24"/>
                    </w:rPr>
                    <w:t>来源</w:t>
                  </w:r>
                </w:p>
              </w:tc>
            </w:tr>
            <w:tr>
              <w:trPr>
                <w:jc w:val="center"/>
              </w:trPr>
              <w:tc>
                <w:tcPr>
                  <w:tcW w:w="1639" w:type="dxa"/>
                  <w:vAlign w:val="center"/>
                </w:tcPr>
                <w:p>
                  <w:pPr>
                    <w:jc w:val="center"/>
                    <w:rPr>
                      <w:sz w:val="24"/>
                      <w:szCs w:val="24"/>
                    </w:rPr>
                  </w:pPr>
                  <w:r>
                    <w:rPr>
                      <w:rFonts w:hint="eastAsia"/>
                      <w:sz w:val="24"/>
                      <w:szCs w:val="24"/>
                    </w:rPr>
                    <w:t>E</w:t>
                  </w:r>
                  <w:r>
                    <w:rPr>
                      <w:sz w:val="24"/>
                      <w:szCs w:val="24"/>
                    </w:rPr>
                    <w:t>yetube</w:t>
                  </w:r>
                </w:p>
              </w:tc>
              <w:tc>
                <w:tcPr>
                  <w:tcW w:w="1897" w:type="dxa"/>
                  <w:vAlign w:val="center"/>
                </w:tcPr>
                <w:p>
                  <w:pPr>
                    <w:jc w:val="center"/>
                    <w:rPr>
                      <w:sz w:val="24"/>
                      <w:szCs w:val="24"/>
                    </w:rPr>
                  </w:pPr>
                  <w:r>
                    <w:rPr>
                      <w:rFonts w:hint="eastAsia"/>
                      <w:sz w:val="24"/>
                      <w:szCs w:val="24"/>
                    </w:rPr>
                    <w:t>双目眼科手术场景数据</w:t>
                  </w:r>
                </w:p>
              </w:tc>
              <w:tc>
                <w:tcPr>
                  <w:tcW w:w="825" w:type="dxa"/>
                  <w:vAlign w:val="center"/>
                </w:tcPr>
                <w:p>
                  <w:pPr>
                    <w:jc w:val="center"/>
                    <w:rPr>
                      <w:sz w:val="24"/>
                      <w:szCs w:val="24"/>
                    </w:rPr>
                  </w:pPr>
                  <w:r>
                    <w:rPr>
                      <w:rFonts w:hint="eastAsia"/>
                      <w:sz w:val="24"/>
                      <w:szCs w:val="24"/>
                    </w:rPr>
                    <w:t>视频</w:t>
                  </w:r>
                </w:p>
              </w:tc>
              <w:tc>
                <w:tcPr>
                  <w:tcW w:w="1243" w:type="dxa"/>
                  <w:vAlign w:val="center"/>
                </w:tcPr>
                <w:p>
                  <w:pPr>
                    <w:jc w:val="center"/>
                    <w:rPr>
                      <w:sz w:val="24"/>
                      <w:szCs w:val="24"/>
                    </w:rPr>
                  </w:pPr>
                  <w:r>
                    <w:rPr>
                      <w:rFonts w:hint="eastAsia"/>
                      <w:sz w:val="24"/>
                      <w:szCs w:val="24"/>
                    </w:rPr>
                    <w:t>约10小时</w:t>
                  </w:r>
                </w:p>
              </w:tc>
              <w:tc>
                <w:tcPr>
                  <w:tcW w:w="1382" w:type="dxa"/>
                  <w:vAlign w:val="center"/>
                </w:tcPr>
                <w:p>
                  <w:pPr>
                    <w:jc w:val="center"/>
                    <w:rPr>
                      <w:sz w:val="24"/>
                      <w:szCs w:val="24"/>
                    </w:rPr>
                  </w:pPr>
                  <w:r>
                    <w:rPr>
                      <w:rFonts w:hint="eastAsia"/>
                      <w:sz w:val="24"/>
                      <w:szCs w:val="24"/>
                    </w:rPr>
                    <w:t>29.97帧/秒</w:t>
                  </w:r>
                </w:p>
              </w:tc>
              <w:tc>
                <w:tcPr>
                  <w:tcW w:w="1545" w:type="dxa"/>
                  <w:vAlign w:val="center"/>
                </w:tcPr>
                <w:p>
                  <w:pPr>
                    <w:jc w:val="center"/>
                    <w:rPr>
                      <w:sz w:val="24"/>
                      <w:szCs w:val="24"/>
                    </w:rPr>
                  </w:pPr>
                  <w:r>
                    <w:rPr>
                      <w:sz w:val="24"/>
                      <w:szCs w:val="24"/>
                    </w:rPr>
                    <w:t>eyetube.net</w:t>
                  </w:r>
                </w:p>
              </w:tc>
            </w:tr>
            <w:tr>
              <w:trPr>
                <w:jc w:val="center"/>
              </w:trPr>
              <w:tc>
                <w:tcPr>
                  <w:tcW w:w="1639" w:type="dxa"/>
                  <w:vAlign w:val="center"/>
                </w:tcPr>
                <w:p>
                  <w:pPr>
                    <w:jc w:val="center"/>
                    <w:rPr>
                      <w:sz w:val="24"/>
                      <w:szCs w:val="24"/>
                    </w:rPr>
                  </w:pPr>
                  <w:r>
                    <w:rPr>
                      <w:rFonts w:hint="eastAsia"/>
                      <w:sz w:val="24"/>
                      <w:szCs w:val="24"/>
                    </w:rPr>
                    <w:t>Sim_data</w:t>
                  </w:r>
                </w:p>
              </w:tc>
              <w:tc>
                <w:tcPr>
                  <w:tcW w:w="1897" w:type="dxa"/>
                  <w:vAlign w:val="center"/>
                </w:tcPr>
                <w:p>
                  <w:pPr>
                    <w:jc w:val="center"/>
                    <w:rPr>
                      <w:sz w:val="24"/>
                      <w:szCs w:val="24"/>
                    </w:rPr>
                  </w:pPr>
                  <w:r>
                    <w:rPr>
                      <w:rFonts w:hint="eastAsia"/>
                      <w:sz w:val="24"/>
                      <w:szCs w:val="24"/>
                    </w:rPr>
                    <w:t>单目眼科虚拟数据集（有深度gt）</w:t>
                  </w:r>
                </w:p>
              </w:tc>
              <w:tc>
                <w:tcPr>
                  <w:tcW w:w="825" w:type="dxa"/>
                  <w:vAlign w:val="center"/>
                </w:tcPr>
                <w:p>
                  <w:pPr>
                    <w:jc w:val="center"/>
                    <w:rPr>
                      <w:sz w:val="24"/>
                      <w:szCs w:val="24"/>
                    </w:rPr>
                  </w:pPr>
                  <w:r>
                    <w:rPr>
                      <w:rFonts w:hint="eastAsia"/>
                      <w:sz w:val="24"/>
                      <w:szCs w:val="24"/>
                    </w:rPr>
                    <w:t>视频</w:t>
                  </w:r>
                </w:p>
              </w:tc>
              <w:tc>
                <w:tcPr>
                  <w:tcW w:w="1243" w:type="dxa"/>
                  <w:vAlign w:val="center"/>
                </w:tcPr>
                <w:p>
                  <w:pPr>
                    <w:jc w:val="center"/>
                    <w:rPr>
                      <w:sz w:val="24"/>
                      <w:szCs w:val="24"/>
                    </w:rPr>
                  </w:pPr>
                  <w:r>
                    <w:rPr>
                      <w:rFonts w:hint="eastAsia"/>
                      <w:sz w:val="24"/>
                      <w:szCs w:val="24"/>
                    </w:rPr>
                    <w:t>约10分钟</w:t>
                  </w:r>
                </w:p>
              </w:tc>
              <w:tc>
                <w:tcPr>
                  <w:tcW w:w="1382" w:type="dxa"/>
                  <w:vAlign w:val="center"/>
                </w:tcPr>
                <w:p>
                  <w:pPr>
                    <w:jc w:val="center"/>
                    <w:rPr>
                      <w:sz w:val="24"/>
                      <w:szCs w:val="24"/>
                    </w:rPr>
                  </w:pPr>
                  <w:r>
                    <w:rPr>
                      <w:rFonts w:hint="eastAsia"/>
                      <w:sz w:val="24"/>
                      <w:szCs w:val="24"/>
                    </w:rPr>
                    <w:t>29.97帧/秒</w:t>
                  </w:r>
                </w:p>
              </w:tc>
              <w:tc>
                <w:tcPr>
                  <w:tcW w:w="1545" w:type="dxa"/>
                  <w:vAlign w:val="center"/>
                </w:tcPr>
                <w:p>
                  <w:pPr>
                    <w:jc w:val="center"/>
                    <w:rPr>
                      <w:sz w:val="24"/>
                      <w:szCs w:val="24"/>
                    </w:rPr>
                  </w:pPr>
                  <w:r>
                    <w:rPr>
                      <w:rFonts w:hint="eastAsia"/>
                      <w:sz w:val="24"/>
                      <w:szCs w:val="24"/>
                    </w:rPr>
                    <w:t>iMED课题组</w:t>
                  </w:r>
                </w:p>
              </w:tc>
            </w:tr>
            <w:tr>
              <w:trPr>
                <w:jc w:val="center"/>
              </w:trPr>
              <w:tc>
                <w:tcPr>
                  <w:tcW w:w="1639" w:type="dxa"/>
                  <w:vAlign w:val="center"/>
                </w:tcPr>
                <w:p>
                  <w:pPr>
                    <w:jc w:val="center"/>
                    <w:rPr>
                      <w:sz w:val="24"/>
                      <w:szCs w:val="24"/>
                    </w:rPr>
                  </w:pPr>
                  <w:r>
                    <w:rPr>
                      <w:rFonts w:hint="eastAsia"/>
                      <w:sz w:val="24"/>
                      <w:szCs w:val="24"/>
                    </w:rPr>
                    <w:t>Exp_data</w:t>
                  </w:r>
                </w:p>
              </w:tc>
              <w:tc>
                <w:tcPr>
                  <w:tcW w:w="1897" w:type="dxa"/>
                  <w:vAlign w:val="center"/>
                </w:tcPr>
                <w:p>
                  <w:pPr>
                    <w:jc w:val="center"/>
                    <w:rPr>
                      <w:sz w:val="24"/>
                      <w:szCs w:val="24"/>
                    </w:rPr>
                  </w:pPr>
                  <w:r>
                    <w:rPr>
                      <w:rFonts w:hint="eastAsia"/>
                      <w:sz w:val="24"/>
                      <w:szCs w:val="24"/>
                    </w:rPr>
                    <w:t>双目实验室数据</w:t>
                  </w:r>
                </w:p>
              </w:tc>
              <w:tc>
                <w:tcPr>
                  <w:tcW w:w="825" w:type="dxa"/>
                  <w:vAlign w:val="center"/>
                </w:tcPr>
                <w:p>
                  <w:pPr>
                    <w:jc w:val="center"/>
                    <w:rPr>
                      <w:sz w:val="24"/>
                      <w:szCs w:val="24"/>
                    </w:rPr>
                  </w:pPr>
                  <w:r>
                    <w:rPr>
                      <w:rFonts w:hint="eastAsia"/>
                      <w:sz w:val="24"/>
                      <w:szCs w:val="24"/>
                    </w:rPr>
                    <w:t>视频</w:t>
                  </w:r>
                </w:p>
              </w:tc>
              <w:tc>
                <w:tcPr>
                  <w:tcW w:w="1243" w:type="dxa"/>
                  <w:vAlign w:val="center"/>
                </w:tcPr>
                <w:p>
                  <w:pPr>
                    <w:jc w:val="center"/>
                    <w:rPr>
                      <w:sz w:val="24"/>
                      <w:szCs w:val="24"/>
                    </w:rPr>
                  </w:pPr>
                  <w:r>
                    <w:rPr>
                      <w:rFonts w:hint="eastAsia"/>
                      <w:sz w:val="24"/>
                      <w:szCs w:val="24"/>
                    </w:rPr>
                    <w:t>约4分钟</w:t>
                  </w:r>
                </w:p>
              </w:tc>
              <w:tc>
                <w:tcPr>
                  <w:tcW w:w="1382" w:type="dxa"/>
                  <w:vAlign w:val="center"/>
                </w:tcPr>
                <w:p>
                  <w:pPr>
                    <w:jc w:val="center"/>
                    <w:rPr>
                      <w:sz w:val="24"/>
                      <w:szCs w:val="24"/>
                    </w:rPr>
                  </w:pPr>
                  <w:r>
                    <w:rPr>
                      <w:rFonts w:hint="eastAsia"/>
                      <w:sz w:val="24"/>
                      <w:szCs w:val="24"/>
                    </w:rPr>
                    <w:t>29.97帧/秒</w:t>
                  </w:r>
                </w:p>
              </w:tc>
              <w:tc>
                <w:tcPr>
                  <w:tcW w:w="1545" w:type="dxa"/>
                  <w:vAlign w:val="center"/>
                </w:tcPr>
                <w:p>
                  <w:pPr>
                    <w:jc w:val="center"/>
                    <w:rPr>
                      <w:sz w:val="24"/>
                      <w:szCs w:val="24"/>
                    </w:rPr>
                  </w:pPr>
                  <w:r>
                    <w:rPr>
                      <w:rFonts w:hint="eastAsia"/>
                      <w:sz w:val="24"/>
                      <w:szCs w:val="24"/>
                    </w:rPr>
                    <w:t>iMED课题组</w:t>
                  </w:r>
                </w:p>
              </w:tc>
            </w:tr>
          </w:tbl>
          <w:p>
            <w:pPr>
              <w:numPr>
                <w:ilvl w:val="0"/>
                <w:numId w:val="5"/>
              </w:numPr>
              <w:spacing w:line="360" w:lineRule="auto"/>
              <w:rPr>
                <w:sz w:val="24"/>
                <w:szCs w:val="24"/>
              </w:rPr>
            </w:pPr>
            <w:r>
              <w:rPr>
                <w:rFonts w:hint="eastAsia"/>
                <w:b/>
                <w:bCs/>
                <w:sz w:val="24"/>
                <w:szCs w:val="24"/>
              </w:rPr>
              <w:t>器械分割</w:t>
            </w:r>
          </w:p>
          <w:p>
            <w:pPr>
              <w:spacing w:line="360" w:lineRule="auto"/>
              <w:ind w:firstLine="480" w:firstLineChars="200"/>
              <w:rPr>
                <w:sz w:val="24"/>
                <w:szCs w:val="24"/>
              </w:rPr>
            </w:pPr>
            <w:r>
              <w:rPr>
                <w:rFonts w:hint="eastAsia"/>
                <w:sz w:val="24"/>
                <w:szCs w:val="24"/>
              </w:rPr>
              <w:t>因为我们的输入图像中存在手术工具的像素点，这些像素点是无效的，如果这时我们仍在整张图像上均匀随机采样，会出现采样到无效像素点的情况。mask（掩码、掩膜）是深度学习中的常见操作。简单而言，其相当于在原始张量上盖上一层掩膜，从而屏蔽或选择一些特定元素。需要生成mask掩膜来表示手术工具在视频中的位置。我们采用了常用的图像分割方法：阈值分割和边缘检测，对手术场景下的图片尝试进行了mask掩膜的生成。如图所示，我们已经用生成了以下mask掩膜，白色区域为手术工具。</w:t>
            </w:r>
          </w:p>
          <w:p>
            <w:pPr>
              <w:spacing w:line="360" w:lineRule="auto"/>
              <w:jc w:val="center"/>
            </w:pPr>
            <w:r>
              <w:drawing>
                <wp:inline distT="0" distB="0" distL="114300" distR="114300">
                  <wp:extent cx="1727200" cy="2032000"/>
                  <wp:effectExtent l="0" t="0" r="6350" b="635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1727200" cy="2032000"/>
                          </a:xfrm>
                          <a:prstGeom prst="rect">
                            <a:avLst/>
                          </a:prstGeom>
                          <a:noFill/>
                          <a:ln>
                            <a:noFill/>
                          </a:ln>
                        </pic:spPr>
                      </pic:pic>
                    </a:graphicData>
                  </a:graphic>
                </wp:inline>
              </w:drawing>
            </w:r>
            <w:r>
              <w:drawing>
                <wp:inline distT="0" distB="0" distL="114300" distR="114300">
                  <wp:extent cx="1760855" cy="2024380"/>
                  <wp:effectExtent l="0" t="0" r="10795" b="139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6"/>
                          <a:stretch>
                            <a:fillRect/>
                          </a:stretch>
                        </pic:blipFill>
                        <pic:spPr>
                          <a:xfrm>
                            <a:off x="0" y="0"/>
                            <a:ext cx="1760855" cy="2024380"/>
                          </a:xfrm>
                          <a:prstGeom prst="rect">
                            <a:avLst/>
                          </a:prstGeom>
                          <a:noFill/>
                          <a:ln>
                            <a:noFill/>
                          </a:ln>
                        </pic:spPr>
                      </pic:pic>
                    </a:graphicData>
                  </a:graphic>
                </wp:inline>
              </w:drawing>
            </w:r>
          </w:p>
          <w:p>
            <w:pPr>
              <w:spacing w:line="360" w:lineRule="auto"/>
              <w:jc w:val="center"/>
              <w:rPr>
                <w:sz w:val="24"/>
                <w:szCs w:val="24"/>
              </w:rPr>
            </w:pPr>
            <w:r>
              <w:rPr>
                <w:rFonts w:hint="eastAsia"/>
                <w:sz w:val="24"/>
                <w:szCs w:val="24"/>
              </w:rPr>
              <w:t>图9 mask掩膜实验效果展示</w:t>
            </w:r>
          </w:p>
          <w:p>
            <w:pPr>
              <w:numPr>
                <w:ilvl w:val="0"/>
                <w:numId w:val="5"/>
              </w:numPr>
              <w:spacing w:line="360" w:lineRule="auto"/>
              <w:rPr>
                <w:b/>
                <w:bCs/>
                <w:sz w:val="24"/>
                <w:szCs w:val="24"/>
              </w:rPr>
            </w:pPr>
            <w:r>
              <w:rPr>
                <w:rFonts w:hint="eastAsia"/>
                <w:b/>
                <w:bCs/>
                <w:sz w:val="24"/>
                <w:szCs w:val="24"/>
              </w:rPr>
              <w:t>深度估计</w:t>
            </w:r>
          </w:p>
          <w:p>
            <w:pPr>
              <w:spacing w:line="360" w:lineRule="auto"/>
              <w:ind w:firstLine="480" w:firstLineChars="200"/>
            </w:pPr>
            <w:r>
              <w:rPr>
                <w:sz w:val="24"/>
                <w:szCs w:val="24"/>
              </w:rPr>
              <w:t>我们尝试用传统机器学习和深度学习不同的深度预测方法对手术场景的图片进行了深度预测。传统机器学习方法中最有代表性的是SfM方法，在多视角的场景中能够非常好的预测出像素深度。但是该方法在单目、近距离双目场景下无法提取出相机运动和特征点的空间位置。进而，我们想到可以尝试在视频序列中聚类前后帧并使用SfM进行深度预测。因为有多张图片的输入，SfM能够解析出一些特征，但是提取时间非常耗时，而且效果非常差。眼科疾病拍摄时由于视角限制、眼底区域缺乏明显的特征和纹理，使特征点提取不准确，进而导致特征点匹配错误，使物体</w:t>
            </w:r>
          </w:p>
        </w:tc>
      </w:tr>
      <w:tr>
        <w:trPr>
          <w:cantSplit/>
          <w:trHeight w:val="13946" w:hRule="exact"/>
          <w:jc w:val="center"/>
        </w:trPr>
        <w:tc>
          <w:tcPr>
            <w:tcW w:w="8753" w:type="dxa"/>
            <w:gridSpan w:val="14"/>
          </w:tcPr>
          <w:p>
            <w:pPr>
              <w:spacing w:line="360" w:lineRule="auto"/>
              <w:rPr>
                <w:sz w:val="24"/>
                <w:szCs w:val="24"/>
              </w:rPr>
            </w:pPr>
            <w:r>
              <w:rPr>
                <w:sz w:val="24"/>
                <w:szCs w:val="24"/>
              </w:rPr>
              <w:t>无法被准确地匹配和重建。SfM形成的不完整重建在视觉上不能构建出场景的轮廓，生成的模型没有规律，表现很差。在单目或双目的约束下，深度学习的深度估计模型表现相对较好。基于神经网络的研究Depth everything的实验结果能够大致反映出眼底手术场景的轮廓，对手术器械的深度估计也达到了较好的水平。但是该模型也不能很好的反映出眼球底部细腻的的深度纹理。如图</w:t>
            </w:r>
            <w:r>
              <w:rPr>
                <w:rFonts w:hint="eastAsia"/>
                <w:sz w:val="24"/>
                <w:szCs w:val="24"/>
              </w:rPr>
              <w:t>10</w:t>
            </w:r>
            <w:r>
              <w:rPr>
                <w:sz w:val="24"/>
                <w:szCs w:val="24"/>
              </w:rPr>
              <w:t>所示，眼底的深度信息呈现深紫色，这说明眼底深度信息仍然模糊，眼底的位置、形态仍然估计的不好。因此，三维重建需要更好的深度信息图。</w:t>
            </w:r>
          </w:p>
          <w:p>
            <w:pPr>
              <w:spacing w:line="360" w:lineRule="auto"/>
              <w:jc w:val="center"/>
              <w:rPr>
                <w:sz w:val="24"/>
                <w:szCs w:val="24"/>
              </w:rPr>
            </w:pPr>
            <w:r>
              <w:rPr>
                <w:sz w:val="24"/>
                <w:szCs w:val="24"/>
              </w:rPr>
              <w:drawing>
                <wp:inline distT="0" distB="0" distL="0" distR="0">
                  <wp:extent cx="2426970" cy="1365885"/>
                  <wp:effectExtent l="0" t="0" r="1143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l="209" r="209"/>
                          <a:stretch>
                            <a:fillRect/>
                          </a:stretch>
                        </pic:blipFill>
                        <pic:spPr>
                          <a:xfrm>
                            <a:off x="0" y="0"/>
                            <a:ext cx="2426970" cy="1365885"/>
                          </a:xfrm>
                          <a:prstGeom prst="rect">
                            <a:avLst/>
                          </a:prstGeom>
                          <a:noFill/>
                          <a:ln>
                            <a:noFill/>
                          </a:ln>
                        </pic:spPr>
                      </pic:pic>
                    </a:graphicData>
                  </a:graphic>
                </wp:inline>
              </w:drawing>
            </w:r>
            <w:r>
              <w:rPr>
                <w:sz w:val="24"/>
                <w:szCs w:val="24"/>
              </w:rPr>
              <w:drawing>
                <wp:inline distT="0" distB="0" distL="0" distR="0">
                  <wp:extent cx="2403475" cy="1359535"/>
                  <wp:effectExtent l="0" t="0" r="1587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cstate="print">
                            <a:extLst>
                              <a:ext uri="{28A0092B-C50C-407E-A947-70E740481C1C}">
                                <a14:useLocalDpi xmlns:a14="http://schemas.microsoft.com/office/drawing/2010/main" val="0"/>
                              </a:ext>
                            </a:extLst>
                          </a:blip>
                          <a:srcRect l="662" t="479" r="662" b="479"/>
                          <a:stretch>
                            <a:fillRect/>
                          </a:stretch>
                        </pic:blipFill>
                        <pic:spPr>
                          <a:xfrm>
                            <a:off x="0" y="0"/>
                            <a:ext cx="2403475" cy="1359535"/>
                          </a:xfrm>
                          <a:prstGeom prst="rect">
                            <a:avLst/>
                          </a:prstGeom>
                          <a:noFill/>
                          <a:ln>
                            <a:noFill/>
                          </a:ln>
                        </pic:spPr>
                      </pic:pic>
                    </a:graphicData>
                  </a:graphic>
                </wp:inline>
              </w:drawing>
            </w:r>
          </w:p>
          <w:p>
            <w:pPr>
              <w:jc w:val="center"/>
              <w:rPr>
                <w:rFonts w:ascii="Arial" w:hAnsi="Arial" w:eastAsia="黑体" w:cs="Arial"/>
                <w:sz w:val="20"/>
              </w:rPr>
            </w:pPr>
            <w:r>
              <w:rPr>
                <w:rFonts w:hint="eastAsia"/>
                <w:sz w:val="24"/>
                <w:szCs w:val="24"/>
              </w:rPr>
              <w:t>图10 深度估计效果图</w:t>
            </w:r>
          </w:p>
          <w:p>
            <w:pPr>
              <w:numPr>
                <w:ilvl w:val="0"/>
                <w:numId w:val="5"/>
              </w:numPr>
              <w:spacing w:line="360" w:lineRule="auto"/>
              <w:jc w:val="left"/>
              <w:rPr>
                <w:sz w:val="24"/>
                <w:szCs w:val="24"/>
              </w:rPr>
            </w:pPr>
            <w:r>
              <w:rPr>
                <w:rFonts w:hint="eastAsia"/>
                <w:b/>
                <w:bCs/>
                <w:sz w:val="24"/>
                <w:szCs w:val="24"/>
              </w:rPr>
              <w:t>渲染模型</w:t>
            </w:r>
          </w:p>
          <w:p>
            <w:pPr>
              <w:spacing w:line="360" w:lineRule="auto"/>
              <w:ind w:firstLine="480" w:firstLineChars="200"/>
              <w:rPr>
                <w:sz w:val="24"/>
                <w:szCs w:val="24"/>
              </w:rPr>
            </w:pPr>
            <w:r>
              <w:rPr>
                <w:rFonts w:hint="eastAsia"/>
                <w:sz w:val="24"/>
                <w:szCs w:val="24"/>
              </w:rPr>
              <w:t>我们测试了目前主流的几个三维重建模型，对于一眼球模型进行三维重建。</w:t>
            </w:r>
          </w:p>
          <w:p>
            <w:pPr>
              <w:spacing w:line="360" w:lineRule="auto"/>
              <w:ind w:firstLine="480" w:firstLineChars="200"/>
              <w:rPr>
                <w:sz w:val="24"/>
                <w:szCs w:val="24"/>
              </w:rPr>
            </w:pPr>
            <w:r>
              <w:rPr>
                <w:rFonts w:hint="eastAsia"/>
                <w:sz w:val="24"/>
                <w:szCs w:val="24"/>
              </w:rPr>
              <w:t>我们尝试了Nerf，</w:t>
            </w:r>
            <w:r>
              <w:rPr>
                <w:sz w:val="24"/>
                <w:szCs w:val="24"/>
              </w:rPr>
              <w:t>3</w:t>
            </w:r>
            <w:r>
              <w:rPr>
                <w:rFonts w:hint="eastAsia"/>
                <w:sz w:val="24"/>
                <w:szCs w:val="24"/>
              </w:rPr>
              <w:t>DGS和4DGS(4D Gaussian Splatting)三种渲染方法[6][7][14]，前面两种模型需要多角度的图片输入4DGS则需要输入图片。在多视角的输入下，3DGS比Nerf效果更好。而4DGS的效果优于3DGS。</w:t>
            </w:r>
          </w:p>
          <w:p>
            <w:pPr>
              <w:spacing w:line="360" w:lineRule="auto"/>
              <w:ind w:firstLine="480" w:firstLineChars="200"/>
              <w:rPr>
                <w:sz w:val="24"/>
                <w:szCs w:val="24"/>
              </w:rPr>
            </w:pPr>
            <w:r>
              <w:rPr>
                <w:rFonts w:hint="eastAsia"/>
                <w:sz w:val="24"/>
                <w:szCs w:val="24"/>
              </w:rPr>
              <w:t>我们初步用NeRF对眼球模型进行重建。我们首先环绕眼球模型进行环绕拍摄，进而将拍摄获得的照片用Colmap[8,14]生成相机位参信息，并进行稀疏三维重建。我们将生成的相机位参和稀疏重建信息输入神经网络。下图是NeRF渲染两分钟后的结果，已取得不错的效果，有明显的三维感。</w:t>
            </w:r>
          </w:p>
          <w:p>
            <w:pPr>
              <w:spacing w:line="360" w:lineRule="auto"/>
              <w:jc w:val="center"/>
            </w:pPr>
            <w:r>
              <w:drawing>
                <wp:inline distT="0" distB="0" distL="114300" distR="114300">
                  <wp:extent cx="2131695" cy="1398905"/>
                  <wp:effectExtent l="0" t="0" r="1905" b="1079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9"/>
                          <a:stretch>
                            <a:fillRect/>
                          </a:stretch>
                        </pic:blipFill>
                        <pic:spPr>
                          <a:xfrm>
                            <a:off x="0" y="0"/>
                            <a:ext cx="2131695" cy="1398905"/>
                          </a:xfrm>
                          <a:prstGeom prst="rect">
                            <a:avLst/>
                          </a:prstGeom>
                          <a:noFill/>
                          <a:ln>
                            <a:noFill/>
                          </a:ln>
                        </pic:spPr>
                      </pic:pic>
                    </a:graphicData>
                  </a:graphic>
                </wp:inline>
              </w:drawing>
            </w:r>
          </w:p>
          <w:p>
            <w:pPr>
              <w:spacing w:line="360" w:lineRule="auto"/>
              <w:jc w:val="center"/>
              <w:rPr>
                <w:sz w:val="24"/>
                <w:szCs w:val="24"/>
              </w:rPr>
            </w:pPr>
            <w:r>
              <w:rPr>
                <w:rFonts w:hint="eastAsia"/>
                <w:sz w:val="24"/>
                <w:szCs w:val="24"/>
              </w:rPr>
              <w:t xml:space="preserve">图11 </w:t>
            </w:r>
            <w:r>
              <w:rPr>
                <w:sz w:val="24"/>
                <w:szCs w:val="24"/>
              </w:rPr>
              <w:t>NeRF</w:t>
            </w:r>
            <w:r>
              <w:rPr>
                <w:rFonts w:hint="eastAsia"/>
                <w:sz w:val="24"/>
                <w:szCs w:val="24"/>
              </w:rPr>
              <w:t>对眼球模型的三维重建实验结果</w:t>
            </w:r>
          </w:p>
          <w:p>
            <w:pPr>
              <w:spacing w:line="360" w:lineRule="auto"/>
              <w:jc w:val="center"/>
            </w:pPr>
          </w:p>
        </w:tc>
      </w:tr>
      <w:tr>
        <w:trPr>
          <w:cantSplit/>
          <w:trHeight w:val="13942" w:hRule="exact"/>
          <w:jc w:val="center"/>
        </w:trPr>
        <w:tc>
          <w:tcPr>
            <w:tcW w:w="8753" w:type="dxa"/>
            <w:gridSpan w:val="14"/>
          </w:tcPr>
          <w:p>
            <w:pPr>
              <w:spacing w:line="360" w:lineRule="auto"/>
              <w:ind w:firstLine="480" w:firstLineChars="200"/>
              <w:rPr>
                <w:sz w:val="24"/>
                <w:szCs w:val="24"/>
              </w:rPr>
            </w:pPr>
            <w:r>
              <w:rPr>
                <w:rFonts w:hint="eastAsia"/>
                <w:sz w:val="24"/>
                <w:szCs w:val="24"/>
              </w:rPr>
              <w:t>3DGS效果图如下，相比NeRF，3DGS对场景的形状、纹理细节有更好的捕捉。同时，3DGS的渲染速度比NeRF提升了很多。不足的是，3DGS生成的三维模型仍然存在模糊的杂质。</w:t>
            </w:r>
          </w:p>
          <w:p>
            <w:pPr>
              <w:spacing w:line="360" w:lineRule="auto"/>
              <w:jc w:val="center"/>
              <w:rPr>
                <w:sz w:val="24"/>
                <w:szCs w:val="24"/>
              </w:rPr>
            </w:pPr>
            <w:r>
              <w:rPr>
                <w:rFonts w:hint="eastAsia"/>
                <w:sz w:val="24"/>
                <w:szCs w:val="24"/>
              </w:rPr>
              <w:drawing>
                <wp:inline distT="0" distB="0" distL="114300" distR="114300">
                  <wp:extent cx="1181735" cy="1478280"/>
                  <wp:effectExtent l="0" t="0" r="18415" b="762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0"/>
                          <a:stretch>
                            <a:fillRect/>
                          </a:stretch>
                        </pic:blipFill>
                        <pic:spPr>
                          <a:xfrm>
                            <a:off x="0" y="0"/>
                            <a:ext cx="1181735" cy="1478280"/>
                          </a:xfrm>
                          <a:prstGeom prst="rect">
                            <a:avLst/>
                          </a:prstGeom>
                        </pic:spPr>
                      </pic:pic>
                    </a:graphicData>
                  </a:graphic>
                </wp:inline>
              </w:drawing>
            </w:r>
            <w:r>
              <w:rPr>
                <w:rFonts w:hint="eastAsia"/>
                <w:sz w:val="24"/>
                <w:szCs w:val="24"/>
              </w:rPr>
              <w:drawing>
                <wp:inline distT="0" distB="0" distL="114300" distR="114300">
                  <wp:extent cx="1183005" cy="1480820"/>
                  <wp:effectExtent l="0" t="0" r="17145" b="508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1"/>
                          <a:stretch>
                            <a:fillRect/>
                          </a:stretch>
                        </pic:blipFill>
                        <pic:spPr>
                          <a:xfrm>
                            <a:off x="0" y="0"/>
                            <a:ext cx="1183005" cy="1480820"/>
                          </a:xfrm>
                          <a:prstGeom prst="rect">
                            <a:avLst/>
                          </a:prstGeom>
                        </pic:spPr>
                      </pic:pic>
                    </a:graphicData>
                  </a:graphic>
                </wp:inline>
              </w:drawing>
            </w:r>
            <w:r>
              <w:rPr>
                <w:rFonts w:hint="eastAsia"/>
                <w:sz w:val="24"/>
                <w:szCs w:val="24"/>
              </w:rPr>
              <w:drawing>
                <wp:inline distT="0" distB="0" distL="114300" distR="114300">
                  <wp:extent cx="1186180" cy="1482725"/>
                  <wp:effectExtent l="0" t="0" r="1397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22"/>
                          <a:stretch>
                            <a:fillRect/>
                          </a:stretch>
                        </pic:blipFill>
                        <pic:spPr>
                          <a:xfrm>
                            <a:off x="0" y="0"/>
                            <a:ext cx="1186180" cy="1482725"/>
                          </a:xfrm>
                          <a:prstGeom prst="rect">
                            <a:avLst/>
                          </a:prstGeom>
                        </pic:spPr>
                      </pic:pic>
                    </a:graphicData>
                  </a:graphic>
                </wp:inline>
              </w:drawing>
            </w:r>
            <w:r>
              <w:rPr>
                <w:rFonts w:hint="eastAsia"/>
                <w:sz w:val="24"/>
                <w:szCs w:val="24"/>
              </w:rPr>
              <w:drawing>
                <wp:inline distT="0" distB="0" distL="114300" distR="114300">
                  <wp:extent cx="1187450" cy="1485265"/>
                  <wp:effectExtent l="0" t="0" r="12700" b="635"/>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
                          <pic:cNvPicPr>
                            <a:picLocks noChangeAspect="1"/>
                          </pic:cNvPicPr>
                        </pic:nvPicPr>
                        <pic:blipFill>
                          <a:blip r:embed="rId23"/>
                          <a:stretch>
                            <a:fillRect/>
                          </a:stretch>
                        </pic:blipFill>
                        <pic:spPr>
                          <a:xfrm>
                            <a:off x="0" y="0"/>
                            <a:ext cx="1187450" cy="1485265"/>
                          </a:xfrm>
                          <a:prstGeom prst="rect">
                            <a:avLst/>
                          </a:prstGeom>
                        </pic:spPr>
                      </pic:pic>
                    </a:graphicData>
                  </a:graphic>
                </wp:inline>
              </w:drawing>
            </w:r>
          </w:p>
          <w:p>
            <w:pPr>
              <w:spacing w:line="360" w:lineRule="auto"/>
              <w:ind w:firstLine="720" w:firstLineChars="300"/>
              <w:jc w:val="center"/>
              <w:rPr>
                <w:sz w:val="24"/>
                <w:szCs w:val="24"/>
              </w:rPr>
            </w:pPr>
            <w:r>
              <w:rPr>
                <w:rFonts w:hint="eastAsia"/>
                <w:sz w:val="24"/>
                <w:szCs w:val="24"/>
              </w:rPr>
              <w:t>图12 3DGS对眼球模型的三维建模</w:t>
            </w:r>
          </w:p>
          <w:p>
            <w:pPr>
              <w:spacing w:line="360" w:lineRule="auto"/>
              <w:jc w:val="center"/>
              <w:rPr>
                <w:sz w:val="24"/>
                <w:szCs w:val="24"/>
              </w:rPr>
            </w:pPr>
            <w:r>
              <w:rPr>
                <w:sz w:val="24"/>
                <w:szCs w:val="24"/>
              </w:rPr>
              <w:drawing>
                <wp:inline distT="0" distB="0" distL="114300" distR="114300">
                  <wp:extent cx="1221105" cy="1221105"/>
                  <wp:effectExtent l="0" t="0" r="17145" b="1714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4"/>
                          <a:stretch>
                            <a:fillRect/>
                          </a:stretch>
                        </pic:blipFill>
                        <pic:spPr>
                          <a:xfrm>
                            <a:off x="0" y="0"/>
                            <a:ext cx="1221105" cy="1221105"/>
                          </a:xfrm>
                          <a:prstGeom prst="rect">
                            <a:avLst/>
                          </a:prstGeom>
                        </pic:spPr>
                      </pic:pic>
                    </a:graphicData>
                  </a:graphic>
                </wp:inline>
              </w:drawing>
            </w:r>
            <w:r>
              <w:rPr>
                <w:sz w:val="24"/>
                <w:szCs w:val="24"/>
              </w:rPr>
              <w:drawing>
                <wp:inline distT="0" distB="0" distL="114300" distR="114300">
                  <wp:extent cx="1221105" cy="1221105"/>
                  <wp:effectExtent l="0" t="0" r="17145" b="17145"/>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25"/>
                          <a:stretch>
                            <a:fillRect/>
                          </a:stretch>
                        </pic:blipFill>
                        <pic:spPr>
                          <a:xfrm>
                            <a:off x="0" y="0"/>
                            <a:ext cx="1221105" cy="1221105"/>
                          </a:xfrm>
                          <a:prstGeom prst="rect">
                            <a:avLst/>
                          </a:prstGeom>
                        </pic:spPr>
                      </pic:pic>
                    </a:graphicData>
                  </a:graphic>
                </wp:inline>
              </w:drawing>
            </w:r>
            <w:r>
              <w:rPr>
                <w:sz w:val="24"/>
                <w:szCs w:val="24"/>
              </w:rPr>
              <w:drawing>
                <wp:inline distT="0" distB="0" distL="114300" distR="114300">
                  <wp:extent cx="1231900" cy="1231900"/>
                  <wp:effectExtent l="0" t="0" r="6350" b="6350"/>
                  <wp:docPr id="13" name="图片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
                          <pic:cNvPicPr>
                            <a:picLocks noChangeAspect="1"/>
                          </pic:cNvPicPr>
                        </pic:nvPicPr>
                        <pic:blipFill>
                          <a:blip r:embed="rId26"/>
                          <a:stretch>
                            <a:fillRect/>
                          </a:stretch>
                        </pic:blipFill>
                        <pic:spPr>
                          <a:xfrm>
                            <a:off x="0" y="0"/>
                            <a:ext cx="1231900" cy="1231900"/>
                          </a:xfrm>
                          <a:prstGeom prst="rect">
                            <a:avLst/>
                          </a:prstGeom>
                        </pic:spPr>
                      </pic:pic>
                    </a:graphicData>
                  </a:graphic>
                </wp:inline>
              </w:drawing>
            </w:r>
            <w:r>
              <w:rPr>
                <w:sz w:val="24"/>
                <w:szCs w:val="24"/>
              </w:rPr>
              <w:drawing>
                <wp:inline distT="0" distB="0" distL="114300" distR="114300">
                  <wp:extent cx="1271905" cy="1236980"/>
                  <wp:effectExtent l="0" t="0" r="4445" b="1270"/>
                  <wp:docPr id="14" name="图片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
                          <pic:cNvPicPr>
                            <a:picLocks noChangeAspect="1"/>
                          </pic:cNvPicPr>
                        </pic:nvPicPr>
                        <pic:blipFill>
                          <a:blip r:embed="rId27"/>
                          <a:srcRect t="2277"/>
                          <a:stretch>
                            <a:fillRect/>
                          </a:stretch>
                        </pic:blipFill>
                        <pic:spPr>
                          <a:xfrm>
                            <a:off x="0" y="0"/>
                            <a:ext cx="1271905" cy="1236980"/>
                          </a:xfrm>
                          <a:prstGeom prst="rect">
                            <a:avLst/>
                          </a:prstGeom>
                        </pic:spPr>
                      </pic:pic>
                    </a:graphicData>
                  </a:graphic>
                </wp:inline>
              </w:drawing>
            </w:r>
          </w:p>
          <w:p>
            <w:pPr>
              <w:spacing w:line="360" w:lineRule="auto"/>
              <w:ind w:firstLine="720" w:firstLineChars="300"/>
              <w:jc w:val="center"/>
              <w:rPr>
                <w:sz w:val="24"/>
                <w:szCs w:val="24"/>
              </w:rPr>
            </w:pPr>
            <w:r>
              <w:rPr>
                <w:rFonts w:hint="eastAsia"/>
                <w:sz w:val="24"/>
                <w:szCs w:val="24"/>
              </w:rPr>
              <w:t>图13 4DGS对眼球模型的三维建模</w:t>
            </w:r>
          </w:p>
          <w:p>
            <w:pPr>
              <w:spacing w:line="360" w:lineRule="auto"/>
              <w:ind w:firstLine="480" w:firstLineChars="200"/>
              <w:rPr>
                <w:sz w:val="24"/>
                <w:szCs w:val="24"/>
              </w:rPr>
            </w:pPr>
            <w:r>
              <w:rPr>
                <w:rFonts w:hint="eastAsia"/>
                <w:sz w:val="24"/>
                <w:szCs w:val="24"/>
              </w:rPr>
              <w:t>如图13所示，4DGS建模的效果图如左三所示，右一是经过算法稀疏重建后的点云图。可见，相比于3DGS，4DGS得到的结果点云更加密集，渲染质量更高。但是，4DGS在医学场景中任然存在一些问题。首先，4DGS是通过多视角的连续图像输入得到的结果，然而在医学场景中，只有单目输入。其次，4DGS的渲染速度不快，对于可能有半个小时甚至几个小时的长时间手术视频，如果使用4DGS进行渲染，则渲染模型的时间成本会非常高。同时，在手术场景中，光线的问题也会影响渲染结果。因此，本项目将尝试通过单目视频建立点云，研究在医学场景中对渲染过程质量和速度的优化方法。</w:t>
            </w:r>
          </w:p>
          <w:p>
            <w:pPr>
              <w:numPr>
                <w:ilvl w:val="0"/>
                <w:numId w:val="4"/>
              </w:numPr>
              <w:spacing w:line="360" w:lineRule="auto"/>
              <w:jc w:val="left"/>
              <w:rPr>
                <w:b/>
                <w:bCs/>
                <w:sz w:val="24"/>
                <w:szCs w:val="24"/>
              </w:rPr>
            </w:pPr>
            <w:r>
              <w:rPr>
                <w:rFonts w:hint="eastAsia"/>
                <w:b/>
                <w:bCs/>
                <w:sz w:val="24"/>
                <w:szCs w:val="24"/>
              </w:rPr>
              <w:t>自身具备的知识条件</w:t>
            </w:r>
          </w:p>
          <w:p>
            <w:pPr>
              <w:spacing w:line="360" w:lineRule="auto"/>
              <w:ind w:firstLine="480" w:firstLineChars="200"/>
              <w:rPr>
                <w:sz w:val="24"/>
                <w:szCs w:val="24"/>
              </w:rPr>
            </w:pPr>
            <w:r>
              <w:rPr>
                <w:rFonts w:hint="eastAsia"/>
                <w:sz w:val="24"/>
                <w:szCs w:val="24"/>
              </w:rPr>
              <w:t>我们三人均就读于南方科技大学计算机科学与工程系，有良好的计算机基础，熟悉Java，C++，Python等多种语言以三维建模的诸多基础算法。</w:t>
            </w:r>
          </w:p>
          <w:p>
            <w:pPr>
              <w:spacing w:line="360" w:lineRule="auto"/>
              <w:rPr>
                <w:sz w:val="24"/>
                <w:szCs w:val="24"/>
              </w:rPr>
            </w:pPr>
            <w:r>
              <w:rPr>
                <w:rFonts w:hint="eastAsia"/>
                <w:sz w:val="24"/>
                <w:szCs w:val="24"/>
              </w:rPr>
              <w:t xml:space="preserve">    我们都对 AI医疗这个富有未知与挑战的领域充满兴趣，目前在刘江教授课题组进行科研活动。在加入课题组的一年里，我们眼科疾病的病理知识有了一定的了解、阅读了大量三维重建算法的文献、做了充足的自然场景下三维重建数据处理工作，熟悉手术场景中的各类眼科图像，在网上和实验室能够提供的数据集中，认真挑选</w:t>
            </w:r>
          </w:p>
        </w:tc>
      </w:tr>
      <w:tr>
        <w:trPr>
          <w:cantSplit/>
          <w:trHeight w:val="13951" w:hRule="exact"/>
          <w:jc w:val="center"/>
        </w:trPr>
        <w:tc>
          <w:tcPr>
            <w:tcW w:w="8753" w:type="dxa"/>
            <w:gridSpan w:val="14"/>
          </w:tcPr>
          <w:p>
            <w:pPr>
              <w:spacing w:line="360" w:lineRule="auto"/>
              <w:rPr>
                <w:sz w:val="24"/>
                <w:szCs w:val="24"/>
              </w:rPr>
            </w:pPr>
            <w:r>
              <w:rPr>
                <w:rFonts w:hint="eastAsia"/>
                <w:sz w:val="24"/>
                <w:szCs w:val="24"/>
              </w:rPr>
              <w:t>了与真实手术场景较为接近，但由于场景光线较暗，深度差异不大，场景中有液体等因素导致现有模型表现不好的数据集进行三维重建和模型训练工作。</w:t>
            </w:r>
          </w:p>
          <w:p>
            <w:pPr>
              <w:spacing w:line="360" w:lineRule="auto"/>
              <w:ind w:firstLine="480" w:firstLineChars="200"/>
              <w:rPr>
                <w:sz w:val="24"/>
                <w:szCs w:val="24"/>
              </w:rPr>
            </w:pPr>
            <w:r>
              <w:rPr>
                <w:rFonts w:hint="eastAsia"/>
                <w:sz w:val="24"/>
                <w:szCs w:val="24"/>
              </w:rPr>
              <w:t>我们在日常的学习与思考中也产生了一个较为清晰的思路。在我们研究的过程中，课题组可以提供优秀的数据资源和计算资源进行辅助。</w:t>
            </w:r>
          </w:p>
        </w:tc>
      </w:tr>
      <w:tr>
        <w:trPr>
          <w:cantSplit/>
          <w:trHeight w:val="13953" w:hRule="exact"/>
          <w:jc w:val="center"/>
        </w:trPr>
        <w:tc>
          <w:tcPr>
            <w:tcW w:w="8753" w:type="dxa"/>
            <w:gridSpan w:val="14"/>
          </w:tcPr>
          <w:p>
            <w:pPr>
              <w:numPr>
                <w:ilvl w:val="0"/>
                <w:numId w:val="6"/>
              </w:numPr>
              <w:spacing w:line="360" w:lineRule="auto"/>
              <w:jc w:val="left"/>
              <w:rPr>
                <w:b/>
                <w:bCs/>
                <w:sz w:val="24"/>
                <w:szCs w:val="24"/>
              </w:rPr>
            </w:pPr>
            <w:r>
              <w:rPr>
                <w:rFonts w:hint="eastAsia"/>
                <w:b/>
                <w:bCs/>
                <w:sz w:val="24"/>
                <w:szCs w:val="24"/>
              </w:rPr>
              <w:t>项目研究内容</w:t>
            </w:r>
          </w:p>
          <w:p>
            <w:pPr>
              <w:numPr>
                <w:ilvl w:val="0"/>
                <w:numId w:val="7"/>
              </w:numPr>
              <w:spacing w:line="360" w:lineRule="auto"/>
              <w:jc w:val="left"/>
              <w:rPr>
                <w:b/>
                <w:bCs/>
                <w:sz w:val="24"/>
                <w:szCs w:val="24"/>
              </w:rPr>
            </w:pPr>
            <w:r>
              <w:rPr>
                <w:rFonts w:hint="eastAsia"/>
                <w:b/>
                <w:bCs/>
                <w:sz w:val="24"/>
                <w:szCs w:val="24"/>
              </w:rPr>
              <w:t>具体研究内容和技术考核指标</w:t>
            </w:r>
          </w:p>
          <w:p>
            <w:pPr>
              <w:spacing w:line="360" w:lineRule="auto"/>
              <w:jc w:val="center"/>
            </w:pPr>
            <w:r>
              <w:drawing>
                <wp:inline distT="0" distB="0" distL="114300" distR="114300">
                  <wp:extent cx="5269865" cy="1772920"/>
                  <wp:effectExtent l="0" t="0" r="6985" b="1778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8"/>
                          <a:stretch>
                            <a:fillRect/>
                          </a:stretch>
                        </pic:blipFill>
                        <pic:spPr>
                          <a:xfrm>
                            <a:off x="0" y="0"/>
                            <a:ext cx="5269865" cy="1772920"/>
                          </a:xfrm>
                          <a:prstGeom prst="rect">
                            <a:avLst/>
                          </a:prstGeom>
                          <a:noFill/>
                          <a:ln>
                            <a:noFill/>
                          </a:ln>
                        </pic:spPr>
                      </pic:pic>
                    </a:graphicData>
                  </a:graphic>
                </wp:inline>
              </w:drawing>
            </w:r>
          </w:p>
          <w:p>
            <w:pPr>
              <w:spacing w:line="360" w:lineRule="auto"/>
              <w:ind w:firstLine="720" w:firstLineChars="300"/>
              <w:jc w:val="center"/>
              <w:rPr>
                <w:sz w:val="24"/>
                <w:szCs w:val="24"/>
              </w:rPr>
            </w:pPr>
            <w:r>
              <w:rPr>
                <w:sz w:val="24"/>
                <w:szCs w:val="24"/>
              </w:rPr>
              <w:t>图1</w:t>
            </w:r>
            <w:r>
              <w:rPr>
                <w:rFonts w:hint="eastAsia"/>
                <w:sz w:val="24"/>
                <w:szCs w:val="24"/>
              </w:rPr>
              <w:t>4</w:t>
            </w:r>
            <w:r>
              <w:rPr>
                <w:sz w:val="24"/>
                <w:szCs w:val="24"/>
              </w:rPr>
              <w:t xml:space="preserve"> </w:t>
            </w:r>
            <w:r>
              <w:rPr>
                <w:rFonts w:hint="eastAsia"/>
                <w:sz w:val="24"/>
                <w:szCs w:val="24"/>
              </w:rPr>
              <w:t xml:space="preserve">项目思路示意图 </w:t>
            </w:r>
          </w:p>
          <w:p>
            <w:pPr>
              <w:spacing w:line="360" w:lineRule="auto"/>
              <w:ind w:firstLine="480" w:firstLineChars="200"/>
              <w:rPr>
                <w:sz w:val="24"/>
                <w:szCs w:val="24"/>
              </w:rPr>
            </w:pPr>
            <w:r>
              <w:rPr>
                <w:rFonts w:hint="eastAsia"/>
                <w:sz w:val="24"/>
                <w:szCs w:val="24"/>
              </w:rPr>
              <w:t>本项目研究如何通过输入单目视频进行医学场景的三维重建。图14中，</w:t>
            </w:r>
            <w:r>
              <w:rPr>
                <w:sz w:val="24"/>
                <w:szCs w:val="24"/>
              </w:rPr>
              <w:t>T表示采集的视频帧数，通过深度信息构造的点云模型与前后一共T帧的点云模型结合作为3D渲染模型的输入</w:t>
            </w:r>
            <w:r>
              <w:rPr>
                <w:rFonts w:hint="eastAsia"/>
                <w:sz w:val="24"/>
                <w:szCs w:val="24"/>
              </w:rPr>
              <w:t>（</w:t>
            </w:r>
            <w:r>
              <w:rPr>
                <w:sz w:val="24"/>
                <w:szCs w:val="24"/>
              </w:rPr>
              <w:t>动态信息包含在前后时间不同帧的关系中</w:t>
            </w:r>
            <w:r>
              <w:rPr>
                <w:rFonts w:hint="eastAsia"/>
                <w:sz w:val="24"/>
                <w:szCs w:val="24"/>
              </w:rPr>
              <w:t>）</w:t>
            </w:r>
            <w:r>
              <w:rPr>
                <w:sz w:val="24"/>
                <w:szCs w:val="24"/>
              </w:rPr>
              <w:t>，得到最终结果。</w:t>
            </w:r>
            <w:r>
              <w:rPr>
                <w:rFonts w:hint="eastAsia"/>
                <w:sz w:val="24"/>
                <w:szCs w:val="24"/>
              </w:rPr>
              <w:t>具体的研究内容包括：</w:t>
            </w:r>
          </w:p>
          <w:p>
            <w:pPr>
              <w:numPr>
                <w:ilvl w:val="0"/>
                <w:numId w:val="8"/>
              </w:numPr>
              <w:spacing w:line="360" w:lineRule="auto"/>
              <w:jc w:val="left"/>
              <w:rPr>
                <w:b/>
                <w:bCs/>
                <w:sz w:val="24"/>
                <w:szCs w:val="24"/>
              </w:rPr>
            </w:pPr>
            <w:r>
              <w:rPr>
                <w:rFonts w:hint="eastAsia"/>
                <w:b/>
                <w:bCs/>
                <w:sz w:val="24"/>
                <w:szCs w:val="24"/>
              </w:rPr>
              <w:t>眼科手术视频数据集的构建</w:t>
            </w:r>
          </w:p>
          <w:p>
            <w:pPr>
              <w:spacing w:line="360" w:lineRule="auto"/>
              <w:ind w:firstLine="480" w:firstLineChars="200"/>
              <w:rPr>
                <w:sz w:val="24"/>
                <w:szCs w:val="24"/>
              </w:rPr>
            </w:pPr>
            <w:r>
              <w:rPr>
                <w:rFonts w:hint="eastAsia"/>
                <w:sz w:val="24"/>
                <w:szCs w:val="24"/>
              </w:rPr>
              <w:t>此项目将在现有的眼科医学的医学场景数据集和眼科虚拟手术集的基础上，整理成三维重建所需要的数据集，并在此数据集上进行深度标定。此外，项目还将人工标定使用于拍摄过程中的显微镜的内参。在数据集上将评估预处理算法的噪声抑制效果和图像校正效果作为数据集准确性指标。</w:t>
            </w:r>
          </w:p>
          <w:p>
            <w:pPr>
              <w:numPr>
                <w:ilvl w:val="0"/>
                <w:numId w:val="8"/>
              </w:numPr>
              <w:spacing w:line="360" w:lineRule="auto"/>
              <w:jc w:val="left"/>
              <w:rPr>
                <w:sz w:val="24"/>
                <w:szCs w:val="24"/>
              </w:rPr>
            </w:pPr>
            <w:r>
              <w:rPr>
                <w:b/>
                <w:bCs/>
                <w:sz w:val="24"/>
                <w:szCs w:val="24"/>
              </w:rPr>
              <w:t>基于事件信息的单目手术视频的深度估计</w:t>
            </w:r>
          </w:p>
          <w:p>
            <w:pPr>
              <w:spacing w:line="360" w:lineRule="auto"/>
              <w:ind w:firstLine="480" w:firstLineChars="200"/>
              <w:rPr>
                <w:sz w:val="24"/>
                <w:szCs w:val="24"/>
              </w:rPr>
            </w:pPr>
            <w:r>
              <w:rPr>
                <w:rFonts w:hint="eastAsia"/>
                <w:sz w:val="24"/>
                <w:szCs w:val="24"/>
              </w:rPr>
              <w:t>项目中将研究针对医学手术场景更有效的深度估计模型，对输入的单目手术视频的每帧图像进行更精确的深度预测。在手术场景中，显微镜场景固定，基于事件相机（event-based）的方法适用于这种状态下的深度估计。事件相机是异步传感器，它基于场景动态采样光，而不基于时间[15]。具体来说，在事件相机的处理中，当该像素处的亮度变化超过设定阈值时，就会生成、输出事件数据。设定亮度为</w:t>
            </w:r>
            <m:oMath>
              <m:r>
                <m:rPr>
                  <m:sty m:val="p"/>
                </m:rPr>
                <w:rPr>
                  <w:rFonts w:hint="eastAsia" w:ascii="Cambria Math" w:hAnsi="Cambria Math"/>
                  <w:sz w:val="24"/>
                  <w:szCs w:val="24"/>
                </w:rPr>
                <m:t>I</m:t>
              </m:r>
            </m:oMath>
            <w:r>
              <w:rPr>
                <w:rFonts w:hint="eastAsia"/>
                <w:sz w:val="24"/>
                <w:szCs w:val="24"/>
              </w:rPr>
              <w:t>，定义亮度为实际亮度的对数值，</w:t>
            </w:r>
            <m:oMath>
              <m:r>
                <m:rPr>
                  <m:sty m:val="p"/>
                </m:rPr>
                <w:rPr>
                  <w:rFonts w:hint="eastAsia" w:ascii="Cambria Math" w:hAnsi="Cambria Math"/>
                  <w:sz w:val="24"/>
                  <w:szCs w:val="24"/>
                </w:rPr>
                <m:t>L=log(I)</m:t>
              </m:r>
            </m:oMath>
            <w:r>
              <w:rPr>
                <w:rFonts w:hint="eastAsia"/>
                <w:sz w:val="24"/>
                <w:szCs w:val="24"/>
              </w:rPr>
              <w:t>，那么，在</w:t>
            </w:r>
            <m:oMath>
              <m:sSub>
                <m:sSubPr>
                  <m:ctrlPr>
                    <w:rPr>
                      <w:rFonts w:hint="eastAsia" w:ascii="Cambria Math" w:hAnsi="Cambria Math"/>
                      <w:sz w:val="24"/>
                      <w:szCs w:val="24"/>
                    </w:rPr>
                  </m:ctrlPr>
                </m:sSubPr>
                <m:e>
                  <m:r>
                    <m:rPr>
                      <m:sty m:val="p"/>
                    </m:rPr>
                    <w:rPr>
                      <w:rFonts w:hint="eastAsia" w:ascii="Cambria Math" w:hAnsi="Cambria Math"/>
                      <w:sz w:val="24"/>
                      <w:szCs w:val="24"/>
                    </w:rPr>
                    <m:t>t</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oMath>
            <w:r>
              <w:rPr>
                <w:rFonts w:hint="eastAsia"/>
                <w:sz w:val="24"/>
                <w:szCs w:val="24"/>
              </w:rPr>
              <w:t>时刻</w:t>
            </w:r>
            <m:oMath>
              <m:sSub>
                <m:sSubPr>
                  <m:ctrlPr>
                    <w:rPr>
                      <w:rFonts w:hint="eastAsia" w:ascii="Cambria Math" w:hAnsi="Cambria Math"/>
                      <w:sz w:val="24"/>
                      <w:szCs w:val="24"/>
                    </w:rPr>
                  </m:ctrlPr>
                </m:sSub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m:t>
              </m:r>
              <m:sSub>
                <m:sSubPr>
                  <m:ctrlPr>
                    <w:rPr>
                      <w:rFonts w:hint="eastAsia" w:ascii="Cambria Math" w:hAnsi="Cambria Math"/>
                      <w:sz w:val="24"/>
                      <w:szCs w:val="24"/>
                    </w:rPr>
                  </m:ctrlPr>
                </m:sSub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m:t>
              </m:r>
              <m:sSub>
                <m:sSubPr>
                  <m:ctrlPr>
                    <w:rPr>
                      <w:rFonts w:hint="eastAsia" w:ascii="Cambria Math" w:hAnsi="Cambria Math"/>
                      <w:sz w:val="24"/>
                      <w:szCs w:val="24"/>
                    </w:rPr>
                  </m:ctrlPr>
                </m:sSubPr>
                <m:e>
                  <m:r>
                    <m:rPr>
                      <m:sty m:val="p"/>
                    </m:rPr>
                    <w:rPr>
                      <w:rFonts w:hint="eastAsia" w:ascii="Cambria Math" w:hAnsi="Cambria Math"/>
                      <w:sz w:val="24"/>
                      <w:szCs w:val="24"/>
                    </w:rPr>
                    <m:t>y</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m:t>
              </m:r>
            </m:oMath>
            <w:r>
              <w:rPr>
                <w:rFonts w:hint="eastAsia"/>
                <w:sz w:val="24"/>
                <w:szCs w:val="24"/>
              </w:rPr>
              <w:t>像素处的亮度增益为</w:t>
            </w:r>
          </w:p>
          <w:p>
            <w:pPr>
              <w:spacing w:line="360" w:lineRule="auto"/>
              <w:ind w:firstLine="960" w:firstLineChars="400"/>
              <w:jc w:val="left"/>
              <w:rPr>
                <w:sz w:val="24"/>
                <w:szCs w:val="24"/>
              </w:rPr>
            </w:pPr>
            <m:oMathPara>
              <m:oMath>
                <m:r>
                  <m:rPr>
                    <m:sty m:val="p"/>
                  </m:rPr>
                  <w:rPr>
                    <w:rFonts w:hint="eastAsia" w:ascii="Cambria Math" w:hAnsi="Cambria Math"/>
                    <w:sz w:val="24"/>
                    <w:szCs w:val="24"/>
                  </w:rPr>
                  <m:t>∆L(</m:t>
                </m:r>
                <m:sSub>
                  <m:sSubPr>
                    <m:ctrlPr>
                      <w:rPr>
                        <w:rFonts w:hint="eastAsia" w:ascii="Cambria Math" w:hAnsi="Cambria Math"/>
                        <w:sz w:val="24"/>
                        <w:szCs w:val="24"/>
                      </w:rPr>
                    </m:ctrlPr>
                  </m:sSub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m:t>
                </m:r>
                <m:sSub>
                  <m:sSubPr>
                    <m:ctrlPr>
                      <w:rPr>
                        <w:rFonts w:hint="eastAsia" w:ascii="Cambria Math" w:hAnsi="Cambria Math"/>
                        <w:sz w:val="24"/>
                        <w:szCs w:val="24"/>
                      </w:rPr>
                    </m:ctrlPr>
                  </m:sSubPr>
                  <m:e>
                    <m:r>
                      <m:rPr>
                        <m:sty m:val="p"/>
                      </m:rPr>
                      <w:rPr>
                        <w:rFonts w:hint="eastAsia" w:ascii="Cambria Math" w:hAnsi="Cambria Math"/>
                        <w:sz w:val="24"/>
                        <w:szCs w:val="24"/>
                      </w:rPr>
                      <m:t>t</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)=L(</m:t>
                </m:r>
                <m:sSub>
                  <m:sSubPr>
                    <m:ctrlPr>
                      <w:rPr>
                        <w:rFonts w:hint="eastAsia" w:ascii="Cambria Math" w:hAnsi="Cambria Math"/>
                        <w:sz w:val="24"/>
                        <w:szCs w:val="24"/>
                      </w:rPr>
                    </m:ctrlPr>
                  </m:sSub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m:t>
                </m:r>
                <m:sSub>
                  <m:sSubPr>
                    <m:ctrlPr>
                      <w:rPr>
                        <w:rFonts w:hint="eastAsia" w:ascii="Cambria Math" w:hAnsi="Cambria Math"/>
                        <w:sz w:val="24"/>
                        <w:szCs w:val="24"/>
                      </w:rPr>
                    </m:ctrlPr>
                  </m:sSubPr>
                  <m:e>
                    <m:r>
                      <m:rPr>
                        <m:sty m:val="p"/>
                      </m:rPr>
                      <w:rPr>
                        <w:rFonts w:hint="eastAsia" w:ascii="Cambria Math" w:hAnsi="Cambria Math"/>
                        <w:sz w:val="24"/>
                        <w:szCs w:val="24"/>
                      </w:rPr>
                      <m:t>t</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)−L(</m:t>
                </m:r>
                <m:sSub>
                  <m:sSubPr>
                    <m:ctrlPr>
                      <w:rPr>
                        <w:rFonts w:hint="eastAsia" w:ascii="Cambria Math" w:hAnsi="Cambria Math"/>
                        <w:sz w:val="24"/>
                        <w:szCs w:val="24"/>
                      </w:rPr>
                    </m:ctrlPr>
                  </m:sSubPr>
                  <m:e>
                    <m:r>
                      <m:rPr>
                        <m:sty m:val="p"/>
                      </m:rPr>
                      <w:rPr>
                        <w:rFonts w:hint="eastAsia" w:ascii="Cambria Math" w:hAnsi="Cambria Math"/>
                        <w:sz w:val="24"/>
                        <w:szCs w:val="24"/>
                      </w:rPr>
                      <m:t>x</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m:t>
                </m:r>
                <m:sSub>
                  <m:sSubPr>
                    <m:ctrlPr>
                      <w:rPr>
                        <w:rFonts w:hint="eastAsia" w:ascii="Cambria Math" w:hAnsi="Cambria Math"/>
                        <w:sz w:val="24"/>
                        <w:szCs w:val="24"/>
                      </w:rPr>
                    </m:ctrlPr>
                  </m:sSubPr>
                  <m:e>
                    <m:r>
                      <m:rPr>
                        <m:sty m:val="p"/>
                      </m:rPr>
                      <w:rPr>
                        <w:rFonts w:hint="eastAsia" w:ascii="Cambria Math" w:hAnsi="Cambria Math"/>
                        <w:sz w:val="24"/>
                        <w:szCs w:val="24"/>
                      </w:rPr>
                      <m:t>t</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m:t>
                </m:r>
                <m:sSub>
                  <m:sSubPr>
                    <m:ctrlPr>
                      <w:rPr>
                        <w:rFonts w:hint="eastAsia" w:ascii="Cambria Math" w:hAnsi="Cambria Math"/>
                        <w:sz w:val="24"/>
                        <w:szCs w:val="24"/>
                      </w:rPr>
                    </m:ctrlPr>
                  </m:sSubPr>
                  <m:e>
                    <m:r>
                      <m:rPr>
                        <m:sty m:val="p"/>
                      </m:rPr>
                      <w:rPr>
                        <w:rFonts w:hint="eastAsia" w:ascii="Cambria Math" w:hAnsi="Cambria Math"/>
                        <w:sz w:val="24"/>
                        <w:szCs w:val="24"/>
                      </w:rPr>
                      <m:t>t</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m:t>
                </m:r>
              </m:oMath>
            </m:oMathPara>
          </w:p>
          <w:p>
            <w:pPr>
              <w:spacing w:line="360" w:lineRule="auto"/>
              <w:rPr>
                <w:sz w:val="24"/>
                <w:szCs w:val="24"/>
              </w:rPr>
            </w:pPr>
            <w:r>
              <w:rPr>
                <w:rFonts w:hint="eastAsia"/>
                <w:sz w:val="24"/>
                <w:szCs w:val="24"/>
              </w:rPr>
              <w:t>其中</w:t>
            </w:r>
            <m:oMath>
              <m:r>
                <m:rPr>
                  <m:sty m:val="p"/>
                </m:rPr>
                <w:rPr>
                  <w:rFonts w:hint="eastAsia" w:ascii="Cambria Math" w:hAnsi="Cambria Math"/>
                  <w:sz w:val="24"/>
                  <w:szCs w:val="24"/>
                </w:rPr>
                <m:t>∆</m:t>
              </m:r>
              <m:sSub>
                <m:sSubPr>
                  <m:ctrlPr>
                    <w:rPr>
                      <w:rFonts w:hint="eastAsia" w:ascii="Cambria Math" w:hAnsi="Cambria Math"/>
                      <w:sz w:val="24"/>
                      <w:szCs w:val="24"/>
                    </w:rPr>
                  </m:ctrlPr>
                </m:sSubPr>
                <m:e>
                  <m:r>
                    <m:rPr>
                      <m:sty m:val="p"/>
                    </m:rPr>
                    <w:rPr>
                      <w:rFonts w:hint="eastAsia" w:ascii="Cambria Math" w:hAnsi="Cambria Math"/>
                      <w:sz w:val="24"/>
                      <w:szCs w:val="24"/>
                    </w:rPr>
                    <m:t>t</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oMath>
            <w:r>
              <w:rPr>
                <w:rFonts w:hint="eastAsia"/>
                <w:sz w:val="24"/>
                <w:szCs w:val="24"/>
              </w:rPr>
              <w:t>表示微小时间间隔，当亮度变化超过阈值</w:t>
            </w:r>
            <m:oMath>
              <m:r>
                <m:rPr>
                  <m:sty m:val="p"/>
                </m:rPr>
                <w:rPr>
                  <w:rFonts w:hint="eastAsia" w:ascii="Cambria Math" w:hAnsi="Cambria Math"/>
                  <w:sz w:val="24"/>
                  <w:szCs w:val="24"/>
                </w:rPr>
                <m:t>C</m:t>
              </m:r>
            </m:oMath>
            <w:r>
              <w:rPr>
                <w:rFonts w:hint="eastAsia"/>
                <w:sz w:val="24"/>
                <w:szCs w:val="24"/>
              </w:rPr>
              <w:t>时，会触发事件，表示为</w:t>
            </w:r>
          </w:p>
          <w:p>
            <w:pPr>
              <w:spacing w:line="360" w:lineRule="auto"/>
              <w:ind w:firstLine="960" w:firstLineChars="400"/>
              <w:jc w:val="left"/>
              <w:rPr>
                <w:sz w:val="24"/>
                <w:szCs w:val="24"/>
              </w:rPr>
            </w:pPr>
            <m:oMathPara>
              <m:oMath>
                <m:r>
                  <m:rPr>
                    <m:sty m:val="p"/>
                  </m:rPr>
                  <w:rPr>
                    <w:rFonts w:hint="eastAsia" w:ascii="Cambria Math" w:hAnsi="Cambria Math"/>
                    <w:sz w:val="24"/>
                    <w:szCs w:val="24"/>
                  </w:rPr>
                  <m:t>|∆L|&gt;|</m:t>
                </m:r>
                <m:sSub>
                  <m:sSubPr>
                    <m:ctrlPr>
                      <w:rPr>
                        <w:rFonts w:hint="eastAsia" w:ascii="Cambria Math" w:hAnsi="Cambria Math"/>
                        <w:sz w:val="24"/>
                        <w:szCs w:val="24"/>
                      </w:rPr>
                    </m:ctrlPr>
                  </m:sSubPr>
                  <m:e>
                    <m:r>
                      <m:rPr>
                        <m:sty m:val="p"/>
                      </m:rPr>
                      <w:rPr>
                        <w:rFonts w:hint="eastAsia" w:ascii="Cambria Math" w:hAnsi="Cambria Math"/>
                        <w:sz w:val="24"/>
                        <w:szCs w:val="24"/>
                      </w:rPr>
                      <m:t>p</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r>
                  <m:rPr>
                    <m:sty m:val="p"/>
                  </m:rPr>
                  <w:rPr>
                    <w:rFonts w:hint="eastAsia" w:ascii="Cambria Math" w:hAnsi="Cambria Math"/>
                    <w:sz w:val="24"/>
                    <w:szCs w:val="24"/>
                  </w:rPr>
                  <m:t>C|</m:t>
                </m:r>
              </m:oMath>
            </m:oMathPara>
          </w:p>
          <w:p>
            <w:pPr>
              <w:spacing w:line="360" w:lineRule="auto"/>
              <w:ind w:firstLine="960" w:firstLineChars="400"/>
              <w:jc w:val="left"/>
              <w:rPr>
                <w:sz w:val="24"/>
                <w:szCs w:val="24"/>
              </w:rPr>
            </w:pPr>
          </w:p>
          <w:p>
            <w:pPr>
              <w:spacing w:line="360" w:lineRule="auto"/>
              <w:jc w:val="left"/>
              <w:rPr>
                <w:sz w:val="24"/>
                <w:szCs w:val="24"/>
              </w:rPr>
            </w:pPr>
          </w:p>
        </w:tc>
      </w:tr>
      <w:tr>
        <w:trPr>
          <w:cantSplit/>
          <w:trHeight w:val="13932" w:hRule="exact"/>
          <w:jc w:val="center"/>
        </w:trPr>
        <w:tc>
          <w:tcPr>
            <w:tcW w:w="8753" w:type="dxa"/>
            <w:gridSpan w:val="14"/>
          </w:tcPr>
          <w:p>
            <w:pPr>
              <w:spacing w:line="360" w:lineRule="auto"/>
              <w:rPr>
                <w:sz w:val="24"/>
                <w:szCs w:val="24"/>
              </w:rPr>
            </w:pPr>
            <w:r>
              <w:rPr>
                <w:rFonts w:hint="eastAsia"/>
                <w:sz w:val="24"/>
                <w:szCs w:val="24"/>
              </w:rPr>
              <w:t>其中</w:t>
            </w:r>
            <m:oMath>
              <m:sSub>
                <m:sSubPr>
                  <m:ctrlPr>
                    <w:rPr>
                      <w:rFonts w:hint="eastAsia" w:ascii="Cambria Math" w:hAnsi="Cambria Math"/>
                      <w:sz w:val="24"/>
                      <w:szCs w:val="24"/>
                    </w:rPr>
                  </m:ctrlPr>
                </m:sSubPr>
                <m:e>
                  <m:r>
                    <m:rPr>
                      <m:sty m:val="p"/>
                    </m:rPr>
                    <w:rPr>
                      <w:rFonts w:hint="eastAsia" w:ascii="Cambria Math" w:hAnsi="Cambria Math"/>
                      <w:sz w:val="24"/>
                      <w:szCs w:val="24"/>
                    </w:rPr>
                    <m:t>p</m:t>
                  </m:r>
                  <m:ctrlPr>
                    <w:rPr>
                      <w:rFonts w:hint="eastAsia" w:ascii="Cambria Math" w:hAnsi="Cambria Math"/>
                      <w:sz w:val="24"/>
                      <w:szCs w:val="24"/>
                    </w:rPr>
                  </m:ctrlPr>
                </m:e>
                <m:sub>
                  <m:r>
                    <m:rPr>
                      <m:sty m:val="p"/>
                    </m:rPr>
                    <w:rPr>
                      <w:rFonts w:hint="eastAsia" w:ascii="Cambria Math" w:hAnsi="Cambria Math"/>
                      <w:sz w:val="24"/>
                      <w:szCs w:val="24"/>
                    </w:rPr>
                    <m:t>k</m:t>
                  </m:r>
                  <m:ctrlPr>
                    <w:rPr>
                      <w:rFonts w:hint="eastAsia" w:ascii="Cambria Math" w:hAnsi="Cambria Math"/>
                      <w:sz w:val="24"/>
                      <w:szCs w:val="24"/>
                    </w:rPr>
                  </m:ctrlPr>
                </m:sub>
              </m:sSub>
            </m:oMath>
            <w:r>
              <w:rPr>
                <w:rFonts w:hint="eastAsia"/>
                <w:sz w:val="24"/>
                <w:szCs w:val="24"/>
              </w:rPr>
              <w:t>表示为事件极性。基于RGB影像中前后帧的亮度差异进行阈值处理即可将RGB视频转化为基于事件的视频数据。本项目计划提出基于事件相机的深度估计的模型。其输入是模拟事件相机的数据，输出是每帧的深度估计图像。这种方法能够克服低亮度、运动模糊等问题，适用于手术场景。</w:t>
            </w:r>
          </w:p>
          <w:p>
            <w:pPr>
              <w:spacing w:line="360" w:lineRule="auto"/>
              <w:ind w:firstLine="480" w:firstLineChars="200"/>
              <w:rPr>
                <w:sz w:val="24"/>
                <w:szCs w:val="24"/>
              </w:rPr>
            </w:pPr>
            <w:r>
              <w:rPr>
                <w:rFonts w:hint="eastAsia"/>
                <w:sz w:val="24"/>
                <w:szCs w:val="24"/>
              </w:rPr>
              <w:t>最后，将深度图像帧、RGB图像帧和相机的内外参信息综合，共同推断出场景的三维点云模型。深度估计的考核指标为：在有标签数据中深度估计的考核指标有绝对误差(AbsReI)、均方根误差(MSE)、深度准确率(Acc)和与真实标签的一致性等指标考核深度估计的效果，对于无标签的数据，通过观察深度图像轮廓、平滑度来判断深度估计结果。</w:t>
            </w:r>
          </w:p>
          <w:p>
            <w:pPr>
              <w:spacing w:line="360" w:lineRule="auto"/>
              <w:ind w:firstLine="480" w:firstLineChars="200"/>
              <w:rPr>
                <w:sz w:val="24"/>
                <w:szCs w:val="24"/>
              </w:rPr>
            </w:pPr>
            <w:r>
              <w:rPr>
                <w:rFonts w:hint="eastAsia"/>
                <w:sz w:val="24"/>
                <w:szCs w:val="24"/>
              </w:rPr>
              <w:t>相机内外参的计算指标有重影误差指标、畸变矫正效果、相机姿态稳定性等。对于生成的点云，我们用点云密度、均匀性、准确性、平滑度、完整性以及可视化效果判断生成点云质量。</w:t>
            </w:r>
          </w:p>
          <w:p>
            <w:pPr>
              <w:numPr>
                <w:ilvl w:val="0"/>
                <w:numId w:val="8"/>
              </w:numPr>
              <w:spacing w:line="360" w:lineRule="auto"/>
              <w:jc w:val="left"/>
              <w:rPr>
                <w:sz w:val="24"/>
                <w:szCs w:val="24"/>
              </w:rPr>
            </w:pPr>
            <w:r>
              <w:rPr>
                <w:b/>
                <w:bCs/>
                <w:sz w:val="24"/>
                <w:szCs w:val="24"/>
              </w:rPr>
              <w:t>快速三维重建算法研究和优化</w:t>
            </w:r>
          </w:p>
          <w:p>
            <w:pPr>
              <w:spacing w:line="360" w:lineRule="auto"/>
              <w:ind w:firstLine="480" w:firstLineChars="200"/>
              <w:rPr>
                <w:sz w:val="24"/>
                <w:szCs w:val="24"/>
              </w:rPr>
            </w:pPr>
            <w:r>
              <w:rPr>
                <w:sz w:val="24"/>
                <w:szCs w:val="24"/>
              </w:rPr>
              <w:t>项目旨在开发一种新颖的三维重建算法，受到4DGS的启发，我们能够利用时序点云数据进行四维（3D+时间）重建，以获得更好的效果。通过将时间维度整合到现有的三维模型中，计划实现动态的重建效果。特别地，该算法将针对眼科医学领域的特定需求进行优化，考虑到医学图像的独特数据特性和实际应用场景的要求。本项目还将优化三维重建方法，以提高重建的速度和精度。技术考核指标有三维重建算法的重建精度和效率，以及算法在医学应用中的实际可用性、稳定性。</w:t>
            </w:r>
          </w:p>
          <w:p>
            <w:pPr>
              <w:spacing w:line="360" w:lineRule="auto"/>
              <w:ind w:firstLine="480" w:firstLineChars="200"/>
            </w:pPr>
            <w:r>
              <w:rPr>
                <w:sz w:val="24"/>
                <w:szCs w:val="24"/>
              </w:rPr>
              <w:t>在实现动态三维重建后，首先我们将对于环境光线不均匀的问题进行优化。在手术场景中，由于显微镜的结构限制和手术场景的特殊性，在手术场景中获取的图像通常会存在光线不均匀的问题。光线不均匀会导致三维模型的渲染过程生中会有许多“白雾”产生，如图11所示。Duckworth[</w:t>
            </w:r>
            <w:r>
              <w:rPr>
                <w:rFonts w:hint="eastAsia"/>
                <w:sz w:val="24"/>
                <w:szCs w:val="24"/>
              </w:rPr>
              <w:t>16</w:t>
            </w:r>
            <w:r>
              <w:rPr>
                <w:sz w:val="24"/>
                <w:szCs w:val="24"/>
              </w:rPr>
              <w:t>]提出了一种对光线问题处理的方法。通过对3DGS密度的自适应控制实现。根据其研究，经过30K次迭代（约35分钟），背景伪影已经得到了显著减少。</w:t>
            </w:r>
          </w:p>
        </w:tc>
      </w:tr>
      <w:tr>
        <w:trPr>
          <w:cantSplit/>
          <w:trHeight w:val="13933" w:hRule="exact"/>
          <w:jc w:val="center"/>
        </w:trPr>
        <w:tc>
          <w:tcPr>
            <w:tcW w:w="8753" w:type="dxa"/>
            <w:gridSpan w:val="14"/>
          </w:tcPr>
          <w:p>
            <w:pPr>
              <w:numPr>
                <w:ilvl w:val="0"/>
                <w:numId w:val="7"/>
              </w:numPr>
              <w:spacing w:line="360" w:lineRule="auto"/>
              <w:rPr>
                <w:b/>
                <w:bCs/>
                <w:sz w:val="24"/>
                <w:szCs w:val="24"/>
              </w:rPr>
            </w:pPr>
            <w:r>
              <w:rPr>
                <w:rFonts w:hint="eastAsia"/>
                <w:b/>
                <w:bCs/>
                <w:sz w:val="24"/>
                <w:szCs w:val="24"/>
              </w:rPr>
              <w:t>拟解决的关键问题</w:t>
            </w:r>
          </w:p>
          <w:p>
            <w:pPr>
              <w:spacing w:line="360" w:lineRule="auto"/>
              <w:ind w:firstLine="480" w:firstLineChars="200"/>
              <w:rPr>
                <w:sz w:val="24"/>
                <w:szCs w:val="24"/>
              </w:rPr>
            </w:pPr>
            <w:r>
              <w:rPr>
                <w:sz w:val="24"/>
                <w:szCs w:val="24"/>
              </w:rPr>
              <w:t xml:space="preserve">1. </w:t>
            </w:r>
            <w:r>
              <w:rPr>
                <w:rFonts w:hint="eastAsia"/>
                <w:sz w:val="24"/>
                <w:szCs w:val="24"/>
              </w:rPr>
              <w:t>显微镜下的医学场景视角固定，项目首先需要</w:t>
            </w:r>
            <w:r>
              <w:rPr>
                <w:sz w:val="24"/>
                <w:szCs w:val="24"/>
              </w:rPr>
              <w:t>获取基于事件的视频影像</w:t>
            </w:r>
            <w:r>
              <w:rPr>
                <w:rFonts w:hint="eastAsia"/>
                <w:sz w:val="24"/>
                <w:szCs w:val="24"/>
              </w:rPr>
              <w:t>。然后</w:t>
            </w:r>
            <w:r>
              <w:rPr>
                <w:sz w:val="24"/>
                <w:szCs w:val="24"/>
              </w:rPr>
              <w:t>将基于事件的深度估计模型在医学场景下做改进和适配</w:t>
            </w:r>
            <w:r>
              <w:rPr>
                <w:rFonts w:hint="eastAsia"/>
                <w:sz w:val="24"/>
                <w:szCs w:val="24"/>
              </w:rPr>
              <w:t>，克服显微镜下医学影像数据</w:t>
            </w:r>
            <w:r>
              <w:rPr>
                <w:rFonts w:ascii="Segoe UI" w:hAnsi="Segoe UI" w:eastAsia="Segoe UI" w:cs="Segoe UI"/>
                <w:color w:val="0D0D0D"/>
                <w:sz w:val="24"/>
                <w:szCs w:val="24"/>
                <w:shd w:val="clear" w:color="auto" w:fill="FFFFFF"/>
              </w:rPr>
              <w:t>低光照和对比度高</w:t>
            </w:r>
            <w:r>
              <w:rPr>
                <w:rFonts w:hint="eastAsia" w:ascii="Segoe UI" w:hAnsi="Segoe UI" w:eastAsia="宋体" w:cs="Segoe UI"/>
                <w:color w:val="0D0D0D"/>
                <w:sz w:val="24"/>
                <w:szCs w:val="24"/>
                <w:shd w:val="clear" w:color="auto" w:fill="FFFFFF"/>
              </w:rPr>
              <w:t>的特点，进行细致的显微镜场景深度估计</w:t>
            </w:r>
            <w:r>
              <w:rPr>
                <w:sz w:val="24"/>
                <w:szCs w:val="24"/>
              </w:rPr>
              <w:t>。</w:t>
            </w:r>
          </w:p>
          <w:p>
            <w:pPr>
              <w:spacing w:line="360" w:lineRule="auto"/>
              <w:ind w:firstLine="480" w:firstLineChars="200"/>
              <w:rPr>
                <w:sz w:val="24"/>
                <w:szCs w:val="24"/>
              </w:rPr>
            </w:pPr>
            <w:r>
              <w:rPr>
                <w:sz w:val="24"/>
                <w:szCs w:val="24"/>
              </w:rPr>
              <w:t>2. 由深度信息和RGB信息提取显微镜场景的三维信息</w:t>
            </w:r>
            <w:r>
              <w:rPr>
                <w:rFonts w:hint="eastAsia"/>
                <w:sz w:val="24"/>
                <w:szCs w:val="24"/>
              </w:rPr>
              <w:t>是本项目的另一个需要克服的难点。相机输入视角单一，通过单目图像提取场景中的三维信息具有挑战。同时显微镜下场景狭小，眼底的深度差异很小，也会导致提取信息不准确。项目需要在提取细致准确的三维信息时三维克服这些问题。</w:t>
            </w:r>
          </w:p>
          <w:p>
            <w:pPr>
              <w:spacing w:line="360" w:lineRule="auto"/>
              <w:ind w:firstLine="480" w:firstLineChars="200"/>
              <w:rPr>
                <w:sz w:val="24"/>
                <w:szCs w:val="24"/>
              </w:rPr>
            </w:pPr>
            <w:r>
              <w:rPr>
                <w:sz w:val="24"/>
                <w:szCs w:val="24"/>
              </w:rPr>
              <w:t>3. 将时序信息融入传统的三维重建模型，使三维重建在医学场景下的效果更加清晰。</w:t>
            </w:r>
            <w:r>
              <w:rPr>
                <w:rFonts w:hint="eastAsia"/>
                <w:sz w:val="24"/>
                <w:szCs w:val="24"/>
              </w:rPr>
              <w:t>项目将仔细研究如何将时序信息融入三维重建模型，这种方法应用在医学显微镜手术场景是创新的。所以如何将医学显微镜手术场景的时序信息有效的利用以构建出四维的重建模型将会是本项目中需要解决的问题。</w:t>
            </w:r>
          </w:p>
          <w:p>
            <w:pPr>
              <w:spacing w:line="360" w:lineRule="auto"/>
              <w:ind w:firstLine="480" w:firstLineChars="200"/>
              <w:rPr>
                <w:sz w:val="24"/>
                <w:szCs w:val="24"/>
              </w:rPr>
            </w:pPr>
            <w:r>
              <w:rPr>
                <w:sz w:val="24"/>
                <w:szCs w:val="24"/>
              </w:rPr>
              <w:t>4. 加速模型渲染速度，减少三维模型建立的时间成本。</w:t>
            </w:r>
            <w:r>
              <w:rPr>
                <w:rFonts w:hint="eastAsia"/>
                <w:sz w:val="24"/>
                <w:szCs w:val="24"/>
              </w:rPr>
              <w:t>现有的三维渲染速度普遍很慢，项目中计划优化三维重建的渲染模型，让渲染的速度得到提升。这是项目中拟解决的关键问题。</w:t>
            </w:r>
          </w:p>
          <w:p>
            <w:pPr>
              <w:spacing w:line="360" w:lineRule="auto"/>
              <w:jc w:val="left"/>
              <w:rPr>
                <w:b/>
                <w:bCs/>
                <w:sz w:val="24"/>
                <w:szCs w:val="24"/>
              </w:rPr>
            </w:pPr>
            <w:r>
              <w:rPr>
                <w:rFonts w:hint="eastAsia"/>
                <w:b/>
                <w:bCs/>
                <w:sz w:val="24"/>
                <w:szCs w:val="24"/>
              </w:rPr>
              <w:t>（三）项目可行性分析</w:t>
            </w:r>
          </w:p>
          <w:p>
            <w:pPr>
              <w:spacing w:line="360" w:lineRule="auto"/>
              <w:ind w:firstLine="480" w:firstLineChars="200"/>
              <w:rPr>
                <w:sz w:val="24"/>
                <w:szCs w:val="24"/>
              </w:rPr>
            </w:pPr>
            <w:r>
              <w:rPr>
                <w:sz w:val="24"/>
                <w:szCs w:val="24"/>
              </w:rPr>
              <w:t>从原理上来说，三维重建技术已经在多个领域展现出其强大的潜力和实用性。医学领域，特别是眼科手术场景下的挑战包括但不限于小范围的操作空间、细微的手术细节和特殊的光照条件。尽管如此，基于现有的研究和技术，通过对深度学习模型和算法的优化，可以实现对单目视频中眼科手术场景的三维重建。此外，通过集成时间维度信息，可以进一步提升重建模型的动态表现和精度。因此，从理论和技术原理上讲，项目的核心目标是可行的。</w:t>
            </w:r>
          </w:p>
          <w:p>
            <w:pPr>
              <w:spacing w:line="360" w:lineRule="auto"/>
              <w:ind w:firstLine="480" w:firstLineChars="200"/>
              <w:rPr>
                <w:b/>
                <w:bCs/>
                <w:sz w:val="24"/>
                <w:szCs w:val="24"/>
              </w:rPr>
            </w:pPr>
            <w:r>
              <w:rPr>
                <w:sz w:val="24"/>
                <w:szCs w:val="24"/>
              </w:rPr>
              <w:t>从实验条件上来说，本项目数据采集所需的手术显微镜（上海轶德公司SM2000J 实验手术显微镜）和精密移动平台（大恒光电 GCM-T 系列精密平移台，大恒光电 GCM-V 系列精密侧升降台）都已经具备。手术显微镜能够提供清晰的放大图像，帮助医生进行精确的手术操作。精密移动平台可以用于精确地移动样本或仪器，以进行观察和数据采集。实验场地在iMED深圳团队南方科技大学实验室。本项目训练模型所使用的显卡（4*2090Ti）、数据展示可使用的VR设备（Hololens）也已具备。</w:t>
            </w:r>
          </w:p>
        </w:tc>
      </w:tr>
      <w:tr>
        <w:trPr>
          <w:cantSplit/>
          <w:trHeight w:val="13967" w:hRule="exact"/>
          <w:jc w:val="center"/>
        </w:trPr>
        <w:tc>
          <w:tcPr>
            <w:tcW w:w="8753" w:type="dxa"/>
            <w:gridSpan w:val="14"/>
          </w:tcPr>
          <w:p>
            <w:pPr>
              <w:spacing w:line="360" w:lineRule="auto"/>
              <w:ind w:firstLine="480" w:firstLineChars="200"/>
              <w:rPr>
                <w:sz w:val="24"/>
                <w:szCs w:val="24"/>
              </w:rPr>
            </w:pPr>
            <w:r>
              <w:rPr>
                <w:sz w:val="24"/>
                <w:szCs w:val="24"/>
              </w:rPr>
              <w:t>从项目组员上来说，项目组员有三人都有过项目经历，对本项目有浓厚的兴趣且都在iMED深圳团队。 iMED 深圳团队是一个专注眼科人工智能的国际化知名团队，指导老师胡衍博士</w:t>
            </w:r>
            <w:r>
              <w:rPr>
                <w:rFonts w:hint="eastAsia"/>
                <w:sz w:val="24"/>
                <w:szCs w:val="24"/>
              </w:rPr>
              <w:t>、刘江老师</w:t>
            </w:r>
            <w:r>
              <w:rPr>
                <w:sz w:val="24"/>
                <w:szCs w:val="24"/>
              </w:rPr>
              <w:t>也在手术辅助、术中导航等研究方向深耕多年，能够给团队成员提供有力的指导。</w:t>
            </w:r>
          </w:p>
        </w:tc>
      </w:tr>
    </w:tbl>
    <w:p>
      <w:pPr>
        <w:spacing w:before="156" w:beforeLines="50"/>
        <w:rPr>
          <w:rFonts w:ascii="Times New Roman" w:hAnsi="宋体" w:eastAsia="宋体" w:cs="Times New Roman"/>
          <w:color w:val="000000"/>
          <w:kern w:val="0"/>
          <w:sz w:val="24"/>
          <w:szCs w:val="24"/>
        </w:rPr>
        <w:sectPr>
          <w:pgSz w:w="11906" w:h="16838"/>
          <w:pgMar w:top="1440" w:right="1797" w:bottom="1440" w:left="1797" w:header="851" w:footer="992" w:gutter="0"/>
          <w:cols w:space="425" w:num="1"/>
          <w:docGrid w:type="linesAndChars" w:linePitch="312" w:charSpace="0"/>
        </w:sectPr>
      </w:pPr>
    </w:p>
    <w:tbl>
      <w:tblPr>
        <w:tblStyle w:val="5"/>
        <w:tblW w:w="87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9"/>
      </w:tblGrid>
      <w:tr>
        <w:trPr>
          <w:trHeight w:val="13926" w:hRule="atLeast"/>
          <w:jc w:val="center"/>
        </w:trPr>
        <w:tc>
          <w:tcPr>
            <w:tcW w:w="8789" w:type="dxa"/>
          </w:tcPr>
          <w:p>
            <w:pPr>
              <w:ind w:left="108"/>
              <w:rPr>
                <w:rFonts w:ascii="Times New Roman" w:hAnsi="Times New Roman" w:eastAsia="宋体" w:cs="Times New Roman"/>
                <w:sz w:val="24"/>
                <w:szCs w:val="24"/>
              </w:rPr>
            </w:pPr>
            <w:r>
              <w:rPr>
                <w:rFonts w:ascii="Times New Roman" w:hAnsi="Times New Roman" w:eastAsia="宋体" w:cs="Times New Roman"/>
                <w:szCs w:val="24"/>
              </w:rPr>
              <w:br w:type="page"/>
            </w:r>
            <w:r>
              <w:rPr>
                <w:rFonts w:ascii="Times New Roman" w:hAnsi="Times New Roman" w:eastAsia="黑体" w:cs="Times New Roman"/>
                <w:sz w:val="24"/>
                <w:szCs w:val="24"/>
              </w:rPr>
              <w:t>三、项目实施方案</w:t>
            </w:r>
            <w:r>
              <w:rPr>
                <w:rFonts w:ascii="Times New Roman" w:hAnsi="宋体" w:eastAsia="宋体" w:cs="Times New Roman"/>
                <w:sz w:val="24"/>
                <w:szCs w:val="24"/>
              </w:rPr>
              <w:t>（包括</w:t>
            </w:r>
            <w:r>
              <w:rPr>
                <w:rFonts w:ascii="Times New Roman" w:hAnsi="Times New Roman" w:eastAsia="宋体" w:cs="Times New Roman"/>
                <w:sz w:val="24"/>
                <w:szCs w:val="24"/>
              </w:rPr>
              <w:t>1.</w:t>
            </w:r>
            <w:r>
              <w:rPr>
                <w:rFonts w:ascii="Times New Roman" w:hAnsi="宋体" w:eastAsia="宋体" w:cs="Times New Roman"/>
                <w:sz w:val="24"/>
                <w:szCs w:val="24"/>
              </w:rPr>
              <w:t>项目人员组成及分工；</w:t>
            </w:r>
            <w:r>
              <w:rPr>
                <w:rFonts w:ascii="Times New Roman" w:hAnsi="Times New Roman" w:eastAsia="宋体" w:cs="Times New Roman"/>
                <w:sz w:val="24"/>
                <w:szCs w:val="24"/>
              </w:rPr>
              <w:t>2</w:t>
            </w:r>
            <w:r>
              <w:rPr>
                <w:rFonts w:ascii="Times New Roman" w:hAnsi="宋体" w:eastAsia="宋体" w:cs="Times New Roman"/>
                <w:sz w:val="24"/>
                <w:szCs w:val="24"/>
              </w:rPr>
              <w:t>．项目研究进度安排：包括查阅资料、选题、自主设计项目研究方案、开题报告、实验研究、数据统计、处理与分析、研制开发、填写结题表、撰写研究论文和总结报告、参加结题答辩和成果推广；</w:t>
            </w:r>
            <w:r>
              <w:rPr>
                <w:rFonts w:ascii="Times New Roman" w:hAnsi="Times New Roman" w:eastAsia="宋体" w:cs="Times New Roman"/>
                <w:sz w:val="24"/>
                <w:szCs w:val="24"/>
              </w:rPr>
              <w:t>3.</w:t>
            </w:r>
            <w:r>
              <w:rPr>
                <w:rFonts w:ascii="Times New Roman" w:hAnsi="宋体" w:eastAsia="宋体" w:cs="Times New Roman"/>
                <w:sz w:val="24"/>
                <w:szCs w:val="24"/>
              </w:rPr>
              <w:t>配套条件要求：包括仪器设备、场地、材料、资料、实验课时及指导教师要求等）</w:t>
            </w:r>
          </w:p>
          <w:p>
            <w:pPr>
              <w:spacing w:line="360" w:lineRule="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（一）</w:t>
            </w:r>
            <w:r>
              <w:rPr>
                <w:rFonts w:hint="eastAsia"/>
                <w:b/>
                <w:bCs/>
                <w:sz w:val="24"/>
                <w:szCs w:val="24"/>
              </w:rPr>
              <w:t>项目人员组成及分工</w:t>
            </w:r>
          </w:p>
          <w:p>
            <w:pPr>
              <w:spacing w:line="360" w:lineRule="auto"/>
              <w:ind w:firstLine="480" w:firstLineChars="200"/>
              <w:rPr>
                <w:sz w:val="24"/>
                <w:szCs w:val="24"/>
              </w:rPr>
            </w:pPr>
            <w:r>
              <w:rPr>
                <w:rFonts w:hint="eastAsia"/>
                <w:sz w:val="24"/>
                <w:szCs w:val="24"/>
              </w:rPr>
              <w:t>董炳闻，项目负责人。主要负责文献查找、论文撰写、模型实验、模型调整、数据整理以及模型的整合。</w:t>
            </w:r>
          </w:p>
          <w:p>
            <w:pPr>
              <w:spacing w:line="360" w:lineRule="auto"/>
              <w:ind w:firstLine="480" w:firstLineChars="200"/>
              <w:rPr>
                <w:sz w:val="24"/>
                <w:szCs w:val="24"/>
              </w:rPr>
            </w:pPr>
            <w:r>
              <w:rPr>
                <w:rFonts w:hint="eastAsia"/>
                <w:sz w:val="24"/>
                <w:szCs w:val="24"/>
              </w:rPr>
              <w:t>刘淦，项目参与人。主要负责文献查找、论文撰写、渲染模型构建以及数据整理。</w:t>
            </w:r>
          </w:p>
          <w:p>
            <w:pPr>
              <w:spacing w:line="360" w:lineRule="auto"/>
              <w:ind w:firstLine="480" w:firstLineChars="200"/>
              <w:rPr>
                <w:sz w:val="24"/>
                <w:szCs w:val="24"/>
              </w:rPr>
            </w:pPr>
            <w:r>
              <w:rPr>
                <w:rFonts w:hint="eastAsia"/>
                <w:sz w:val="24"/>
                <w:szCs w:val="24"/>
              </w:rPr>
              <w:t>丁昊天，项目参与人。主要负责文献查找、论文撰写、数据集获取、深度估计模型构建。</w:t>
            </w:r>
          </w:p>
          <w:p>
            <w:pPr>
              <w:spacing w:line="360" w:lineRule="auto"/>
              <w:rPr>
                <w:b/>
                <w:bCs/>
                <w:sz w:val="24"/>
                <w:szCs w:val="24"/>
              </w:rPr>
            </w:pPr>
            <w:r>
              <w:rPr>
                <w:rFonts w:hint="eastAsia"/>
                <w:b/>
                <w:bCs/>
                <w:sz w:val="24"/>
                <w:szCs w:val="24"/>
              </w:rPr>
              <w:t>（二）研究进度及安排</w:t>
            </w:r>
          </w:p>
          <w:p>
            <w:pPr>
              <w:ind w:firstLine="480" w:firstLineChars="200"/>
              <w:rPr>
                <w:sz w:val="24"/>
                <w:szCs w:val="24"/>
              </w:rPr>
            </w:pPr>
            <w:r>
              <w:rPr>
                <w:rFonts w:hint="eastAsia"/>
                <w:sz w:val="24"/>
                <w:szCs w:val="24"/>
              </w:rPr>
              <w:t>2024.04   进一步进行相关文献调研，数据集构建</w:t>
            </w:r>
          </w:p>
          <w:p>
            <w:pPr>
              <w:ind w:firstLine="480" w:firstLineChars="200"/>
              <w:rPr>
                <w:sz w:val="24"/>
                <w:szCs w:val="24"/>
              </w:rPr>
            </w:pPr>
            <w:r>
              <w:rPr>
                <w:rFonts w:hint="eastAsia"/>
                <w:sz w:val="24"/>
                <w:szCs w:val="24"/>
              </w:rPr>
              <w:t>2024.05-2024.06 制定研究方案，对后续实验进行规划</w:t>
            </w:r>
          </w:p>
          <w:p>
            <w:pPr>
              <w:ind w:firstLine="480" w:firstLineChars="200"/>
              <w:rPr>
                <w:sz w:val="24"/>
                <w:szCs w:val="24"/>
              </w:rPr>
            </w:pPr>
            <w:r>
              <w:rPr>
                <w:rFonts w:hint="eastAsia"/>
                <w:sz w:val="24"/>
                <w:szCs w:val="24"/>
              </w:rPr>
              <w:t>2024.07-2024.01 完成模型的初步实验，对模型进行调整优化，专利申请</w:t>
            </w:r>
          </w:p>
          <w:p>
            <w:pPr>
              <w:ind w:firstLine="480" w:firstLineChars="200"/>
              <w:rPr>
                <w:sz w:val="24"/>
                <w:szCs w:val="24"/>
              </w:rPr>
            </w:pPr>
            <w:r>
              <w:rPr>
                <w:rFonts w:hint="eastAsia"/>
                <w:sz w:val="24"/>
                <w:szCs w:val="24"/>
              </w:rPr>
              <w:t>2024.01-2025.03 进行对比实验，进一步调整模型</w:t>
            </w:r>
          </w:p>
          <w:p>
            <w:pPr>
              <w:spacing w:line="360" w:lineRule="auto"/>
              <w:ind w:firstLine="480" w:firstLineChars="200"/>
              <w:rPr>
                <w:rFonts w:ascii="Times New Roman" w:hAnsi="Times New Roman" w:eastAsia="宋体" w:cs="Times New Roman"/>
                <w:sz w:val="24"/>
                <w:szCs w:val="24"/>
              </w:rPr>
            </w:pPr>
            <w:r>
              <w:rPr>
                <w:rFonts w:hint="eastAsia"/>
                <w:sz w:val="24"/>
                <w:szCs w:val="24"/>
              </w:rPr>
              <w:t>2025.03-2025.06 撰写结题报告与论文</w:t>
            </w:r>
          </w:p>
          <w:p>
            <w:pPr>
              <w:spacing w:line="360" w:lineRule="auto"/>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（三）</w:t>
            </w:r>
            <w:r>
              <w:rPr>
                <w:rFonts w:hint="eastAsia"/>
                <w:b/>
                <w:bCs/>
                <w:sz w:val="24"/>
                <w:szCs w:val="24"/>
              </w:rPr>
              <w:t>配套条件要求</w:t>
            </w:r>
          </w:p>
          <w:p>
            <w:pPr>
              <w:spacing w:line="360" w:lineRule="auto"/>
              <w:ind w:firstLine="480" w:firstLineChars="200"/>
              <w:rPr>
                <w:sz w:val="24"/>
                <w:szCs w:val="24"/>
              </w:rPr>
            </w:pPr>
            <w:r>
              <w:rPr>
                <w:rFonts w:hint="eastAsia"/>
                <w:sz w:val="24"/>
                <w:szCs w:val="24"/>
              </w:rPr>
              <w:t>设备：上海轶德公司 SM2000J 实验手术显微镜，大恒光电 GCM-T 系列精密平移台，大恒光电 GCM-V 系列精密侧升降台，四张NVIDIA RTX 2080Ti 显卡用于模型训练，一台移动医疗设备用于测试算法的实际性能。</w:t>
            </w:r>
          </w:p>
          <w:p>
            <w:pPr>
              <w:spacing w:line="360" w:lineRule="auto"/>
              <w:ind w:firstLine="480" w:firstLineChars="200"/>
              <w:rPr>
                <w:sz w:val="24"/>
                <w:szCs w:val="24"/>
              </w:rPr>
            </w:pPr>
            <w:r>
              <w:rPr>
                <w:rFonts w:hint="eastAsia"/>
                <w:sz w:val="24"/>
                <w:szCs w:val="24"/>
              </w:rPr>
              <w:t>场地：iMED 深圳团队南方科技大学实验室</w:t>
            </w:r>
          </w:p>
          <w:p>
            <w:pPr>
              <w:spacing w:line="360" w:lineRule="auto"/>
              <w:ind w:firstLine="480" w:firstLineChars="200"/>
              <w:rPr>
                <w:sz w:val="24"/>
                <w:szCs w:val="24"/>
              </w:rPr>
            </w:pPr>
            <w:r>
              <w:rPr>
                <w:rFonts w:hint="eastAsia"/>
                <w:sz w:val="24"/>
                <w:szCs w:val="24"/>
              </w:rPr>
              <w:t>材料：假眼模型，猪眼模型，虚拟眼球模型，真实手术场景数据</w:t>
            </w: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before="100" w:beforeAutospacing="1" w:after="100" w:afterAutospacing="1"/>
              <w:rPr>
                <w:rFonts w:ascii="Times New Roman" w:hAnsi="Times New Roman" w:eastAsia="宋体" w:cs="Times New Roman"/>
                <w:kern w:val="0"/>
                <w:sz w:val="24"/>
                <w:szCs w:val="24"/>
              </w:rPr>
            </w:pPr>
            <w:r>
              <w:rPr>
                <w:rFonts w:ascii="Times New Roman" w:hAnsi="Times New Roman" w:eastAsia="黑体" w:cs="Times New Roman"/>
                <w:kern w:val="0"/>
                <w:sz w:val="24"/>
                <w:szCs w:val="24"/>
              </w:rPr>
              <w:t>四、项目经费预算</w:t>
            </w:r>
            <w:r>
              <w:rPr>
                <w:rFonts w:ascii="Times New Roman" w:hAnsi="宋体" w:eastAsia="宋体" w:cs="Times New Roman"/>
                <w:kern w:val="0"/>
                <w:sz w:val="24"/>
                <w:szCs w:val="24"/>
              </w:rPr>
              <w:t>（包括大概支出科目、金额、计算根据及理由）</w:t>
            </w:r>
          </w:p>
          <w:tbl>
            <w:tblPr>
              <w:tblStyle w:val="5"/>
              <w:tblW w:w="796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2174"/>
              <w:gridCol w:w="1642"/>
              <w:gridCol w:w="2614"/>
            </w:tblGrid>
            <w:tr>
              <w:trPr>
                <w:trHeight w:val="397" w:hRule="atLeast"/>
                <w:jc w:val="center"/>
              </w:trPr>
              <w:tc>
                <w:tcPr>
                  <w:tcW w:w="1539"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宋体" w:eastAsia="宋体" w:cs="Times New Roman"/>
                      <w:szCs w:val="21"/>
                    </w:rPr>
                    <w:t>序号</w:t>
                  </w:r>
                </w:p>
              </w:tc>
              <w:tc>
                <w:tcPr>
                  <w:tcW w:w="2174"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宋体" w:eastAsia="宋体" w:cs="Times New Roman"/>
                      <w:szCs w:val="21"/>
                    </w:rPr>
                    <w:t>支出科目</w:t>
                  </w:r>
                </w:p>
              </w:tc>
              <w:tc>
                <w:tcPr>
                  <w:tcW w:w="1642"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宋体" w:eastAsia="宋体" w:cs="Times New Roman"/>
                      <w:szCs w:val="21"/>
                    </w:rPr>
                    <w:t>预算金额</w:t>
                  </w:r>
                </w:p>
              </w:tc>
              <w:tc>
                <w:tcPr>
                  <w:tcW w:w="2614"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Times New Roman" w:eastAsia="宋体" w:cs="Times New Roman"/>
                      <w:szCs w:val="21"/>
                    </w:rPr>
                    <w:t>计算根据及理由</w:t>
                  </w:r>
                </w:p>
              </w:tc>
            </w:tr>
            <w:tr>
              <w:trPr>
                <w:trHeight w:val="397" w:hRule="atLeast"/>
                <w:jc w:val="center"/>
              </w:trPr>
              <w:tc>
                <w:tcPr>
                  <w:tcW w:w="1539"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Times New Roman" w:eastAsia="宋体" w:cs="Times New Roman"/>
                      <w:szCs w:val="21"/>
                    </w:rPr>
                    <w:t>1</w:t>
                  </w:r>
                </w:p>
              </w:tc>
              <w:tc>
                <w:tcPr>
                  <w:tcW w:w="2174"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宋体" w:eastAsia="宋体" w:cs="Times New Roman"/>
                      <w:szCs w:val="21"/>
                    </w:rPr>
                    <w:t>调研</w:t>
                  </w:r>
                </w:p>
              </w:tc>
              <w:tc>
                <w:tcPr>
                  <w:tcW w:w="1642" w:type="dxa"/>
                  <w:shd w:val="clear" w:color="auto" w:fill="auto"/>
                  <w:vAlign w:val="center"/>
                </w:tcPr>
                <w:p>
                  <w:pPr>
                    <w:spacing w:line="240" w:lineRule="atLeast"/>
                    <w:jc w:val="center"/>
                    <w:rPr>
                      <w:rFonts w:ascii="Times New Roman" w:hAnsi="Times New Roman" w:eastAsia="宋体" w:cs="Times New Roman"/>
                      <w:szCs w:val="21"/>
                    </w:rPr>
                  </w:pPr>
                  <w:r>
                    <w:rPr>
                      <w:rFonts w:hint="eastAsia" w:ascii="Times New Roman" w:hAnsi="Times New Roman" w:eastAsia="宋体" w:cs="Times New Roman"/>
                      <w:szCs w:val="21"/>
                    </w:rPr>
                    <w:t>500元</w:t>
                  </w:r>
                </w:p>
              </w:tc>
              <w:tc>
                <w:tcPr>
                  <w:tcW w:w="2614" w:type="dxa"/>
                  <w:shd w:val="clear" w:color="auto" w:fill="auto"/>
                  <w:vAlign w:val="center"/>
                </w:tcPr>
                <w:p>
                  <w:pPr>
                    <w:spacing w:line="240" w:lineRule="atLeast"/>
                    <w:rPr>
                      <w:rFonts w:ascii="Times New Roman" w:hAnsi="Times New Roman" w:eastAsia="宋体" w:cs="Times New Roman"/>
                      <w:szCs w:val="21"/>
                    </w:rPr>
                  </w:pPr>
                  <w:r>
                    <w:rPr>
                      <w:rFonts w:hint="eastAsia" w:ascii="Times New Roman" w:hAnsi="Times New Roman" w:eastAsia="宋体" w:cs="Times New Roman"/>
                      <w:szCs w:val="21"/>
                    </w:rPr>
                    <w:t>本项目相关文献的购买和</w:t>
                  </w:r>
                </w:p>
                <w:p>
                  <w:pPr>
                    <w:spacing w:line="240" w:lineRule="atLeast"/>
                    <w:rPr>
                      <w:rFonts w:ascii="Times New Roman" w:hAnsi="Times New Roman" w:eastAsia="宋体" w:cs="Times New Roman"/>
                      <w:szCs w:val="21"/>
                    </w:rPr>
                  </w:pPr>
                  <w:r>
                    <w:rPr>
                      <w:rFonts w:hint="eastAsia" w:ascii="Times New Roman" w:hAnsi="Times New Roman" w:eastAsia="宋体" w:cs="Times New Roman"/>
                      <w:szCs w:val="21"/>
                    </w:rPr>
                    <w:t>下载</w:t>
                  </w:r>
                </w:p>
              </w:tc>
            </w:tr>
            <w:tr>
              <w:trPr>
                <w:trHeight w:val="397" w:hRule="atLeast"/>
                <w:jc w:val="center"/>
              </w:trPr>
              <w:tc>
                <w:tcPr>
                  <w:tcW w:w="1539"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Times New Roman" w:eastAsia="宋体" w:cs="Times New Roman"/>
                      <w:szCs w:val="21"/>
                    </w:rPr>
                    <w:t>2</w:t>
                  </w:r>
                </w:p>
              </w:tc>
              <w:tc>
                <w:tcPr>
                  <w:tcW w:w="2174"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宋体" w:eastAsia="宋体" w:cs="Times New Roman"/>
                      <w:szCs w:val="21"/>
                    </w:rPr>
                    <w:t>资料、复印</w:t>
                  </w:r>
                </w:p>
              </w:tc>
              <w:tc>
                <w:tcPr>
                  <w:tcW w:w="1642" w:type="dxa"/>
                  <w:shd w:val="clear" w:color="auto" w:fill="auto"/>
                  <w:vAlign w:val="center"/>
                </w:tcPr>
                <w:p>
                  <w:pPr>
                    <w:spacing w:line="240" w:lineRule="atLeast"/>
                    <w:jc w:val="center"/>
                    <w:rPr>
                      <w:rFonts w:ascii="Times New Roman" w:hAnsi="Times New Roman" w:eastAsia="宋体" w:cs="Times New Roman"/>
                      <w:szCs w:val="21"/>
                    </w:rPr>
                  </w:pPr>
                  <w:r>
                    <w:rPr>
                      <w:rFonts w:hint="eastAsia" w:ascii="Times New Roman" w:hAnsi="Times New Roman" w:eastAsia="宋体" w:cs="Times New Roman"/>
                      <w:szCs w:val="21"/>
                    </w:rPr>
                    <w:t>500元</w:t>
                  </w:r>
                </w:p>
              </w:tc>
              <w:tc>
                <w:tcPr>
                  <w:tcW w:w="2614" w:type="dxa"/>
                  <w:shd w:val="clear" w:color="auto" w:fill="auto"/>
                  <w:vAlign w:val="center"/>
                </w:tcPr>
                <w:p>
                  <w:pPr>
                    <w:spacing w:line="240" w:lineRule="atLeast"/>
                    <w:rPr>
                      <w:rFonts w:ascii="Times New Roman" w:hAnsi="Times New Roman" w:eastAsia="宋体" w:cs="Times New Roman"/>
                      <w:szCs w:val="21"/>
                    </w:rPr>
                  </w:pPr>
                  <w:r>
                    <w:rPr>
                      <w:rFonts w:ascii="Times New Roman" w:hAnsi="Times New Roman" w:eastAsia="宋体" w:cs="Times New Roman"/>
                      <w:szCs w:val="21"/>
                    </w:rPr>
                    <w:t>硒鼓、墨盒、打印、复印费等</w:t>
                  </w:r>
                </w:p>
              </w:tc>
            </w:tr>
            <w:tr>
              <w:trPr>
                <w:trHeight w:val="397" w:hRule="atLeast"/>
                <w:jc w:val="center"/>
              </w:trPr>
              <w:tc>
                <w:tcPr>
                  <w:tcW w:w="1539"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Times New Roman" w:eastAsia="宋体" w:cs="Times New Roman"/>
                      <w:szCs w:val="21"/>
                    </w:rPr>
                    <w:t>3</w:t>
                  </w:r>
                </w:p>
              </w:tc>
              <w:tc>
                <w:tcPr>
                  <w:tcW w:w="2174"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宋体" w:eastAsia="宋体" w:cs="Times New Roman"/>
                      <w:szCs w:val="21"/>
                    </w:rPr>
                    <w:t>实验材料</w:t>
                  </w:r>
                </w:p>
              </w:tc>
              <w:tc>
                <w:tcPr>
                  <w:tcW w:w="1642" w:type="dxa"/>
                  <w:shd w:val="clear" w:color="auto" w:fill="auto"/>
                  <w:vAlign w:val="center"/>
                </w:tcPr>
                <w:p>
                  <w:pPr>
                    <w:spacing w:line="240" w:lineRule="atLeast"/>
                    <w:jc w:val="center"/>
                    <w:rPr>
                      <w:rFonts w:ascii="Times New Roman" w:hAnsi="Times New Roman" w:eastAsia="宋体" w:cs="Times New Roman"/>
                      <w:szCs w:val="21"/>
                    </w:rPr>
                  </w:pPr>
                  <w:r>
                    <w:rPr>
                      <w:rFonts w:hint="eastAsia" w:ascii="Times New Roman" w:hAnsi="Times New Roman" w:eastAsia="宋体" w:cs="Times New Roman"/>
                      <w:szCs w:val="21"/>
                    </w:rPr>
                    <w:t>2000元</w:t>
                  </w:r>
                </w:p>
              </w:tc>
              <w:tc>
                <w:tcPr>
                  <w:tcW w:w="2614" w:type="dxa"/>
                  <w:shd w:val="clear" w:color="auto" w:fill="auto"/>
                  <w:vAlign w:val="center"/>
                </w:tcPr>
                <w:p>
                  <w:pPr>
                    <w:spacing w:line="240" w:lineRule="atLeast"/>
                    <w:rPr>
                      <w:rFonts w:ascii="Times New Roman" w:hAnsi="Times New Roman" w:eastAsia="宋体" w:cs="Times New Roman"/>
                      <w:szCs w:val="21"/>
                    </w:rPr>
                  </w:pPr>
                  <w:r>
                    <w:rPr>
                      <w:rFonts w:hint="eastAsia" w:ascii="Times New Roman" w:hAnsi="Times New Roman" w:eastAsia="宋体" w:cs="Times New Roman"/>
                      <w:szCs w:val="21"/>
                    </w:rPr>
                    <w:t>购买硬盘、眼科显微手术器械等</w:t>
                  </w:r>
                </w:p>
              </w:tc>
            </w:tr>
            <w:tr>
              <w:trPr>
                <w:trHeight w:val="397" w:hRule="atLeast"/>
                <w:jc w:val="center"/>
              </w:trPr>
              <w:tc>
                <w:tcPr>
                  <w:tcW w:w="1539"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Times New Roman" w:eastAsia="宋体" w:cs="Times New Roman"/>
                      <w:szCs w:val="21"/>
                    </w:rPr>
                    <w:t>4</w:t>
                  </w:r>
                </w:p>
              </w:tc>
              <w:tc>
                <w:tcPr>
                  <w:tcW w:w="2174" w:type="dxa"/>
                  <w:shd w:val="clear" w:color="auto" w:fill="auto"/>
                  <w:vAlign w:val="center"/>
                </w:tcPr>
                <w:p>
                  <w:pPr>
                    <w:widowControl/>
                    <w:jc w:val="left"/>
                    <w:rPr>
                      <w:rFonts w:ascii="Times New Roman" w:hAnsi="Times New Roman" w:eastAsia="宋体" w:cs="Times New Roman"/>
                      <w:szCs w:val="21"/>
                    </w:rPr>
                  </w:pPr>
                  <w:r>
                    <w:rPr>
                      <w:rFonts w:hint="eastAsia" w:ascii="宋体" w:hAnsi="宋体" w:eastAsia="宋体" w:cs="宋体"/>
                      <w:color w:val="000000"/>
                      <w:kern w:val="0"/>
                      <w:szCs w:val="21"/>
                      <w:lang w:bidi="ar"/>
                    </w:rPr>
                    <w:t>文献</w:t>
                  </w:r>
                  <w:r>
                    <w:rPr>
                      <w:rFonts w:ascii="Times New Roman" w:hAnsi="Times New Roman" w:eastAsia="宋体" w:cs="Times New Roman"/>
                      <w:color w:val="000000"/>
                      <w:kern w:val="0"/>
                      <w:szCs w:val="21"/>
                      <w:lang w:bidi="ar"/>
                    </w:rPr>
                    <w:t>/</w:t>
                  </w:r>
                  <w:r>
                    <w:rPr>
                      <w:rFonts w:hint="eastAsia" w:ascii="宋体" w:hAnsi="宋体" w:eastAsia="宋体" w:cs="宋体"/>
                      <w:color w:val="000000"/>
                      <w:kern w:val="0"/>
                      <w:szCs w:val="21"/>
                      <w:lang w:bidi="ar"/>
                    </w:rPr>
                    <w:t>知识产权事务费</w:t>
                  </w:r>
                </w:p>
              </w:tc>
              <w:tc>
                <w:tcPr>
                  <w:tcW w:w="1642" w:type="dxa"/>
                  <w:shd w:val="clear" w:color="auto" w:fill="auto"/>
                  <w:vAlign w:val="center"/>
                </w:tcPr>
                <w:p>
                  <w:pPr>
                    <w:spacing w:line="240" w:lineRule="atLeast"/>
                    <w:jc w:val="center"/>
                    <w:rPr>
                      <w:rFonts w:ascii="Times New Roman" w:hAnsi="Times New Roman" w:eastAsia="宋体" w:cs="Times New Roman"/>
                      <w:szCs w:val="21"/>
                    </w:rPr>
                  </w:pPr>
                  <w:r>
                    <w:rPr>
                      <w:rFonts w:hint="eastAsia" w:ascii="Times New Roman" w:hAnsi="Times New Roman" w:eastAsia="宋体" w:cs="Times New Roman"/>
                      <w:szCs w:val="21"/>
                    </w:rPr>
                    <w:t>6000元</w:t>
                  </w:r>
                </w:p>
              </w:tc>
              <w:tc>
                <w:tcPr>
                  <w:tcW w:w="2614" w:type="dxa"/>
                  <w:shd w:val="clear" w:color="auto" w:fill="auto"/>
                  <w:vAlign w:val="center"/>
                </w:tcPr>
                <w:p>
                  <w:pPr>
                    <w:spacing w:line="240" w:lineRule="atLeast"/>
                    <w:rPr>
                      <w:rFonts w:ascii="Times New Roman" w:hAnsi="Times New Roman" w:eastAsia="宋体" w:cs="Times New Roman"/>
                      <w:szCs w:val="21"/>
                    </w:rPr>
                  </w:pPr>
                  <w:r>
                    <w:rPr>
                      <w:rFonts w:hint="eastAsia" w:ascii="Times New Roman" w:hAnsi="Times New Roman" w:eastAsia="宋体" w:cs="Times New Roman"/>
                      <w:szCs w:val="21"/>
                    </w:rPr>
                    <w:t>计划申请两项专利</w:t>
                  </w:r>
                </w:p>
              </w:tc>
            </w:tr>
            <w:tr>
              <w:trPr>
                <w:trHeight w:val="397" w:hRule="atLeast"/>
                <w:jc w:val="center"/>
              </w:trPr>
              <w:tc>
                <w:tcPr>
                  <w:tcW w:w="1539"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Times New Roman" w:eastAsia="宋体" w:cs="Times New Roman"/>
                      <w:szCs w:val="21"/>
                    </w:rPr>
                    <w:t>5</w:t>
                  </w:r>
                </w:p>
              </w:tc>
              <w:tc>
                <w:tcPr>
                  <w:tcW w:w="2174"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宋体" w:eastAsia="宋体" w:cs="Times New Roman"/>
                      <w:szCs w:val="21"/>
                    </w:rPr>
                    <w:t>上机机时费</w:t>
                  </w:r>
                </w:p>
              </w:tc>
              <w:tc>
                <w:tcPr>
                  <w:tcW w:w="1642" w:type="dxa"/>
                  <w:shd w:val="clear" w:color="auto" w:fill="auto"/>
                  <w:vAlign w:val="center"/>
                </w:tcPr>
                <w:p>
                  <w:pPr>
                    <w:spacing w:line="240" w:lineRule="atLeast"/>
                    <w:jc w:val="center"/>
                    <w:rPr>
                      <w:rFonts w:ascii="Times New Roman" w:hAnsi="Times New Roman" w:eastAsia="宋体" w:cs="Times New Roman"/>
                      <w:szCs w:val="21"/>
                    </w:rPr>
                  </w:pPr>
                  <w:r>
                    <w:rPr>
                      <w:rFonts w:hint="eastAsia" w:ascii="Times New Roman" w:hAnsi="Times New Roman" w:eastAsia="宋体" w:cs="Times New Roman"/>
                      <w:szCs w:val="21"/>
                    </w:rPr>
                    <w:t>1000元</w:t>
                  </w:r>
                </w:p>
              </w:tc>
              <w:tc>
                <w:tcPr>
                  <w:tcW w:w="2614" w:type="dxa"/>
                  <w:shd w:val="clear" w:color="auto" w:fill="auto"/>
                  <w:vAlign w:val="center"/>
                </w:tcPr>
                <w:p>
                  <w:pPr>
                    <w:spacing w:line="240" w:lineRule="atLeast"/>
                    <w:rPr>
                      <w:rFonts w:ascii="Times New Roman" w:hAnsi="Times New Roman" w:eastAsia="宋体" w:cs="Times New Roman"/>
                      <w:szCs w:val="21"/>
                    </w:rPr>
                  </w:pPr>
                  <w:r>
                    <w:rPr>
                      <w:rFonts w:hint="eastAsia" w:ascii="Times New Roman" w:hAnsi="Times New Roman" w:eastAsia="宋体" w:cs="Times New Roman"/>
                      <w:szCs w:val="21"/>
                    </w:rPr>
                    <w:t>购买云计算服务器</w:t>
                  </w:r>
                </w:p>
              </w:tc>
            </w:tr>
            <w:tr>
              <w:trPr>
                <w:trHeight w:val="397" w:hRule="atLeast"/>
                <w:jc w:val="center"/>
              </w:trPr>
              <w:tc>
                <w:tcPr>
                  <w:tcW w:w="1539"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Times New Roman" w:eastAsia="宋体" w:cs="Times New Roman"/>
                      <w:szCs w:val="21"/>
                    </w:rPr>
                    <w:t>6</w:t>
                  </w:r>
                </w:p>
              </w:tc>
              <w:tc>
                <w:tcPr>
                  <w:tcW w:w="2174"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宋体" w:eastAsia="宋体" w:cs="Times New Roman"/>
                      <w:szCs w:val="21"/>
                    </w:rPr>
                    <w:t>发表论文</w:t>
                  </w:r>
                </w:p>
              </w:tc>
              <w:tc>
                <w:tcPr>
                  <w:tcW w:w="1642" w:type="dxa"/>
                  <w:shd w:val="clear" w:color="auto" w:fill="auto"/>
                  <w:vAlign w:val="center"/>
                </w:tcPr>
                <w:p>
                  <w:pPr>
                    <w:spacing w:line="240" w:lineRule="atLeast"/>
                    <w:jc w:val="center"/>
                    <w:rPr>
                      <w:rFonts w:ascii="Times New Roman" w:hAnsi="Times New Roman" w:eastAsia="宋体" w:cs="Times New Roman"/>
                      <w:szCs w:val="21"/>
                    </w:rPr>
                  </w:pPr>
                  <w:r>
                    <w:rPr>
                      <w:rFonts w:hint="eastAsia" w:ascii="Times New Roman" w:hAnsi="Times New Roman" w:eastAsia="宋体" w:cs="Times New Roman"/>
                      <w:szCs w:val="21"/>
                    </w:rPr>
                    <w:t>6000元</w:t>
                  </w:r>
                </w:p>
              </w:tc>
              <w:tc>
                <w:tcPr>
                  <w:tcW w:w="2614" w:type="dxa"/>
                  <w:shd w:val="clear" w:color="auto" w:fill="auto"/>
                  <w:vAlign w:val="center"/>
                </w:tcPr>
                <w:p>
                  <w:pPr>
                    <w:spacing w:line="240" w:lineRule="atLeast"/>
                    <w:rPr>
                      <w:rFonts w:ascii="Times New Roman" w:hAnsi="Times New Roman" w:eastAsia="宋体" w:cs="Times New Roman"/>
                      <w:szCs w:val="21"/>
                    </w:rPr>
                  </w:pPr>
                  <w:r>
                    <w:rPr>
                      <w:rFonts w:hint="eastAsia" w:ascii="Times New Roman" w:hAnsi="Times New Roman" w:eastAsia="宋体" w:cs="Times New Roman"/>
                      <w:szCs w:val="21"/>
                    </w:rPr>
                    <w:t>计划投稿一篇国际/国内会议论文</w:t>
                  </w:r>
                </w:p>
              </w:tc>
            </w:tr>
            <w:tr>
              <w:trPr>
                <w:trHeight w:val="397" w:hRule="atLeast"/>
                <w:jc w:val="center"/>
              </w:trPr>
              <w:tc>
                <w:tcPr>
                  <w:tcW w:w="1539" w:type="dxa"/>
                  <w:shd w:val="clear" w:color="auto" w:fill="auto"/>
                  <w:vAlign w:val="center"/>
                </w:tcPr>
                <w:p>
                  <w:pPr>
                    <w:spacing w:line="240" w:lineRule="atLeast"/>
                    <w:jc w:val="center"/>
                    <w:rPr>
                      <w:rFonts w:ascii="Times New Roman" w:hAnsi="Times New Roman" w:eastAsia="宋体" w:cs="Times New Roman"/>
                      <w:szCs w:val="21"/>
                    </w:rPr>
                  </w:pPr>
                  <w:r>
                    <w:rPr>
                      <w:rFonts w:ascii="Times New Roman" w:hAnsi="宋体" w:eastAsia="宋体" w:cs="Times New Roman"/>
                      <w:szCs w:val="21"/>
                    </w:rPr>
                    <w:t>合计</w:t>
                  </w:r>
                </w:p>
              </w:tc>
              <w:tc>
                <w:tcPr>
                  <w:tcW w:w="2174" w:type="dxa"/>
                  <w:shd w:val="clear" w:color="auto" w:fill="auto"/>
                  <w:vAlign w:val="center"/>
                </w:tcPr>
                <w:p>
                  <w:pPr>
                    <w:spacing w:line="240" w:lineRule="atLeast"/>
                    <w:jc w:val="center"/>
                    <w:rPr>
                      <w:rFonts w:ascii="Times New Roman" w:hAnsi="Times New Roman" w:eastAsia="宋体" w:cs="Times New Roman"/>
                      <w:szCs w:val="21"/>
                    </w:rPr>
                  </w:pPr>
                </w:p>
              </w:tc>
              <w:tc>
                <w:tcPr>
                  <w:tcW w:w="1642" w:type="dxa"/>
                  <w:shd w:val="clear" w:color="auto" w:fill="auto"/>
                  <w:vAlign w:val="center"/>
                </w:tcPr>
                <w:p>
                  <w:pPr>
                    <w:spacing w:line="240" w:lineRule="atLeast"/>
                    <w:jc w:val="center"/>
                    <w:rPr>
                      <w:rFonts w:ascii="Times New Roman" w:hAnsi="Times New Roman" w:eastAsia="宋体" w:cs="Times New Roman"/>
                      <w:szCs w:val="21"/>
                    </w:rPr>
                  </w:pPr>
                  <w:r>
                    <w:rPr>
                      <w:rFonts w:hint="eastAsia" w:ascii="Times New Roman" w:hAnsi="Times New Roman" w:eastAsia="宋体" w:cs="Times New Roman"/>
                      <w:szCs w:val="21"/>
                    </w:rPr>
                    <w:t>16000元</w:t>
                  </w:r>
                </w:p>
              </w:tc>
              <w:tc>
                <w:tcPr>
                  <w:tcW w:w="2614" w:type="dxa"/>
                  <w:shd w:val="clear" w:color="auto" w:fill="auto"/>
                  <w:vAlign w:val="center"/>
                </w:tcPr>
                <w:p>
                  <w:pPr>
                    <w:spacing w:line="240" w:lineRule="atLeast"/>
                    <w:rPr>
                      <w:rFonts w:ascii="Times New Roman" w:hAnsi="Times New Roman" w:eastAsia="宋体" w:cs="Times New Roman"/>
                      <w:szCs w:val="21"/>
                    </w:rPr>
                  </w:pPr>
                </w:p>
              </w:tc>
            </w:tr>
          </w:tbl>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r>
              <w:rPr>
                <w:rFonts w:ascii="Times New Roman" w:hAnsi="Times New Roman" w:eastAsia="黑体" w:cs="Times New Roman"/>
                <w:sz w:val="24"/>
                <w:szCs w:val="24"/>
              </w:rPr>
              <w:t>五、预期成果</w:t>
            </w:r>
            <w:r>
              <w:rPr>
                <w:rFonts w:ascii="Times New Roman" w:hAnsi="宋体" w:eastAsia="宋体" w:cs="Times New Roman"/>
                <w:sz w:val="24"/>
                <w:szCs w:val="24"/>
              </w:rPr>
              <w:t>（研究论文、专著、调研报告、设计方案、专利、软件、产品、成果鉴定等）</w:t>
            </w:r>
            <w:r>
              <w:rPr>
                <w:rFonts w:ascii="Times New Roman" w:hAnsi="Times New Roman" w:eastAsia="宋体" w:cs="Times New Roman"/>
                <w:sz w:val="24"/>
                <w:szCs w:val="24"/>
              </w:rPr>
              <w:t xml:space="preserve"> </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预期至少发表期刊或会议论文一篇，</w:t>
            </w:r>
            <w:r>
              <w:rPr>
                <w:rFonts w:hint="eastAsia" w:ascii="宋体" w:hAnsi="宋体" w:eastAsia="宋体" w:cs="宋体"/>
                <w:color w:val="000000"/>
                <w:kern w:val="0"/>
                <w:sz w:val="24"/>
                <w:szCs w:val="24"/>
                <w:lang w:bidi="ar"/>
              </w:rPr>
              <w:t>至少申请一项专利，打造一套方便使用的医学（眼科）三维建模平台。</w:t>
            </w:r>
          </w:p>
          <w:p>
            <w:pPr>
              <w:spacing w:before="156" w:beforeLines="50"/>
              <w:rPr>
                <w:rFonts w:ascii="Times New Roman" w:hAnsi="Times New Roman" w:eastAsia="黑体" w:cs="Times New Roman"/>
                <w:sz w:val="24"/>
                <w:szCs w:val="24"/>
              </w:rPr>
            </w:pPr>
            <w:r>
              <w:rPr>
                <w:rFonts w:ascii="Times New Roman" w:hAnsi="Times New Roman" w:eastAsia="黑体" w:cs="Times New Roman"/>
                <w:sz w:val="24"/>
                <w:szCs w:val="24"/>
              </w:rPr>
              <w:t>六、本项目的创新之处</w:t>
            </w:r>
          </w:p>
          <w:p>
            <w:pPr>
              <w:numPr>
                <w:ilvl w:val="0"/>
                <w:numId w:val="9"/>
              </w:numP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提出一种基于事件相机的深度估计方法</w:t>
            </w:r>
          </w:p>
          <w:p>
            <w:pPr>
              <w:ind w:firstLine="480" w:firstLineChars="200"/>
              <w:rPr>
                <w:rFonts w:ascii="Times New Roman" w:hAnsi="Times New Roman" w:eastAsia="宋体" w:cs="Times New Roman"/>
                <w:sz w:val="24"/>
                <w:szCs w:val="24"/>
              </w:rPr>
            </w:pPr>
            <w:r>
              <w:rPr>
                <w:rFonts w:hint="eastAsia"/>
                <w:sz w:val="24"/>
                <w:szCs w:val="24"/>
              </w:rPr>
              <w:t>一般的深度估计方法无法精确捕捉医学场景中细微的深度差异，没有办法很好的处理体液、药液以及其他液体对于深度图像的影响。由视频输入的深度估计模型通常是相机和物体同时运动，而再显微镜视角下，相机位置固定，手术场景的运动幅度和规律也不同于自然场景。所以这些深度估计方法不适用于本项目针对的场景。因此我们基于事件相机的输入，提出了一种适用于眼科手术显微镜场景的深度估计方法，具有创新型</w:t>
            </w:r>
            <w:r>
              <w:rPr>
                <w:rFonts w:hint="eastAsia" w:ascii="Segoe UI" w:hAnsi="Segoe UI" w:cs="Segoe UI"/>
                <w:color w:val="0D0D0D"/>
                <w:sz w:val="24"/>
                <w:szCs w:val="24"/>
                <w:shd w:val="clear" w:color="auto" w:fill="FFFFFF"/>
              </w:rPr>
              <w:t>。</w:t>
            </w:r>
          </w:p>
          <w:p>
            <w:pPr>
              <w:numPr>
                <w:ilvl w:val="0"/>
                <w:numId w:val="9"/>
              </w:numPr>
              <w:rPr>
                <w:b/>
                <w:bCs/>
                <w:sz w:val="24"/>
                <w:szCs w:val="24"/>
              </w:rPr>
            </w:pPr>
            <w:r>
              <w:rPr>
                <w:rFonts w:hint="eastAsia" w:ascii="Times New Roman" w:hAnsi="Times New Roman" w:eastAsia="宋体" w:cs="Times New Roman"/>
                <w:b/>
                <w:bCs/>
                <w:sz w:val="24"/>
                <w:szCs w:val="24"/>
              </w:rPr>
              <w:t>提出一种新颖的结合时序信息的三维渲染方法</w:t>
            </w:r>
          </w:p>
          <w:p>
            <w:pPr>
              <w:ind w:firstLine="480" w:firstLineChars="200"/>
              <w:rPr>
                <w:sz w:val="24"/>
                <w:szCs w:val="24"/>
              </w:rPr>
            </w:pPr>
            <w:r>
              <w:rPr>
                <w:rFonts w:hint="eastAsia" w:ascii="Times New Roman" w:hAnsi="Times New Roman" w:eastAsia="宋体" w:cs="Times New Roman"/>
                <w:sz w:val="24"/>
                <w:szCs w:val="24"/>
              </w:rPr>
              <w:t>常见的三维渲染方法基于多视角输入提取的点云模型，在显微镜视角下，仅有单目视频的输入。这些三维渲染的方法针对的都是静态的三维场景，没有很好的利用前后帧连续的空间信息。我们提出了一种新的三维渲染模型，结合输入的前后帧信息，能够快速、清晰的构建三维模型。</w:t>
            </w:r>
          </w:p>
          <w:p>
            <w:pPr>
              <w:numPr>
                <w:ilvl w:val="0"/>
                <w:numId w:val="9"/>
              </w:numPr>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提出一种给三维渲染模型加速的优化方法</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w:t>
            </w:r>
            <w:r>
              <w:rPr>
                <w:rFonts w:hint="eastAsia"/>
                <w:sz w:val="24"/>
                <w:szCs w:val="24"/>
              </w:rPr>
              <w:t>目前流行的NeRF、3DGS方法的速度很慢，其渲染时间与输入的图片数量成正比。对于可能长达几个小时的医学视频输入，渲染的时间成本巨大。项目计划提出一种能够加快三维渲染速度的方法，能够快速的对长时间的医学视频输入处理，构建其时序的三维重建模型。</w:t>
            </w:r>
          </w:p>
          <w:p>
            <w:pPr>
              <w:spacing w:line="360" w:lineRule="auto"/>
              <w:rPr>
                <w:rFonts w:ascii="Times New Roman" w:hAnsi="Times New Roman" w:eastAsia="宋体" w:cs="Times New Roman"/>
                <w:sz w:val="24"/>
                <w:szCs w:val="24"/>
              </w:rPr>
            </w:pPr>
          </w:p>
          <w:p>
            <w:pPr>
              <w:spacing w:line="360" w:lineRule="auto"/>
              <w:rPr>
                <w:sz w:val="24"/>
                <w:szCs w:val="24"/>
              </w:rPr>
            </w:pPr>
            <w:r>
              <w:rPr>
                <w:rFonts w:hint="eastAsia"/>
                <w:sz w:val="24"/>
                <w:szCs w:val="24"/>
              </w:rPr>
              <w:t>参考文献：</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[1] Chen, B., Lou, L., &amp; Ye, J. (2021). Eye diseases burden in China in the past 30 years. Zhejiang da xue xue bao. Yi xue ban = Journal of Zhejiang University. Medical sciences, 50(4), 420–428. </w:t>
            </w:r>
            <w:r>
              <w:fldChar w:fldCharType="begin"/>
            </w:r>
            <w:r>
              <w:instrText xml:space="preserve"> HYPERLINK "https://doi.org/10.3724/zdxbyxb-2021-0246" </w:instrText>
            </w:r>
            <w:r>
              <w:fldChar w:fldCharType="separate"/>
            </w:r>
            <w:r>
              <w:rPr>
                <w:rFonts w:ascii="Times New Roman" w:hAnsi="Times New Roman" w:cs="Times New Roman"/>
                <w:sz w:val="24"/>
                <w:szCs w:val="24"/>
              </w:rPr>
              <w:t>https://doi.org/10.3724/zdxbyxb-2021-0246</w:t>
            </w:r>
            <w:r>
              <w:rPr>
                <w:rFonts w:ascii="Times New Roman" w:hAnsi="Times New Roman" w:cs="Times New Roman"/>
                <w:sz w:val="24"/>
                <w:szCs w:val="24"/>
              </w:rPr>
              <w:fldChar w:fldCharType="end"/>
            </w:r>
          </w:p>
          <w:p>
            <w:pPr>
              <w:spacing w:line="360" w:lineRule="auto"/>
              <w:rPr>
                <w:rFonts w:ascii="Times New Roman" w:hAnsi="Times New Roman" w:cs="Times New Roman"/>
                <w:sz w:val="24"/>
                <w:szCs w:val="24"/>
              </w:rPr>
            </w:pPr>
            <w:r>
              <w:rPr>
                <w:rFonts w:ascii="Times New Roman" w:hAnsi="Times New Roman" w:cs="Times New Roman"/>
                <w:sz w:val="24"/>
                <w:szCs w:val="24"/>
              </w:rPr>
              <w:t>[2]</w:t>
            </w:r>
            <w:r>
              <w:rPr>
                <w:rFonts w:hint="eastAsia" w:ascii="Times New Roman" w:hAnsi="Times New Roman" w:cs="Times New Roman"/>
                <w:sz w:val="24"/>
                <w:szCs w:val="24"/>
              </w:rPr>
              <w:t xml:space="preserve"> Zhu, Y. (2022, January 4). Notice of the National Health Commission on Printing and Issuing the “14th Five-Year” National Eye Health Plan (2021-2025). 国家卫生健康委关于印发"十四五"全国眼健康规划（2021-2025年）的通知_国务院部门文件_中国政府网. https://www.gov.cn/zhengce/zhengceku/2022-01/17/content_5668951.htm </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3</w:t>
            </w:r>
            <w:r>
              <w:rPr>
                <w:rFonts w:ascii="Times New Roman" w:hAnsi="Times New Roman" w:cs="Times New Roman"/>
                <w:sz w:val="24"/>
                <w:szCs w:val="24"/>
              </w:rPr>
              <w:t xml:space="preserve">] Wang, S., Clark, R., Wen, H., &amp; Trigoni, N. (2017, September 25). Deepvo: Towards end-to-end visual odometry with deep recurrent convolutional neural networks. arXiv.org. https://arxiv.org/abs/1709.08429 </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4</w:t>
            </w:r>
            <w:r>
              <w:rPr>
                <w:rFonts w:ascii="Times New Roman" w:hAnsi="Times New Roman" w:cs="Times New Roman"/>
                <w:sz w:val="24"/>
                <w:szCs w:val="24"/>
              </w:rPr>
              <w:t>]</w:t>
            </w:r>
            <w:r>
              <w:rPr>
                <w:rFonts w:hint="eastAsia" w:ascii="Times New Roman" w:hAnsi="Times New Roman" w:cs="Times New Roman"/>
                <w:sz w:val="24"/>
                <w:szCs w:val="24"/>
              </w:rPr>
              <w:t xml:space="preserve"> Tang, C., &amp; Tan, P. (2019, August 25). Ba-net: Dense Bundle Adjustment Network. arXiv.org. https://arxiv.org/abs/1806.04807 </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w:t>
            </w:r>
            <w:r>
              <w:rPr>
                <w:rFonts w:ascii="Times New Roman" w:hAnsi="Times New Roman" w:cs="Times New Roman"/>
                <w:sz w:val="24"/>
                <w:szCs w:val="24"/>
              </w:rPr>
              <w:t>]</w:t>
            </w:r>
            <w:r>
              <w:rPr>
                <w:rFonts w:hint="eastAsia" w:ascii="Times New Roman" w:hAnsi="Times New Roman" w:cs="Times New Roman"/>
                <w:sz w:val="24"/>
                <w:szCs w:val="24"/>
              </w:rPr>
              <w:t xml:space="preserve"> Tateno, K., Tombari, F., Laina, I., &amp; Navab, N. (2017, April 11). CNN-Slam: Real-time dense monocular slam with learned depth prediction. arXiv.org. https://arxiv.org/abs/1704.03489 </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6</w:t>
            </w:r>
            <w:r>
              <w:rPr>
                <w:rFonts w:ascii="Times New Roman" w:hAnsi="Times New Roman" w:cs="Times New Roman"/>
                <w:sz w:val="24"/>
                <w:szCs w:val="24"/>
              </w:rPr>
              <w:t>]</w:t>
            </w:r>
            <w:r>
              <w:rPr>
                <w:rFonts w:hint="eastAsia" w:ascii="Times New Roman" w:hAnsi="Times New Roman" w:cs="Times New Roman"/>
                <w:sz w:val="24"/>
                <w:szCs w:val="24"/>
              </w:rPr>
              <w:t xml:space="preserve"> Wang, Z., Wu, S., Xie, W., Chen, M., &amp; Prisacariu, V. A. (2022, April 6). Nerf--: Neural radiance fields without known camera parameters. arXiv.org. https://arxiv.org/abs/2102.07064 </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7</w:t>
            </w:r>
            <w:r>
              <w:rPr>
                <w:rFonts w:ascii="Times New Roman" w:hAnsi="Times New Roman" w:cs="Times New Roman"/>
                <w:sz w:val="24"/>
                <w:szCs w:val="24"/>
              </w:rPr>
              <w:t>]</w:t>
            </w:r>
            <w:r>
              <w:rPr>
                <w:rFonts w:hint="eastAsia" w:ascii="Times New Roman" w:hAnsi="Times New Roman" w:cs="Times New Roman"/>
                <w:sz w:val="24"/>
                <w:szCs w:val="24"/>
              </w:rPr>
              <w:t xml:space="preserve"> </w:t>
            </w:r>
            <w:r>
              <w:rPr>
                <w:rFonts w:ascii="Times New Roman" w:hAnsi="Times New Roman" w:cs="Times New Roman"/>
                <w:sz w:val="24"/>
                <w:szCs w:val="24"/>
              </w:rPr>
              <w:t>Kerbl, B., Kopanas, G., Leimkühler, T., &amp; Drettakis, G. (2023). 3d gaussian splatting for real-time radiance field rendering. ACM Transactions on Graphics, 42(4), 1-14.</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[8] Schonberger, J. L., &amp; Frahm, J.-M. (2016). Structure-from-motion revisited. 2016 IEEE Conference on Computer Vision and Pattern Recognition (CVPR). https://doi.org/10.1109/cvpr.2016.445 </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[9] Wang, Y., Long, Y., Fan, S. H., &amp; Dou, Q. (2022, June 30). Neural rendering for stereo 3D reconstruction of deformable tissues in robotic surgery. arXiv.org. https://arxiv.org/abs/2206.15255 </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[10] Yang, L., Kang, B., Huang, Z., Xu, X., Feng, J., &amp; Zhao, H. (2024, April 7). Depth anything: Unleashing the power of large-scale unlabeled data. arXiv.org. https://arxiv.org/abs/2401.10891 </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11</w:t>
            </w:r>
            <w:r>
              <w:rPr>
                <w:rFonts w:ascii="Times New Roman" w:hAnsi="Times New Roman" w:cs="Times New Roman"/>
                <w:sz w:val="24"/>
                <w:szCs w:val="24"/>
              </w:rPr>
              <w:t>]Niemeyer, M., Manhardt, F., Rakotosaona, M. J., Oechsle, M., Duckworth, D., Gosula, R., ... &amp; Tombari, F. (2024). RadSplat: Radiance Field-Informed Gaussian Splatting for Robust Real-Time Rendering with 900+ FPS. arXiv preprint arXiv:2403.13806.</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[12] Müller, T., Evans, A., Schied, C., &amp; Keller, A. (2022, May 4). Instant neural graphics primitives with a multiresolution hash encoding. arXiv.org. https://arxiv.org/abs/2201.05989 </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[13] Wu, G., Yi, T., Fang, J., Xie, L., Zhang, X., Wei, W., Liu, W., Tian, Q., &amp; Wang, X. (2023, December 7). 4d gaussian splatting for real-time dynamic scene rendering. arXiv.org. https://arxiv.org/abs/2310.08528 </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[14] Schönberger, J. L., Zheng, E., Frahm, J.-M., &amp; Pollefeys, M. (2016). Pixelwise view selection for unstructured multi-view stereo. Computer Vision – ECCV 2016, 501–518. https://doi.org/10.1007/978-3-319-46487-9_31 </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[15] Gallego, G., Delbruck, T., Orchard, G., Bartolozzi, C., Taba, B., Censi, A., Leutenegger, S., Davison, A. J., Conradt, J., Daniilidis, K., &amp; Scaramuzza, D. (2022). Event-based Vision: A Survey. IEEE Transactions on Pattern Analysis and Machine Intelligence, 44(1), 154–180. https://doi.org/10.1109/tpami.2020.3008413 </w:t>
            </w: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16</w:t>
            </w:r>
            <w:r>
              <w:rPr>
                <w:rFonts w:ascii="Times New Roman" w:hAnsi="Times New Roman" w:cs="Times New Roman"/>
                <w:sz w:val="24"/>
                <w:szCs w:val="24"/>
              </w:rPr>
              <w:t>]</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Duckworth, D., Hedman, P., Reiser, C., Zhizhin, P., Thibert, J.-F., Lučić, M., Szeliski, R., &amp; Barron, J. T. (2024, February 6). SMERF: Streamable memory efficient radiance fields for real-time large-scene exploration. arXiv.org. https://arxiv.org/abs/2312.07541 </w:t>
            </w:r>
          </w:p>
          <w:p>
            <w:pPr>
              <w:widowControl/>
              <w:jc w:val="left"/>
              <w:rPr>
                <w:rFonts w:ascii="Arial" w:hAnsi="Arial" w:eastAsia="宋体" w:cs="Arial"/>
                <w:color w:val="222222"/>
                <w:kern w:val="0"/>
                <w:sz w:val="26"/>
                <w:szCs w:val="26"/>
                <w:shd w:val="clear" w:color="auto" w:fill="FFFFFF"/>
                <w:lang w:bidi="ar"/>
              </w:rPr>
            </w:pPr>
          </w:p>
          <w:p>
            <w:pPr>
              <w:widowControl/>
              <w:jc w:val="left"/>
              <w:rPr>
                <w:rFonts w:ascii="Arial" w:hAnsi="Arial" w:eastAsia="宋体" w:cs="Arial"/>
                <w:color w:val="222222"/>
                <w:kern w:val="0"/>
                <w:sz w:val="26"/>
                <w:szCs w:val="26"/>
                <w:shd w:val="clear" w:color="auto" w:fill="FFFFFF"/>
                <w:lang w:bidi="ar"/>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黑体" w:cs="Times New Roman"/>
                <w:b/>
                <w:szCs w:val="24"/>
              </w:rPr>
            </w:pPr>
          </w:p>
        </w:tc>
      </w:tr>
    </w:tbl>
    <w:p>
      <w:pPr>
        <w:rPr>
          <w:rFonts w:ascii="Times New Roman" w:hAnsi="Times New Roman" w:eastAsia="宋体" w:cs="Times New Roman"/>
          <w:szCs w:val="24"/>
        </w:rPr>
      </w:pPr>
    </w:p>
    <w:tbl>
      <w:tblPr>
        <w:tblStyle w:val="5"/>
        <w:tblW w:w="89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64"/>
      </w:tblGrid>
      <w:tr>
        <w:trPr>
          <w:trHeight w:val="450" w:hRule="atLeast"/>
          <w:jc w:val="center"/>
        </w:trPr>
        <w:tc>
          <w:tcPr>
            <w:tcW w:w="8964" w:type="dxa"/>
            <w:vAlign w:val="center"/>
          </w:tcPr>
          <w:p>
            <w:pPr>
              <w:spacing w:before="100" w:beforeAutospacing="1" w:after="100" w:afterAutospacing="1"/>
              <w:rPr>
                <w:rFonts w:ascii="Times New Roman" w:hAnsi="Times New Roman" w:eastAsia="黑体" w:cs="Times New Roman"/>
                <w:sz w:val="24"/>
                <w:szCs w:val="24"/>
              </w:rPr>
            </w:pPr>
            <w:r>
              <w:rPr>
                <w:rFonts w:ascii="Times New Roman" w:hAnsi="Times New Roman" w:eastAsia="黑体" w:cs="Times New Roman"/>
                <w:sz w:val="24"/>
                <w:szCs w:val="24"/>
              </w:rPr>
              <w:t>七、项目诚信承诺</w:t>
            </w:r>
          </w:p>
          <w:p>
            <w:pPr>
              <w:spacing w:before="100" w:beforeAutospacing="1" w:after="100" w:afterAutospacing="1" w:line="360" w:lineRule="auto"/>
              <w:rPr>
                <w:rFonts w:ascii="Times New Roman" w:hAnsi="Times New Roman" w:eastAsia="宋体" w:cs="Times New Roman"/>
                <w:sz w:val="24"/>
                <w:szCs w:val="24"/>
              </w:rPr>
            </w:pPr>
            <w:r>
              <w:rPr>
                <w:rFonts w:ascii="Times New Roman" w:hAnsi="Times New Roman" w:eastAsia="宋体" w:cs="Times New Roman"/>
                <w:b/>
                <w:sz w:val="24"/>
                <w:szCs w:val="24"/>
              </w:rPr>
              <w:t xml:space="preserve">    </w:t>
            </w:r>
            <w:r>
              <w:rPr>
                <w:rFonts w:ascii="Times New Roman" w:hAnsi="宋体" w:eastAsia="宋体" w:cs="Times New Roman"/>
                <w:sz w:val="24"/>
                <w:szCs w:val="24"/>
              </w:rPr>
              <w:t>本项目负责人和全体成员郑重承诺，该项目研究不抄袭他人成果，不弄虚作假；按项目研究进度保质保量完成各项研究任务。</w:t>
            </w:r>
          </w:p>
          <w:p>
            <w:pPr>
              <w:spacing w:before="100" w:beforeAutospacing="1" w:after="100" w:afterAutospacing="1"/>
              <w:rPr>
                <w:rFonts w:ascii="Times New Roman" w:hAnsi="Times New Roman" w:eastAsia="宋体" w:cs="Times New Roman"/>
                <w:szCs w:val="21"/>
              </w:rPr>
            </w:pPr>
          </w:p>
          <w:p>
            <w:pPr>
              <w:spacing w:before="100" w:beforeAutospacing="1" w:after="100" w:afterAutospacing="1"/>
              <w:ind w:firstLine="480" w:firstLineChars="200"/>
              <w:rPr>
                <w:rFonts w:ascii="Times New Roman" w:hAnsi="Times New Roman" w:eastAsia="宋体" w:cs="Times New Roman"/>
                <w:sz w:val="24"/>
                <w:szCs w:val="24"/>
              </w:rPr>
            </w:pPr>
            <w:r>
              <w:rPr>
                <w:rFonts w:ascii="Times New Roman" w:hAnsi="宋体" w:eastAsia="宋体" w:cs="Times New Roman"/>
                <w:sz w:val="24"/>
                <w:szCs w:val="24"/>
              </w:rPr>
              <w:t>项目负责人签名：</w:t>
            </w:r>
            <w:r>
              <w:rPr>
                <w:rFonts w:ascii="Times New Roman" w:hAnsi="Times New Roman" w:eastAsia="宋体" w:cs="Times New Roman"/>
                <w:sz w:val="24"/>
                <w:szCs w:val="24"/>
              </w:rPr>
              <w:t xml:space="preserve">              </w:t>
            </w:r>
            <w:r>
              <w:rPr>
                <w:rFonts w:ascii="Times New Roman" w:hAnsi="宋体" w:eastAsia="宋体" w:cs="Times New Roman"/>
                <w:sz w:val="24"/>
                <w:szCs w:val="24"/>
              </w:rPr>
              <w:t>项目组成员签名：</w:t>
            </w:r>
          </w:p>
          <w:p>
            <w:pPr>
              <w:spacing w:before="100" w:beforeAutospacing="1" w:after="100" w:afterAutospacing="1"/>
              <w:rPr>
                <w:rFonts w:ascii="Times New Roman" w:hAnsi="Times New Roman" w:eastAsia="宋体" w:cs="Times New Roman"/>
                <w:sz w:val="24"/>
                <w:szCs w:val="24"/>
              </w:rPr>
            </w:pPr>
          </w:p>
          <w:p>
            <w:pPr>
              <w:spacing w:before="100" w:beforeAutospacing="1" w:after="100" w:afterAutospacing="1"/>
              <w:rPr>
                <w:rFonts w:ascii="Times New Roman" w:hAnsi="Times New Roman" w:eastAsia="黑体" w:cs="Times New Roman"/>
                <w:sz w:val="24"/>
                <w:szCs w:val="24"/>
              </w:rPr>
            </w:pPr>
            <w:r>
              <w:rPr>
                <w:rFonts w:ascii="Times New Roman" w:hAnsi="Times New Roman" w:eastAsia="宋体" w:cs="Times New Roman"/>
                <w:kern w:val="0"/>
                <w:sz w:val="24"/>
                <w:szCs w:val="21"/>
              </w:rPr>
              <w:t xml:space="preserve">            </w:t>
            </w:r>
            <w:r>
              <w:rPr>
                <w:rFonts w:ascii="Times New Roman" w:hAnsi="宋体" w:eastAsia="宋体" w:cs="Times New Roman"/>
                <w:kern w:val="0"/>
                <w:sz w:val="24"/>
                <w:szCs w:val="21"/>
              </w:rPr>
              <w:t>年</w:t>
            </w:r>
            <w:r>
              <w:rPr>
                <w:rFonts w:ascii="Times New Roman" w:hAnsi="Times New Roman" w:eastAsia="宋体" w:cs="Times New Roman"/>
                <w:kern w:val="0"/>
                <w:sz w:val="24"/>
                <w:szCs w:val="21"/>
              </w:rPr>
              <w:t xml:space="preserve">   </w:t>
            </w:r>
            <w:r>
              <w:rPr>
                <w:rFonts w:ascii="Times New Roman" w:hAnsi="宋体" w:eastAsia="宋体" w:cs="Times New Roman"/>
                <w:kern w:val="0"/>
                <w:sz w:val="24"/>
                <w:szCs w:val="21"/>
              </w:rPr>
              <w:t>月</w:t>
            </w:r>
            <w:r>
              <w:rPr>
                <w:rFonts w:ascii="Times New Roman" w:hAnsi="Times New Roman" w:eastAsia="宋体" w:cs="Times New Roman"/>
                <w:kern w:val="0"/>
                <w:sz w:val="24"/>
                <w:szCs w:val="21"/>
              </w:rPr>
              <w:t xml:space="preserve">   </w:t>
            </w:r>
            <w:r>
              <w:rPr>
                <w:rFonts w:ascii="Times New Roman" w:hAnsi="宋体" w:eastAsia="宋体" w:cs="Times New Roman"/>
                <w:kern w:val="0"/>
                <w:sz w:val="24"/>
                <w:szCs w:val="21"/>
              </w:rPr>
              <w:t>日</w:t>
            </w:r>
            <w:r>
              <w:rPr>
                <w:rFonts w:ascii="Times New Roman" w:hAnsi="Times New Roman" w:eastAsia="宋体" w:cs="Times New Roman"/>
                <w:kern w:val="0"/>
                <w:sz w:val="24"/>
                <w:szCs w:val="21"/>
              </w:rPr>
              <w:t xml:space="preserve">                             </w:t>
            </w:r>
            <w:r>
              <w:rPr>
                <w:rFonts w:ascii="Times New Roman" w:hAnsi="宋体" w:eastAsia="宋体" w:cs="Times New Roman"/>
                <w:kern w:val="0"/>
                <w:sz w:val="24"/>
                <w:szCs w:val="21"/>
              </w:rPr>
              <w:t>年</w:t>
            </w:r>
            <w:r>
              <w:rPr>
                <w:rFonts w:ascii="Times New Roman" w:hAnsi="Times New Roman" w:eastAsia="宋体" w:cs="Times New Roman"/>
                <w:kern w:val="0"/>
                <w:sz w:val="24"/>
                <w:szCs w:val="21"/>
              </w:rPr>
              <w:t xml:space="preserve">   </w:t>
            </w:r>
            <w:r>
              <w:rPr>
                <w:rFonts w:ascii="Times New Roman" w:hAnsi="宋体" w:eastAsia="宋体" w:cs="Times New Roman"/>
                <w:kern w:val="0"/>
                <w:sz w:val="24"/>
                <w:szCs w:val="21"/>
              </w:rPr>
              <w:t>月</w:t>
            </w:r>
            <w:r>
              <w:rPr>
                <w:rFonts w:ascii="Times New Roman" w:hAnsi="Times New Roman" w:eastAsia="宋体" w:cs="Times New Roman"/>
                <w:kern w:val="0"/>
                <w:sz w:val="24"/>
                <w:szCs w:val="21"/>
              </w:rPr>
              <w:t xml:space="preserve">   </w:t>
            </w:r>
            <w:r>
              <w:rPr>
                <w:rFonts w:ascii="Times New Roman" w:hAnsi="宋体" w:eastAsia="宋体" w:cs="Times New Roman"/>
                <w:kern w:val="0"/>
                <w:sz w:val="24"/>
                <w:szCs w:val="21"/>
              </w:rPr>
              <w:t>日</w:t>
            </w:r>
          </w:p>
        </w:tc>
      </w:tr>
      <w:tr>
        <w:trPr>
          <w:trHeight w:val="450" w:hRule="atLeast"/>
          <w:jc w:val="center"/>
        </w:trPr>
        <w:tc>
          <w:tcPr>
            <w:tcW w:w="8964" w:type="dxa"/>
            <w:vAlign w:val="center"/>
          </w:tcPr>
          <w:p>
            <w:pPr>
              <w:spacing w:before="100" w:beforeAutospacing="1" w:after="100" w:afterAutospacing="1"/>
              <w:rPr>
                <w:rFonts w:ascii="Times New Roman" w:hAnsi="Times New Roman" w:eastAsia="宋体" w:cs="Times New Roman"/>
                <w:b/>
                <w:bCs/>
                <w:kern w:val="0"/>
                <w:szCs w:val="21"/>
              </w:rPr>
            </w:pPr>
            <w:r>
              <w:rPr>
                <w:rFonts w:ascii="Times New Roman" w:hAnsi="Times New Roman" w:eastAsia="黑体" w:cs="Times New Roman"/>
                <w:sz w:val="24"/>
                <w:szCs w:val="24"/>
              </w:rPr>
              <w:t>八、指导教师意见</w:t>
            </w:r>
            <w:r>
              <w:rPr>
                <w:rFonts w:ascii="Times New Roman" w:hAnsi="宋体" w:eastAsia="宋体" w:cs="Times New Roman"/>
                <w:kern w:val="0"/>
                <w:sz w:val="24"/>
                <w:szCs w:val="24"/>
              </w:rPr>
              <w:t>（包括项目研究的选题意义及研究方案的科学性、可行性等）</w:t>
            </w:r>
          </w:p>
        </w:tc>
      </w:tr>
      <w:tr>
        <w:trPr>
          <w:trHeight w:val="90" w:hRule="atLeast"/>
          <w:jc w:val="center"/>
        </w:trPr>
        <w:tc>
          <w:tcPr>
            <w:tcW w:w="8964" w:type="dxa"/>
            <w:tcBorders>
              <w:bottom w:val="single" w:color="auto" w:sz="4" w:space="0"/>
            </w:tcBorders>
          </w:tcPr>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该项目是针对显微镜下眼科手术场景的三维重建，具有很好的方法和应用创新性。三维重建对手术时的交互和感知具有十分重要的作用，该技术应用于狭小受限的眼球手术场景不仅能够帮助医生摆脱传统二维图像的限制，对眼球结构有更精细的了解，辅助医生完成手术，而且能够对其他类似手术场景的重建具有一定的参考意义。</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该计划书中的研究方案完整，实施计划清晰。项目成员具有一定的前期研究基础，对关键问题进行了全面分析，参考了丰富的文献资料，分工明确。整体方案具有相当的可行性。</w:t>
            </w:r>
          </w:p>
          <w:p>
            <w:pPr>
              <w:spacing w:line="360" w:lineRule="auto"/>
              <w:rPr>
                <w:rFonts w:ascii="Times New Roman" w:hAnsi="Times New Roman" w:eastAsia="宋体" w:cs="Times New Roman"/>
                <w:sz w:val="24"/>
                <w:szCs w:val="24"/>
              </w:rPr>
            </w:pPr>
          </w:p>
          <w:p>
            <w:pPr>
              <w:spacing w:before="156" w:beforeLines="50"/>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before="156" w:beforeLines="50"/>
              <w:jc w:val="center"/>
              <w:rPr>
                <w:rFonts w:ascii="Times New Roman" w:hAnsi="宋体" w:eastAsia="宋体" w:cs="Times New Roman"/>
                <w:b/>
                <w:kern w:val="0"/>
                <w:sz w:val="24"/>
                <w:szCs w:val="24"/>
              </w:rPr>
            </w:pPr>
            <w:r>
              <w:rPr>
                <w:rFonts w:hint="eastAsia" w:ascii="Times New Roman" w:hAnsi="宋体" w:eastAsia="宋体" w:cs="Times New Roman"/>
                <w:b/>
                <w:kern w:val="0"/>
                <w:sz w:val="24"/>
                <w:szCs w:val="24"/>
              </w:rPr>
              <w:t xml:space="preserve">                                   </w:t>
            </w:r>
            <w:r>
              <w:rPr>
                <w:rFonts w:ascii="Times New Roman" w:hAnsi="宋体" w:eastAsia="宋体" w:cs="Times New Roman"/>
                <w:b/>
                <w:kern w:val="0"/>
                <w:sz w:val="24"/>
                <w:szCs w:val="24"/>
              </w:rPr>
              <w:t>指导教师签字：</w:t>
            </w:r>
          </w:p>
          <w:p>
            <w:pPr>
              <w:spacing w:before="156" w:beforeLines="50"/>
              <w:jc w:val="center"/>
              <w:rPr>
                <w:rFonts w:ascii="Times New Roman" w:hAnsi="Times New Roman" w:eastAsia="宋体" w:cs="Times New Roman"/>
                <w:sz w:val="24"/>
                <w:szCs w:val="24"/>
              </w:rPr>
            </w:pPr>
            <w:r>
              <w:rPr>
                <w:rFonts w:hint="eastAsia" w:ascii="Times New Roman" w:hAnsi="宋体" w:eastAsia="宋体" w:cs="Times New Roman"/>
                <w:b/>
                <w:kern w:val="0"/>
                <w:sz w:val="24"/>
                <w:szCs w:val="24"/>
              </w:rPr>
              <w:t xml:space="preserve">                                                  </w:t>
            </w:r>
            <w:r>
              <w:rPr>
                <w:rFonts w:ascii="Times New Roman" w:hAnsi="宋体" w:eastAsia="宋体" w:cs="Times New Roman"/>
                <w:b/>
                <w:kern w:val="0"/>
                <w:sz w:val="24"/>
                <w:szCs w:val="24"/>
              </w:rPr>
              <w:t>年   月   日</w:t>
            </w: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wordWrap w:val="0"/>
              <w:spacing w:before="100" w:beforeAutospacing="1" w:after="100" w:afterAutospacing="1"/>
              <w:ind w:right="420"/>
              <w:jc w:val="left"/>
              <w:rPr>
                <w:rFonts w:ascii="Times New Roman" w:hAnsi="Times New Roman" w:eastAsia="宋体" w:cs="Times New Roman"/>
                <w:b/>
                <w:kern w:val="0"/>
                <w:szCs w:val="21"/>
              </w:rPr>
            </w:pPr>
          </w:p>
          <w:p>
            <w:pPr>
              <w:wordWrap w:val="0"/>
              <w:spacing w:before="100" w:beforeAutospacing="1" w:after="100" w:afterAutospacing="1"/>
              <w:ind w:right="420"/>
              <w:jc w:val="left"/>
              <w:rPr>
                <w:rFonts w:ascii="Times New Roman" w:hAnsi="Times New Roman" w:eastAsia="宋体" w:cs="Times New Roman"/>
                <w:b/>
                <w:kern w:val="0"/>
                <w:szCs w:val="21"/>
              </w:rPr>
            </w:pPr>
          </w:p>
        </w:tc>
      </w:tr>
      <w:tr>
        <w:trPr>
          <w:trHeight w:val="454" w:hRule="atLeast"/>
          <w:jc w:val="center"/>
        </w:trPr>
        <w:tc>
          <w:tcPr>
            <w:tcW w:w="8964" w:type="dxa"/>
            <w:vAlign w:val="center"/>
          </w:tcPr>
          <w:p>
            <w:pPr>
              <w:rPr>
                <w:rFonts w:ascii="Times New Roman" w:hAnsi="Times New Roman" w:eastAsia="黑体" w:cs="Times New Roman"/>
                <w:bCs/>
                <w:sz w:val="24"/>
                <w:szCs w:val="24"/>
              </w:rPr>
            </w:pPr>
            <w:r>
              <w:rPr>
                <w:rFonts w:ascii="Times New Roman" w:hAnsi="Times New Roman" w:eastAsia="黑体" w:cs="Times New Roman"/>
                <w:sz w:val="24"/>
                <w:szCs w:val="24"/>
              </w:rPr>
              <w:t>九、</w:t>
            </w:r>
            <w:r>
              <w:rPr>
                <w:rFonts w:hint="eastAsia" w:ascii="Times New Roman" w:hAnsi="Times New Roman" w:eastAsia="黑体" w:cs="Times New Roman"/>
                <w:sz w:val="24"/>
                <w:szCs w:val="24"/>
              </w:rPr>
              <w:t>院、系</w:t>
            </w:r>
            <w:r>
              <w:rPr>
                <w:rFonts w:ascii="Times New Roman" w:hAnsi="Times New Roman" w:eastAsia="黑体" w:cs="Times New Roman"/>
                <w:sz w:val="24"/>
                <w:szCs w:val="24"/>
              </w:rPr>
              <w:t>初审意见</w:t>
            </w:r>
          </w:p>
        </w:tc>
      </w:tr>
      <w:tr>
        <w:trPr>
          <w:trHeight w:val="454" w:hRule="atLeast"/>
          <w:jc w:val="center"/>
        </w:trPr>
        <w:tc>
          <w:tcPr>
            <w:tcW w:w="8964" w:type="dxa"/>
          </w:tcPr>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spacing w:before="100" w:beforeAutospacing="1" w:after="100" w:afterAutospacing="1"/>
              <w:rPr>
                <w:rFonts w:ascii="Times New Roman" w:hAnsi="Times New Roman" w:eastAsia="黑体" w:cs="Times New Roman"/>
                <w:sz w:val="24"/>
                <w:szCs w:val="24"/>
              </w:rPr>
            </w:pPr>
            <w:r>
              <w:rPr>
                <w:rFonts w:ascii="Times New Roman" w:hAnsi="Times New Roman" w:eastAsia="宋体" w:cs="Times New Roman"/>
                <w:b/>
                <w:bCs/>
                <w:kern w:val="0"/>
                <w:szCs w:val="21"/>
              </w:rPr>
              <w:t xml:space="preserve">      </w:t>
            </w:r>
            <w:r>
              <w:rPr>
                <w:rFonts w:hint="eastAsia" w:ascii="Times New Roman" w:hAnsi="Times New Roman" w:eastAsia="宋体" w:cs="Times New Roman"/>
                <w:b/>
                <w:bCs/>
                <w:kern w:val="0"/>
                <w:szCs w:val="21"/>
              </w:rPr>
              <w:t xml:space="preserve">                              </w:t>
            </w:r>
            <w:r>
              <w:rPr>
                <w:rFonts w:hint="eastAsia" w:ascii="Times New Roman" w:hAnsi="宋体" w:eastAsia="宋体" w:cs="Times New Roman"/>
                <w:b/>
                <w:kern w:val="0"/>
                <w:sz w:val="24"/>
                <w:szCs w:val="24"/>
              </w:rPr>
              <w:t>负责人</w:t>
            </w:r>
            <w:r>
              <w:rPr>
                <w:rFonts w:ascii="Times New Roman" w:hAnsi="宋体" w:eastAsia="宋体" w:cs="Times New Roman"/>
                <w:b/>
                <w:kern w:val="0"/>
                <w:sz w:val="24"/>
                <w:szCs w:val="24"/>
              </w:rPr>
              <w:t>签字：</w:t>
            </w:r>
            <w:r>
              <w:rPr>
                <w:rFonts w:ascii="Times New Roman" w:hAnsi="Times New Roman" w:eastAsia="宋体" w:cs="Times New Roman"/>
                <w:b/>
                <w:bCs/>
                <w:kern w:val="0"/>
                <w:sz w:val="24"/>
                <w:szCs w:val="24"/>
              </w:rPr>
              <w:t xml:space="preserve">  </w:t>
            </w:r>
            <w:r>
              <w:rPr>
                <w:rFonts w:hint="eastAsia" w:ascii="Times New Roman" w:hAnsi="Times New Roman" w:eastAsia="宋体" w:cs="Times New Roman"/>
                <w:b/>
                <w:bCs/>
                <w:kern w:val="0"/>
                <w:sz w:val="24"/>
                <w:szCs w:val="24"/>
              </w:rPr>
              <w:t xml:space="preserve">   </w:t>
            </w:r>
            <w:r>
              <w:rPr>
                <w:rFonts w:ascii="Times New Roman" w:hAnsi="Times New Roman" w:eastAsia="宋体" w:cs="Times New Roman"/>
                <w:b/>
                <w:bCs/>
                <w:kern w:val="0"/>
                <w:sz w:val="24"/>
                <w:szCs w:val="24"/>
              </w:rPr>
              <w:t xml:space="preserve">     </w:t>
            </w:r>
            <w:r>
              <w:rPr>
                <w:rFonts w:hint="eastAsia" w:ascii="Times New Roman" w:hAnsi="Times New Roman" w:eastAsia="黑体" w:cs="Times New Roman"/>
                <w:sz w:val="24"/>
                <w:szCs w:val="24"/>
              </w:rPr>
              <w:t xml:space="preserve">    </w:t>
            </w:r>
          </w:p>
          <w:p>
            <w:pPr>
              <w:spacing w:before="100" w:beforeAutospacing="1" w:after="100" w:afterAutospacing="1"/>
              <w:ind w:firstLine="480" w:firstLineChars="200"/>
              <w:rPr>
                <w:rFonts w:ascii="Times New Roman" w:hAnsi="Times New Roman" w:eastAsia="宋体" w:cs="Times New Roman"/>
                <w:kern w:val="0"/>
                <w:szCs w:val="21"/>
              </w:rPr>
            </w:pPr>
            <w:r>
              <w:rPr>
                <w:rFonts w:hint="eastAsia" w:ascii="Times New Roman" w:hAnsi="Times New Roman" w:eastAsia="黑体" w:cs="Times New Roman"/>
                <w:sz w:val="24"/>
                <w:szCs w:val="24"/>
              </w:rPr>
              <w:t xml:space="preserve">                                                    </w:t>
            </w:r>
            <w:r>
              <w:rPr>
                <w:rFonts w:ascii="Times New Roman" w:hAnsi="宋体" w:eastAsia="宋体" w:cs="Times New Roman"/>
                <w:b/>
                <w:bCs/>
                <w:kern w:val="0"/>
                <w:sz w:val="24"/>
                <w:szCs w:val="24"/>
              </w:rPr>
              <w:t>年</w:t>
            </w:r>
            <w:r>
              <w:rPr>
                <w:rFonts w:ascii="Times New Roman" w:hAnsi="Times New Roman" w:eastAsia="宋体" w:cs="Times New Roman"/>
                <w:b/>
                <w:bCs/>
                <w:kern w:val="0"/>
                <w:sz w:val="24"/>
                <w:szCs w:val="24"/>
              </w:rPr>
              <w:t xml:space="preserve">   </w:t>
            </w:r>
            <w:r>
              <w:rPr>
                <w:rFonts w:ascii="Times New Roman" w:hAnsi="宋体" w:eastAsia="宋体" w:cs="Times New Roman"/>
                <w:b/>
                <w:bCs/>
                <w:kern w:val="0"/>
                <w:sz w:val="24"/>
                <w:szCs w:val="24"/>
              </w:rPr>
              <w:t>月</w:t>
            </w:r>
            <w:r>
              <w:rPr>
                <w:rFonts w:ascii="Times New Roman" w:hAnsi="Times New Roman" w:eastAsia="宋体" w:cs="Times New Roman"/>
                <w:b/>
                <w:bCs/>
                <w:kern w:val="0"/>
                <w:sz w:val="24"/>
                <w:szCs w:val="24"/>
              </w:rPr>
              <w:t xml:space="preserve">   </w:t>
            </w:r>
            <w:r>
              <w:rPr>
                <w:rFonts w:ascii="Times New Roman" w:hAnsi="宋体" w:eastAsia="宋体" w:cs="Times New Roman"/>
                <w:b/>
                <w:bCs/>
                <w:kern w:val="0"/>
                <w:sz w:val="24"/>
                <w:szCs w:val="24"/>
              </w:rPr>
              <w:t>日</w:t>
            </w:r>
          </w:p>
        </w:tc>
      </w:tr>
      <w:tr>
        <w:trPr>
          <w:trHeight w:val="454" w:hRule="atLeast"/>
          <w:jc w:val="center"/>
        </w:trPr>
        <w:tc>
          <w:tcPr>
            <w:tcW w:w="8964" w:type="dxa"/>
            <w:vAlign w:val="center"/>
          </w:tcPr>
          <w:p>
            <w:pPr>
              <w:rPr>
                <w:rFonts w:ascii="Times New Roman" w:hAnsi="Times New Roman" w:eastAsia="黑体" w:cs="Times New Roman"/>
                <w:sz w:val="24"/>
                <w:szCs w:val="24"/>
              </w:rPr>
            </w:pPr>
            <w:r>
              <w:rPr>
                <w:rFonts w:ascii="Times New Roman" w:hAnsi="Times New Roman" w:eastAsia="黑体" w:cs="Times New Roman"/>
                <w:sz w:val="24"/>
                <w:szCs w:val="24"/>
              </w:rPr>
              <w:t>十、学校意见</w:t>
            </w:r>
          </w:p>
        </w:tc>
      </w:tr>
      <w:tr>
        <w:trPr>
          <w:trHeight w:val="3410" w:hRule="atLeast"/>
          <w:jc w:val="center"/>
        </w:trPr>
        <w:tc>
          <w:tcPr>
            <w:tcW w:w="8964" w:type="dxa"/>
          </w:tcPr>
          <w:p>
            <w:pPr>
              <w:spacing w:before="100" w:beforeAutospacing="1" w:after="100" w:afterAutospacing="1"/>
              <w:rPr>
                <w:rFonts w:ascii="Times New Roman" w:hAnsi="Times New Roman" w:eastAsia="仿宋_GB2312" w:cs="Times New Roman"/>
                <w:kern w:val="0"/>
                <w:sz w:val="24"/>
                <w:szCs w:val="24"/>
              </w:rPr>
            </w:pPr>
          </w:p>
          <w:p>
            <w:pPr>
              <w:spacing w:before="100" w:beforeAutospacing="1" w:after="100" w:afterAutospacing="1"/>
              <w:rPr>
                <w:rFonts w:ascii="Times New Roman" w:hAnsi="Times New Roman" w:eastAsia="仿宋_GB2312" w:cs="Times New Roman"/>
                <w:kern w:val="0"/>
                <w:sz w:val="24"/>
                <w:szCs w:val="24"/>
              </w:rPr>
            </w:pPr>
          </w:p>
          <w:p>
            <w:pPr>
              <w:spacing w:before="100" w:beforeAutospacing="1" w:after="100" w:afterAutospacing="1"/>
              <w:rPr>
                <w:rFonts w:ascii="Times New Roman" w:hAnsi="Times New Roman" w:eastAsia="仿宋_GB2312" w:cs="Times New Roman"/>
                <w:kern w:val="0"/>
                <w:sz w:val="24"/>
                <w:szCs w:val="24"/>
              </w:rPr>
            </w:pPr>
          </w:p>
          <w:p>
            <w:pPr>
              <w:spacing w:before="100" w:beforeAutospacing="1" w:after="100" w:afterAutospacing="1"/>
              <w:rPr>
                <w:rFonts w:ascii="Times New Roman" w:hAnsi="Times New Roman" w:eastAsia="仿宋_GB2312" w:cs="Times New Roman"/>
                <w:kern w:val="0"/>
                <w:sz w:val="24"/>
                <w:szCs w:val="24"/>
              </w:rPr>
            </w:pPr>
          </w:p>
          <w:p>
            <w:pPr>
              <w:spacing w:before="100" w:beforeAutospacing="1" w:after="100" w:afterAutospacing="1"/>
              <w:rPr>
                <w:rFonts w:ascii="Times New Roman" w:hAnsi="Times New Roman" w:eastAsia="仿宋_GB2312" w:cs="Times New Roman"/>
                <w:kern w:val="0"/>
                <w:sz w:val="24"/>
                <w:szCs w:val="24"/>
              </w:rPr>
            </w:pPr>
          </w:p>
          <w:p>
            <w:pPr>
              <w:spacing w:before="100" w:beforeAutospacing="1" w:after="100" w:afterAutospacing="1"/>
              <w:rPr>
                <w:rFonts w:ascii="Times New Roman" w:hAnsi="Times New Roman" w:eastAsia="宋体" w:cs="Times New Roman"/>
                <w:b/>
                <w:kern w:val="0"/>
                <w:sz w:val="24"/>
                <w:szCs w:val="24"/>
              </w:rPr>
            </w:pPr>
            <w:r>
              <w:rPr>
                <w:rFonts w:ascii="Times New Roman" w:hAnsi="Times New Roman" w:eastAsia="宋体" w:cs="Times New Roman"/>
                <w:kern w:val="0"/>
                <w:szCs w:val="21"/>
              </w:rPr>
              <w:t xml:space="preserve">                         </w:t>
            </w:r>
            <w:r>
              <w:rPr>
                <w:rFonts w:ascii="Times New Roman" w:hAnsi="宋体" w:eastAsia="宋体" w:cs="Times New Roman"/>
                <w:b/>
                <w:kern w:val="0"/>
                <w:sz w:val="24"/>
                <w:szCs w:val="24"/>
              </w:rPr>
              <w:t>负责人签字：</w:t>
            </w:r>
            <w:r>
              <w:rPr>
                <w:rFonts w:ascii="Times New Roman" w:hAnsi="Times New Roman" w:eastAsia="宋体" w:cs="Times New Roman"/>
                <w:kern w:val="0"/>
                <w:szCs w:val="21"/>
              </w:rPr>
              <w:t xml:space="preserve">                       </w:t>
            </w:r>
            <w:r>
              <w:rPr>
                <w:rFonts w:ascii="Times New Roman" w:hAnsi="Times New Roman" w:eastAsia="宋体" w:cs="Times New Roman"/>
                <w:kern w:val="0"/>
                <w:sz w:val="24"/>
                <w:szCs w:val="24"/>
              </w:rPr>
              <w:t xml:space="preserve"> </w:t>
            </w:r>
            <w:r>
              <w:rPr>
                <w:rFonts w:ascii="Times New Roman" w:hAnsi="Times New Roman" w:eastAsia="宋体" w:cs="Times New Roman"/>
                <w:b/>
                <w:kern w:val="0"/>
                <w:sz w:val="24"/>
                <w:szCs w:val="24"/>
              </w:rPr>
              <w:t xml:space="preserve"> </w:t>
            </w:r>
            <w:r>
              <w:rPr>
                <w:rFonts w:ascii="Times New Roman" w:hAnsi="宋体" w:eastAsia="宋体" w:cs="Times New Roman"/>
                <w:b/>
                <w:kern w:val="0"/>
                <w:sz w:val="24"/>
                <w:szCs w:val="24"/>
              </w:rPr>
              <w:t>（盖</w:t>
            </w:r>
            <w:r>
              <w:rPr>
                <w:rFonts w:ascii="Times New Roman" w:hAnsi="Times New Roman" w:eastAsia="宋体" w:cs="Times New Roman"/>
                <w:b/>
                <w:kern w:val="0"/>
                <w:sz w:val="24"/>
                <w:szCs w:val="24"/>
              </w:rPr>
              <w:t xml:space="preserve">   </w:t>
            </w:r>
            <w:r>
              <w:rPr>
                <w:rFonts w:ascii="Times New Roman" w:hAnsi="宋体" w:eastAsia="宋体" w:cs="Times New Roman"/>
                <w:b/>
                <w:kern w:val="0"/>
                <w:sz w:val="24"/>
                <w:szCs w:val="24"/>
              </w:rPr>
              <w:t>章）</w:t>
            </w:r>
          </w:p>
          <w:p>
            <w:pPr>
              <w:spacing w:before="100" w:beforeAutospacing="1" w:after="100" w:afterAutospacing="1"/>
              <w:rPr>
                <w:rFonts w:ascii="Times New Roman" w:hAnsi="Times New Roman" w:eastAsia="宋体" w:cs="Times New Roman"/>
                <w:kern w:val="0"/>
                <w:szCs w:val="21"/>
              </w:rPr>
            </w:pPr>
            <w:r>
              <w:rPr>
                <w:rFonts w:ascii="Times New Roman" w:hAnsi="Times New Roman" w:eastAsia="宋体" w:cs="Times New Roman"/>
                <w:kern w:val="0"/>
                <w:sz w:val="24"/>
                <w:szCs w:val="24"/>
              </w:rPr>
              <w:t xml:space="preserve">                                                        </w:t>
            </w:r>
            <w:r>
              <w:rPr>
                <w:rFonts w:ascii="Times New Roman" w:hAnsi="宋体" w:eastAsia="宋体" w:cs="Times New Roman"/>
                <w:b/>
                <w:kern w:val="0"/>
                <w:sz w:val="24"/>
                <w:szCs w:val="24"/>
              </w:rPr>
              <w:t>年</w:t>
            </w:r>
            <w:r>
              <w:rPr>
                <w:rFonts w:ascii="Times New Roman" w:hAnsi="Times New Roman" w:eastAsia="宋体" w:cs="Times New Roman"/>
                <w:b/>
                <w:kern w:val="0"/>
                <w:sz w:val="24"/>
                <w:szCs w:val="24"/>
              </w:rPr>
              <w:t xml:space="preserve">   </w:t>
            </w:r>
            <w:r>
              <w:rPr>
                <w:rFonts w:ascii="Times New Roman" w:hAnsi="宋体" w:eastAsia="宋体" w:cs="Times New Roman"/>
                <w:b/>
                <w:kern w:val="0"/>
                <w:sz w:val="24"/>
                <w:szCs w:val="24"/>
              </w:rPr>
              <w:t>月</w:t>
            </w:r>
            <w:r>
              <w:rPr>
                <w:rFonts w:ascii="Times New Roman" w:hAnsi="Times New Roman" w:eastAsia="宋体" w:cs="Times New Roman"/>
                <w:b/>
                <w:kern w:val="0"/>
                <w:sz w:val="24"/>
                <w:szCs w:val="24"/>
              </w:rPr>
              <w:t xml:space="preserve">   </w:t>
            </w:r>
            <w:r>
              <w:rPr>
                <w:rFonts w:ascii="Times New Roman" w:hAnsi="宋体" w:eastAsia="宋体" w:cs="Times New Roman"/>
                <w:b/>
                <w:kern w:val="0"/>
                <w:sz w:val="24"/>
                <w:szCs w:val="24"/>
              </w:rPr>
              <w:t>日</w:t>
            </w:r>
          </w:p>
        </w:tc>
      </w:tr>
    </w:tbl>
    <w:p/>
    <w:p>
      <w:pPr>
        <w:ind w:right="278"/>
        <w:jc w:val="left"/>
      </w:pPr>
    </w:p>
    <w:sectPr>
      <w:pgSz w:w="11906" w:h="16838"/>
      <w:pgMar w:top="1440" w:right="1797" w:bottom="1440" w:left="1797" w:header="851" w:footer="992" w:gutter="0"/>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仿宋">
    <w:altName w:val="方正仿宋_GBK"/>
    <w:panose1 w:val="02010609060101010101"/>
    <w:charset w:val="86"/>
    <w:family w:val="modern"/>
    <w:pitch w:val="default"/>
    <w:sig w:usb0="00000000" w:usb1="00000000" w:usb2="00000016" w:usb3="00000000" w:csb0="00040001" w:csb1="00000000"/>
  </w:font>
  <w:font w:name="黑体">
    <w:altName w:val="汉仪中黑KW"/>
    <w:panose1 w:val="02010609060101010101"/>
    <w:charset w:val="86"/>
    <w:family w:val="auto"/>
    <w:pitch w:val="default"/>
    <w:sig w:usb0="00000000" w:usb1="00000000" w:usb2="00000016" w:usb3="00000000" w:csb0="00040001" w:csb1="00000000"/>
  </w:font>
  <w:font w:name="仿宋_GB2312">
    <w:altName w:val="方正仿宋_GBK"/>
    <w:panose1 w:val="00000000000000000000"/>
    <w:charset w:val="86"/>
    <w:family w:val="modern"/>
    <w:pitch w:val="default"/>
    <w:sig w:usb0="00000000" w:usb1="00000000" w:usb2="00000000" w:usb3="00000000" w:csb0="00040000" w:csb1="00000000"/>
  </w:font>
  <w:font w:name="Cambria Math">
    <w:altName w:val="Kingsoft Math"/>
    <w:panose1 w:val="02040503050406030204"/>
    <w:charset w:val="00"/>
    <w:family w:val="roman"/>
    <w:pitch w:val="default"/>
    <w:sig w:usb0="00000000" w:usb1="00000000" w:usb2="02000000" w:usb3="00000000" w:csb0="2000019F" w:csb1="00000000"/>
  </w:font>
  <w:font w:name="Segoe UI">
    <w:altName w:val="苹方-简"/>
    <w:panose1 w:val="020B0502040204020203"/>
    <w:charset w:val="00"/>
    <w:family w:val="swiss"/>
    <w:pitch w:val="default"/>
    <w:sig w:usb0="00000000" w:usb1="00000000" w:usb2="00000009" w:usb3="00000000" w:csb0="200001FF" w:csb1="00000000"/>
  </w:font>
  <w:font w:name="Arial">
    <w:panose1 w:val="020B0704020202020204"/>
    <w:charset w:val="01"/>
    <w:family w:val="swiss"/>
    <w:pitch w:val="default"/>
    <w:sig w:usb0="E0002AFF" w:usb1="C0007843"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538355"/>
    <w:multiLevelType w:val="multilevel"/>
    <w:tmpl w:val="8D53835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DA7199A9"/>
    <w:multiLevelType w:val="singleLevel"/>
    <w:tmpl w:val="DA7199A9"/>
    <w:lvl w:ilvl="0" w:tentative="0">
      <w:start w:val="4"/>
      <w:numFmt w:val="chineseCounting"/>
      <w:suff w:val="nothing"/>
      <w:lvlText w:val="（%1）"/>
      <w:lvlJc w:val="left"/>
      <w:rPr>
        <w:rFonts w:hint="eastAsia"/>
      </w:rPr>
    </w:lvl>
  </w:abstractNum>
  <w:abstractNum w:abstractNumId="2">
    <w:nsid w:val="F03D2DE1"/>
    <w:multiLevelType w:val="singleLevel"/>
    <w:tmpl w:val="F03D2DE1"/>
    <w:lvl w:ilvl="0" w:tentative="0">
      <w:start w:val="3"/>
      <w:numFmt w:val="decimal"/>
      <w:suff w:val="nothing"/>
      <w:lvlText w:val="（%1）"/>
      <w:lvlJc w:val="left"/>
    </w:lvl>
  </w:abstractNum>
  <w:abstractNum w:abstractNumId="3">
    <w:nsid w:val="095BD587"/>
    <w:multiLevelType w:val="singleLevel"/>
    <w:tmpl w:val="095BD587"/>
    <w:lvl w:ilvl="0" w:tentative="0">
      <w:start w:val="2"/>
      <w:numFmt w:val="decimal"/>
      <w:suff w:val="space"/>
      <w:lvlText w:val="%1."/>
      <w:lvlJc w:val="left"/>
    </w:lvl>
  </w:abstractNum>
  <w:abstractNum w:abstractNumId="4">
    <w:nsid w:val="099FDC14"/>
    <w:multiLevelType w:val="singleLevel"/>
    <w:tmpl w:val="099FDC14"/>
    <w:lvl w:ilvl="0" w:tentative="0">
      <w:start w:val="1"/>
      <w:numFmt w:val="decimal"/>
      <w:suff w:val="space"/>
      <w:lvlText w:val="%1."/>
      <w:lvlJc w:val="left"/>
      <w:rPr>
        <w:rFonts w:hint="default"/>
        <w:b/>
        <w:bCs/>
      </w:rPr>
    </w:lvl>
  </w:abstractNum>
  <w:abstractNum w:abstractNumId="5">
    <w:nsid w:val="146345D6"/>
    <w:multiLevelType w:val="singleLevel"/>
    <w:tmpl w:val="146345D6"/>
    <w:lvl w:ilvl="0" w:tentative="0">
      <w:start w:val="2"/>
      <w:numFmt w:val="decimal"/>
      <w:suff w:val="nothing"/>
      <w:lvlText w:val="（%1）"/>
      <w:lvlJc w:val="left"/>
    </w:lvl>
  </w:abstractNum>
  <w:abstractNum w:abstractNumId="6">
    <w:nsid w:val="33E0F1CB"/>
    <w:multiLevelType w:val="singleLevel"/>
    <w:tmpl w:val="33E0F1CB"/>
    <w:lvl w:ilvl="0" w:tentative="0">
      <w:start w:val="1"/>
      <w:numFmt w:val="decimal"/>
      <w:suff w:val="space"/>
      <w:lvlText w:val="%1."/>
      <w:lvlJc w:val="left"/>
      <w:rPr>
        <w:rFonts w:hint="default"/>
        <w:b/>
        <w:bCs/>
      </w:rPr>
    </w:lvl>
  </w:abstractNum>
  <w:abstractNum w:abstractNumId="7">
    <w:nsid w:val="6C3A2524"/>
    <w:multiLevelType w:val="singleLevel"/>
    <w:tmpl w:val="6C3A2524"/>
    <w:lvl w:ilvl="0" w:tentative="0">
      <w:start w:val="1"/>
      <w:numFmt w:val="chineseCounting"/>
      <w:suff w:val="nothing"/>
      <w:lvlText w:val="（%1）"/>
      <w:lvlJc w:val="left"/>
      <w:rPr>
        <w:rFonts w:hint="eastAsia"/>
      </w:rPr>
    </w:lvl>
  </w:abstractNum>
  <w:abstractNum w:abstractNumId="8">
    <w:nsid w:val="738CAC11"/>
    <w:multiLevelType w:val="singleLevel"/>
    <w:tmpl w:val="738CAC11"/>
    <w:lvl w:ilvl="0" w:tentative="0">
      <w:start w:val="2"/>
      <w:numFmt w:val="chineseCounting"/>
      <w:suff w:val="nothing"/>
      <w:lvlText w:val="%1、"/>
      <w:lvlJc w:val="left"/>
      <w:rPr>
        <w:rFonts w:hint="eastAsia"/>
      </w:rPr>
    </w:lvl>
  </w:abstractNum>
  <w:num w:numId="1">
    <w:abstractNumId w:val="2"/>
  </w:num>
  <w:num w:numId="2">
    <w:abstractNumId w:val="3"/>
  </w:num>
  <w:num w:numId="3">
    <w:abstractNumId w:val="5"/>
  </w:num>
  <w:num w:numId="4">
    <w:abstractNumId w:val="1"/>
  </w:num>
  <w:num w:numId="5">
    <w:abstractNumId w:val="6"/>
  </w:num>
  <w:num w:numId="6">
    <w:abstractNumId w:val="8"/>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displayBackgroundShape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g5YTc4NDQ2NWRjMTE5ZWEyMzUxY2Q3YmNmMGZhOTMifQ=="/>
  </w:docVars>
  <w:rsids>
    <w:rsidRoot w:val="00D80D03"/>
    <w:rsid w:val="000C78A4"/>
    <w:rsid w:val="000F41CC"/>
    <w:rsid w:val="00271D28"/>
    <w:rsid w:val="004A5780"/>
    <w:rsid w:val="007364C0"/>
    <w:rsid w:val="007E341E"/>
    <w:rsid w:val="008A1E4E"/>
    <w:rsid w:val="00AE1A57"/>
    <w:rsid w:val="00CE711B"/>
    <w:rsid w:val="00D3709E"/>
    <w:rsid w:val="00D80D03"/>
    <w:rsid w:val="00D97BF4"/>
    <w:rsid w:val="00E57E0A"/>
    <w:rsid w:val="00E62D9A"/>
    <w:rsid w:val="00FF65A7"/>
    <w:rsid w:val="03321D76"/>
    <w:rsid w:val="0348315B"/>
    <w:rsid w:val="037B4B14"/>
    <w:rsid w:val="0B0E5EFD"/>
    <w:rsid w:val="0D6E5C96"/>
    <w:rsid w:val="0D7C6A10"/>
    <w:rsid w:val="0FF22FB9"/>
    <w:rsid w:val="111509D9"/>
    <w:rsid w:val="15121A08"/>
    <w:rsid w:val="188C1E56"/>
    <w:rsid w:val="19505417"/>
    <w:rsid w:val="288F0E6A"/>
    <w:rsid w:val="2BF31029"/>
    <w:rsid w:val="31E50F01"/>
    <w:rsid w:val="355C43D1"/>
    <w:rsid w:val="35895362"/>
    <w:rsid w:val="384A7589"/>
    <w:rsid w:val="388A5E76"/>
    <w:rsid w:val="3B8841CA"/>
    <w:rsid w:val="43580CE8"/>
    <w:rsid w:val="43CA22C1"/>
    <w:rsid w:val="4508235C"/>
    <w:rsid w:val="48873972"/>
    <w:rsid w:val="4C641596"/>
    <w:rsid w:val="536A6D94"/>
    <w:rsid w:val="597E130D"/>
    <w:rsid w:val="5A431B45"/>
    <w:rsid w:val="5B7A15AF"/>
    <w:rsid w:val="61335F85"/>
    <w:rsid w:val="65227D8B"/>
    <w:rsid w:val="67AC565D"/>
    <w:rsid w:val="69CB3408"/>
    <w:rsid w:val="69D82C65"/>
    <w:rsid w:val="6C853487"/>
    <w:rsid w:val="6CCB3AEB"/>
    <w:rsid w:val="6E553363"/>
    <w:rsid w:val="6F8A5598"/>
    <w:rsid w:val="6FEFE9F9"/>
    <w:rsid w:val="70550C5B"/>
    <w:rsid w:val="72756ABD"/>
    <w:rsid w:val="73E536E4"/>
    <w:rsid w:val="74E66FE2"/>
    <w:rsid w:val="75D27EAF"/>
    <w:rsid w:val="77C12343"/>
    <w:rsid w:val="7E752872"/>
    <w:rsid w:val="7E9B3B90"/>
    <w:rsid w:val="7FC908AC"/>
    <w:rsid w:val="DDF62AD0"/>
    <w:rsid w:val="FEDD9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next w:val="1"/>
    <w:qFormat/>
    <w:uiPriority w:val="9"/>
    <w:pPr>
      <w:spacing w:beforeAutospacing="1" w:afterAutospacing="1"/>
      <w:outlineLvl w:val="0"/>
    </w:pPr>
    <w:rPr>
      <w:rFonts w:hint="eastAsia" w:ascii="宋体" w:hAnsi="宋体" w:eastAsia="宋体" w:cs="Times New Roman"/>
      <w:b/>
      <w:bCs/>
      <w:kern w:val="44"/>
      <w:sz w:val="48"/>
      <w:szCs w:val="48"/>
      <w:lang w:val="en-US" w:eastAsia="zh-CN" w:bidi="ar-SA"/>
    </w:rPr>
  </w:style>
  <w:style w:type="paragraph" w:styleId="3">
    <w:name w:val="heading 3"/>
    <w:basedOn w:val="1"/>
    <w:next w:val="1"/>
    <w:semiHidden/>
    <w:unhideWhenUsed/>
    <w:qFormat/>
    <w:uiPriority w:val="9"/>
    <w:pPr>
      <w:spacing w:beforeAutospacing="1" w:afterAutospacing="1"/>
      <w:jc w:val="left"/>
      <w:outlineLvl w:val="2"/>
    </w:pPr>
    <w:rPr>
      <w:rFonts w:hint="eastAsia" w:ascii="宋体" w:hAnsi="宋体" w:eastAsia="宋体" w:cs="Times New Roman"/>
      <w:b/>
      <w:bCs/>
      <w:kern w:val="0"/>
      <w:sz w:val="27"/>
      <w:szCs w:val="27"/>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qFormat/>
    <w:uiPriority w:val="0"/>
    <w:rPr>
      <w:sz w:val="21"/>
      <w:szCs w:val="21"/>
    </w:rPr>
  </w:style>
  <w:style w:type="paragraph" w:styleId="7">
    <w:name w:val="annotation text"/>
    <w:basedOn w:val="1"/>
    <w:link w:val="20"/>
    <w:qFormat/>
    <w:uiPriority w:val="0"/>
  </w:style>
  <w:style w:type="paragraph" w:styleId="8">
    <w:name w:val="annotation subject"/>
    <w:basedOn w:val="7"/>
    <w:next w:val="7"/>
    <w:link w:val="21"/>
    <w:semiHidden/>
    <w:unhideWhenUsed/>
    <w:qFormat/>
    <w:uiPriority w:val="99"/>
    <w:pPr>
      <w:jc w:val="left"/>
    </w:pPr>
    <w:rPr>
      <w:b/>
      <w:bCs/>
    </w:rPr>
  </w:style>
  <w:style w:type="paragraph" w:styleId="9">
    <w:name w:val="footer"/>
    <w:basedOn w:val="1"/>
    <w:link w:val="18"/>
    <w:unhideWhenUsed/>
    <w:qFormat/>
    <w:uiPriority w:val="99"/>
    <w:pPr>
      <w:tabs>
        <w:tab w:val="center" w:pos="4153"/>
        <w:tab w:val="right" w:pos="8306"/>
      </w:tabs>
      <w:snapToGrid w:val="0"/>
      <w:jc w:val="left"/>
    </w:pPr>
    <w:rPr>
      <w:sz w:val="18"/>
      <w:szCs w:val="18"/>
    </w:rPr>
  </w:style>
  <w:style w:type="paragraph" w:styleId="10">
    <w:name w:val="header"/>
    <w:basedOn w:val="1"/>
    <w:link w:val="17"/>
    <w:unhideWhenUsed/>
    <w:qFormat/>
    <w:uiPriority w:val="99"/>
    <w:pPr>
      <w:tabs>
        <w:tab w:val="center" w:pos="4153"/>
        <w:tab w:val="right" w:pos="8306"/>
      </w:tabs>
      <w:snapToGrid w:val="0"/>
      <w:jc w:val="center"/>
    </w:pPr>
    <w:rPr>
      <w:sz w:val="18"/>
      <w:szCs w:val="18"/>
    </w:rPr>
  </w:style>
  <w:style w:type="character" w:styleId="11">
    <w:name w:val="Hyperlink"/>
    <w:basedOn w:val="4"/>
    <w:semiHidden/>
    <w:unhideWhenUsed/>
    <w:qFormat/>
    <w:uiPriority w:val="99"/>
    <w:rPr>
      <w:color w:val="0000FF"/>
      <w:u w:val="single"/>
    </w:rPr>
  </w:style>
  <w:style w:type="paragraph" w:styleId="12">
    <w:name w:val="Normal (Web)"/>
    <w:basedOn w:val="1"/>
    <w:semiHidden/>
    <w:unhideWhenUsed/>
    <w:qFormat/>
    <w:uiPriority w:val="99"/>
    <w:pPr>
      <w:spacing w:beforeAutospacing="1" w:afterAutospacing="1"/>
      <w:jc w:val="left"/>
    </w:pPr>
    <w:rPr>
      <w:rFonts w:cs="Times New Roman"/>
      <w:kern w:val="0"/>
      <w:sz w:val="24"/>
    </w:rPr>
  </w:style>
  <w:style w:type="table" w:styleId="13">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ind w:firstLine="420" w:firstLineChars="200"/>
    </w:pPr>
  </w:style>
  <w:style w:type="paragraph" w:customStyle="1" w:styleId="15">
    <w:name w:val="List Paragraph1"/>
    <w:basedOn w:val="1"/>
    <w:qFormat/>
    <w:uiPriority w:val="0"/>
    <w:pPr>
      <w:ind w:firstLine="420" w:firstLineChars="200"/>
    </w:pPr>
    <w:rPr>
      <w:rFonts w:ascii="Calibri" w:hAnsi="Calibri" w:eastAsia="宋体" w:cs="Times New Roman"/>
      <w:szCs w:val="21"/>
    </w:rPr>
  </w:style>
  <w:style w:type="character" w:styleId="16">
    <w:name w:val="Placeholder Text"/>
    <w:basedOn w:val="4"/>
    <w:unhideWhenUsed/>
    <w:qFormat/>
    <w:uiPriority w:val="99"/>
    <w:rPr>
      <w:color w:val="808080"/>
    </w:rPr>
  </w:style>
  <w:style w:type="character" w:customStyle="1" w:styleId="17">
    <w:name w:val="页眉 字符"/>
    <w:basedOn w:val="4"/>
    <w:link w:val="10"/>
    <w:qFormat/>
    <w:uiPriority w:val="99"/>
    <w:rPr>
      <w:rFonts w:asciiTheme="minorHAnsi" w:hAnsiTheme="minorHAnsi" w:eastAsiaTheme="minorEastAsia" w:cstheme="minorBidi"/>
      <w:kern w:val="2"/>
      <w:sz w:val="18"/>
      <w:szCs w:val="18"/>
    </w:rPr>
  </w:style>
  <w:style w:type="character" w:customStyle="1" w:styleId="18">
    <w:name w:val="页脚 字符"/>
    <w:basedOn w:val="4"/>
    <w:link w:val="9"/>
    <w:qFormat/>
    <w:uiPriority w:val="99"/>
    <w:rPr>
      <w:rFonts w:asciiTheme="minorHAnsi" w:hAnsiTheme="minorHAnsi" w:eastAsiaTheme="minorEastAsia" w:cstheme="minorBidi"/>
      <w:kern w:val="2"/>
      <w:sz w:val="18"/>
      <w:szCs w:val="18"/>
    </w:rPr>
  </w:style>
  <w:style w:type="paragraph" w:customStyle="1" w:styleId="19">
    <w:name w:val="修订1"/>
    <w:hidden/>
    <w:unhideWhenUsed/>
    <w:qFormat/>
    <w:uiPriority w:val="99"/>
    <w:rPr>
      <w:rFonts w:asciiTheme="minorHAnsi" w:hAnsiTheme="minorHAnsi" w:eastAsiaTheme="minorEastAsia" w:cstheme="minorBidi"/>
      <w:kern w:val="2"/>
      <w:sz w:val="21"/>
      <w:szCs w:val="22"/>
      <w:lang w:val="en-US" w:eastAsia="zh-CN" w:bidi="ar-SA"/>
    </w:rPr>
  </w:style>
  <w:style w:type="character" w:customStyle="1" w:styleId="20">
    <w:name w:val="批注文字 字符"/>
    <w:basedOn w:val="4"/>
    <w:link w:val="7"/>
    <w:qFormat/>
    <w:uiPriority w:val="0"/>
    <w:rPr>
      <w:rFonts w:asciiTheme="minorHAnsi" w:hAnsiTheme="minorHAnsi" w:eastAsiaTheme="minorEastAsia" w:cstheme="minorBidi"/>
      <w:kern w:val="2"/>
      <w:sz w:val="21"/>
      <w:szCs w:val="22"/>
    </w:rPr>
  </w:style>
  <w:style w:type="character" w:customStyle="1" w:styleId="21">
    <w:name w:val="批注主题 字符"/>
    <w:basedOn w:val="20"/>
    <w:link w:val="8"/>
    <w:semiHidden/>
    <w:qFormat/>
    <w:uiPriority w:val="99"/>
    <w:rPr>
      <w:rFonts w:asciiTheme="minorHAnsi" w:hAnsiTheme="minorHAnsi" w:eastAsiaTheme="minorEastAsia" w:cstheme="minorBidi"/>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12122</Words>
  <Characters>15738</Characters>
  <Lines>417</Lines>
  <Paragraphs>278</Paragraphs>
  <TotalTime>3</TotalTime>
  <ScaleCrop>false</ScaleCrop>
  <LinksUpToDate>false</LinksUpToDate>
  <CharactersWithSpaces>16933</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2024-04-11T13:00:00Z</dcterms:created>
  <dc:creator>Windows 用户</dc:creator>
  <cp:lastModifiedBy>Culaccino</cp:lastModifiedBy>
  <dcterms:modified xsi:type="dcterms:W3CDTF">2024-04-12T07:55:23Z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1033-6.5.2.8766</vt:lpwstr>
  </property>
  <property fmtid="{D5CDD505-2E9C-101B-9397-08002B2CF9AE}" pid="3" name="ICV">
    <vt:lpwstr>7DDBF0BA50BE2E7A6B7818668C6B8B57_43</vt:lpwstr>
  </property>
</Properties>
</file>