
<file path=[Content_Types].xml><?xml version="1.0" encoding="utf-8"?>
<Types xmlns="http://schemas.openxmlformats.org/package/2006/content-types">
  <Default Extension="jpeg" ContentType="image/jpe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4.jpeg" ContentType="image/jpeg"/>
  <Override PartName="/word/media/image1.jpeg" ContentType="image/jpeg"/>
  <Override PartName="/word/media/image2.jpeg" ContentType="image/jpeg"/>
  <Override PartName="/word/media/image3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lc="http://schemas.openxmlformats.org/drawingml/2006/lockedCanvas" xmlns:wetp="http://schemas.microsoft.com/office/webextensions/taskpanes/2010/11" xmlns:w16cid="http://schemas.microsoft.com/office/word/2016/wordml/cid" xmlns:b="http://schemas.openxmlformats.org/officeDocument/2006/bibliography" xmlns:dsp="http://schemas.microsoft.com/office/drawing/2008/diagram" xmlns:odi="http://opendope.org/components" xmlns:wps="http://schemas.microsoft.com/office/word/2010/wordprocessingShape" xmlns:we="http://schemas.microsoft.com/office/webextensions/webextension/2010/11" xmlns:comp="http://schemas.openxmlformats.org/drawingml/2006/compatibility" xmlns:sl="http://schemas.openxmlformats.org/schemaLibrary/2006/main" xmlns:w16se="http://schemas.microsoft.com/office/word/2015/wordml/symex" xmlns:oda="http://opendope.org/answers" xmlns:odq="http://opendope.org/questions" xmlns:odgm="http://opendope.org/SmartArt/DataHierarchy" xmlns:odx="http://opendope.org/xpaths" xmlns:w10="urn:schemas-microsoft-com:office:word" xmlns:o="urn:schemas-microsoft-com:office:office" xmlns:xvml="urn:schemas-microsoft-com:office:excel" xmlns:xdr="http://schemas.openxmlformats.org/drawingml/2006/spreadsheetDrawing" xmlns:odc="http://opendope.org/conditions" xmlns:pic="http://schemas.openxmlformats.org/drawingml/2006/picture" xmlns:cdr="http://schemas.openxmlformats.org/drawingml/2006/chartDrawing" xmlns:mc="http://schemas.openxmlformats.org/markup-compatibility/2006" xmlns:pvml="urn:schemas-microsoft-com:office:powerpoint" xmlns:a="http://schemas.openxmlformats.org/drawingml/2006/main" xmlns:v="urn:schemas-microsoft-com:vml" xmlns:wp14="http://schemas.microsoft.com/office/word/2010/wordprocessingDrawing" xmlns:c="http://schemas.openxmlformats.org/drawingml/2006/chart" xmlns:c14="http://schemas.microsoft.com/office/drawing/2007/8/2/chart" xmlns:wp="http://schemas.openxmlformats.org/drawingml/2006/wordprocessingDrawing" xmlns:wne="http://schemas.microsoft.com/office/word/2006/wordml" xmlns:dgm="http://schemas.openxmlformats.org/drawingml/2006/diagram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cppr="http://schemas.microsoft.com/office/2006/coverPageProps" xmlns:w="http://schemas.openxmlformats.org/wordprocessingml/2006/main" mc:Ignorable="w14 w15 w16se wp14">
  <w:body>
    <w:p>
      <w:pPr>
        <w:pStyle w:val="t1"/>
        <w:snapToGrid w:val="0"/>
        <w:jc w:val="left"/>
        <w:spacing w:afterAutospacing="false" w:beforeAutospacing="false"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东晓南~馨馨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姓名：馨馨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年龄：26岁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身高：164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身重：48kG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微软雅黑" w:hAnsi="微软雅黑" w:eastAsia="微软雅黑"/>
        </w:rPr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胸围：36D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服务内容：皮肤白皙，风骚性感，鸳鸯浴，无套吹，水中潇，胸推，漫游耳根，伸候，蛇🐍吻，食指谈情，舔蛋，口爆，真毒龙，69互动，制服丝袜，啪啪啪，姿热配合.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微软雅黑" w:hAnsi="微软雅黑" w:eastAsia="微软雅黑"/>
        </w:rPr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收费标：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rFonts w:ascii="Helvetica Neue" w:hAnsi="Helvetica Neue" w:eastAsia="Helvetica Neue"/>
        </w:rPr>
        <w:t>400一次  650一小时（不限次）800二次【80分钟】1100（</w:t>
      </w:r>
      <w:r>
        <w:rPr>
          <w:color w:val="333333"/>
          <w:sz w:val="22"/>
          <w:rFonts w:ascii="Helvetica Neue" w:hAnsi="Helvetica Neue" w:eastAsia="Helvetica Neue"/>
        </w:rPr>
        <w:t>两</w:t>
      </w:r>
      <w:r>
        <w:rPr>
          <w:color w:val="333333"/>
          <w:sz w:val="22"/>
          <w:rFonts w:ascii="Helvetica Neue" w:hAnsi="Helvetica Neue" w:eastAsia="Helvetica Neue"/>
        </w:rPr>
        <w:t>小</w:t>
      </w:r>
      <w:r>
        <w:rPr>
          <w:color w:val="333333"/>
          <w:sz w:val="22"/>
          <w:rFonts w:ascii="Helvetica Neue" w:hAnsi="Helvetica Neue" w:eastAsia="Helvetica Neue"/>
        </w:rPr>
        <w:t>时</w:t>
      </w:r>
      <w:r>
        <w:rPr>
          <w:color w:val="333333"/>
          <w:sz w:val="22"/>
          <w:rFonts w:ascii="Helvetica Neue" w:hAnsi="Helvetica Neue" w:eastAsia="Helvetica Neue"/>
        </w:rPr>
        <w:t>不</w:t>
      </w:r>
      <w:r>
        <w:rPr>
          <w:color w:val="333333"/>
          <w:sz w:val="22"/>
          <w:rFonts w:ascii="Helvetica Neue" w:hAnsi="Helvetica Neue" w:eastAsia="Helvetica Neue"/>
        </w:rPr>
        <w:t>限</w:t>
      </w:r>
      <w:r>
        <w:rPr>
          <w:color w:val="333333"/>
          <w:sz w:val="22"/>
          <w:szCs w:val="22"/>
          <w:rFonts w:ascii="Helvetica Neue" w:hAnsi="Helvetica Neue" w:eastAsia="Helvetica Neue"/>
        </w:rPr>
        <w:t>）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 xml:space="preserve">夜1300（不限次12点至9点以订金1米为准） 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不视频  不闲聊  不接酒课   药课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联系方式：微信号zxc67890h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QQ993729830</w:t>
      </w:r>
    </w:p>
    <w:p>
      <w:pPr>
        <w:snapToGrid w:val="0"/>
        <w:jc w:val="left"/>
        <w:spacing w:after="60" w:afterAutospacing="false" w:before="60" w:beforeAutospacing="false" w:line="312" w:lineRule="auto"/>
        <w:ind/>
        <w:rPr>
          <w:color w:val="333333"/>
          <w:sz w:val="22"/>
          <w:szCs w:val="22"/>
          <w:rFonts w:ascii="微软雅黑" w:hAnsi="微软雅黑" w:eastAsia="微软雅黑"/>
        </w:rPr>
      </w:pPr>
      <w:r>
        <w:rPr>
          <w:color w:val="333333"/>
          <w:sz w:val="22"/>
          <w:szCs w:val="22"/>
          <w:rFonts w:ascii="Helvetica Neue" w:hAnsi="Helvetica Neue" w:eastAsia="Helvetica Neue"/>
        </w:rPr>
        <w:t>地址:东晓南A出囗</w:t>
      </w:r>
      <w:r>
        <w:rPr>
          <w:color w:val="333333"/>
          <w:sz w:val="22"/>
          <w:szCs w:val="22"/>
          <w:rFonts w:ascii="Helvetica Neue" w:hAnsi="Helvetica Neue" w:eastAsia="Helvetica Neue"/>
        </w:rPr>
        <w:drawing>
          <wp:inline distT="0" distB="0" distL="0" distR="0">
            <wp:extent cy="7682739" cx="5760720"/>
            <wp:effectExtent b="0" r="0" t="0" l="0"/>
            <wp:docPr id="1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y="0" x="0"/>
                      <a:ext cy="7682739" cx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333333"/>
          <w:sz w:val="22"/>
          <w:szCs w:val="22"/>
          <w:rFonts w:ascii="Helvetica Neue" w:hAnsi="Helvetica Neue" w:eastAsia="Helvetica Neue"/>
        </w:rPr>
        <w:drawing>
          <wp:inline distT="0" distB="0" distL="0" distR="0">
            <wp:extent cy="7917653" cx="5760720"/>
            <wp:effectExtent b="0" r="0" t="0" l="0"/>
            <wp:docPr id="3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y="0" x="0"/>
                      <a:ext cy="7917653" cx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333333"/>
          <w:sz w:val="22"/>
          <w:szCs w:val="22"/>
          <w:rFonts w:ascii="Helvetica Neue" w:hAnsi="Helvetica Neue" w:eastAsia="Helvetica Neue"/>
        </w:rPr>
        <w:drawing>
          <wp:inline distT="0" distB="0" distL="0" distR="0">
            <wp:extent cy="7680960" cx="5760720"/>
            <wp:effectExtent b="0" r="0" t="0" l="0"/>
            <wp:docPr id="5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y="0" x="0"/>
                      <a:ext cy="7680960" cx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333333"/>
          <w:sz w:val="22"/>
          <w:szCs w:val="22"/>
          <w:rFonts w:ascii="Helvetica Neue" w:hAnsi="Helvetica Neue" w:eastAsia="Helvetica Neue"/>
        </w:rPr>
        <w:drawing>
          <wp:inline distT="0" distB="0" distL="0" distR="0">
            <wp:extent cy="7602655" cx="5760720"/>
            <wp:effectExtent b="0" r="0" t="0" l="0"/>
            <wp:docPr id="7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y="0" x="0"/>
                      <a:ext cy="7602655" cx="57607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C604EC">
      <w:docGrid w:type="lines" w:linePitch="312"/>
      <w:pgSz w:w="11906" w:h="16838"/>
      <w:pgMar w:top="1361" w:right="1417" w:bottom="1361" w:left="1417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s="http://schemas.microsoft.com/office/word/2010/wordprocessingShape" xmlns:w16se="http://schemas.microsoft.com/office/word/2015/wordml/symex" xmlns:wpg="http://schemas.microsoft.com/office/word/2010/wordprocessingGroup" xmlns:w15="http://schemas.microsoft.com/office/word/2012/wordml" xmlns:wne="http://schemas.microsoft.com/office/word/2006/wordml" xmlns:w="http://schemas.openxmlformats.org/wordprocessingml/2006/main" xmlns:m="http://schemas.openxmlformats.org/officeDocument/2006/math" xmlns:w10="urn:schemas-microsoft-com:office:word" xmlns:wpi="http://schemas.microsoft.com/office/word/2010/wordprocessingInk" xmlns:wp14="http://schemas.microsoft.com/office/word/2010/wordprocessingDrawing" xmlns:v="urn:schemas-microsoft-com:vml" xmlns:r="http://schemas.openxmlformats.org/officeDocument/2006/relationships" xmlns:o="urn:schemas-microsoft-com:office:office" xmlns:mc="http://schemas.openxmlformats.org/markup-compatibility/2006" xmlns:cx="http://schemas.microsoft.com/office/drawing/2014/chartex" xmlns:w14="http://schemas.microsoft.com/office/word/2010/wordml" xmlns:cx1="http://schemas.microsoft.com/office/drawing/2015/9/8/chartex" xmlns:wpc="http://schemas.microsoft.com/office/word/2010/wordprocessingCanvas" xmlns:wp="http://schemas.openxmlformats.org/drawingml/2006/wordprocessingDrawing" mc:Ignorable="w14 w15 w16se wp14">
  <w:abstractNum w:abstractNumId="0" w15:restartNumberingAfterBreak="0">
    <w:nsid w:val="1E537D43"/>
    <w:multiLevelType w:val="multilevel"/>
    <w:tmpl w:val="1E537D43"/>
    <w:lvl w:ilvl="0" w:tentative="false">
      <w:start w:val="1"/>
      <w:numFmt w:val="bullet"/>
      <w:lvlText w:val="" w:null="false"/>
      <w:lvlJc w:val="left"/>
      <w:pPr>
        <w:ind w:hanging="227" w:left="227"/>
      </w:pPr>
      <w:rPr>
        <w:rFonts w:ascii="Wingdings" w:hAnsi="Wingdings" w:hint="default"/>
      </w:rPr>
    </w:lvl>
    <w:lvl w:ilvl="1" w:tentative="false">
      <w:start w:val="1"/>
      <w:numFmt w:val="bullet"/>
      <w:lvlText w:val="" w:null="false"/>
      <w:lvlJc w:val="left"/>
      <w:pPr>
        <w:ind w:hanging="227" w:left="567"/>
      </w:pPr>
      <w:rPr>
        <w:rFonts w:ascii="Wingdings" w:hAnsi="Wingdings" w:hint="default"/>
      </w:rPr>
    </w:lvl>
    <w:lvl w:ilvl="2" w:tentative="false">
      <w:start w:val="1"/>
      <w:numFmt w:val="bullet"/>
      <w:lvlText w:val="" w:null="false"/>
      <w:lvlJc w:val="left"/>
      <w:pPr>
        <w:ind w:hanging="227" w:left="907"/>
      </w:pPr>
      <w:rPr>
        <w:rFonts w:ascii="Wingdings" w:hAnsi="Wingdings" w:hint="default"/>
      </w:rPr>
    </w:lvl>
    <w:lvl w:ilvl="3" w:tentative="false">
      <w:start w:val="1"/>
      <w:numFmt w:val="bullet"/>
      <w:lvlText w:val="" w:null="false"/>
      <w:lvlJc w:val="left"/>
      <w:pPr>
        <w:ind w:hanging="227" w:left="1247"/>
      </w:pPr>
      <w:rPr>
        <w:rFonts w:ascii="Wingdings" w:hAnsi="Wingdings" w:hint="default"/>
      </w:rPr>
    </w:lvl>
    <w:lvl w:ilvl="4" w:tentative="false">
      <w:start w:val="1"/>
      <w:numFmt w:val="bullet"/>
      <w:lvlText w:val="" w:null="false"/>
      <w:lvlJc w:val="left"/>
      <w:pPr>
        <w:ind w:hanging="227" w:left="1587"/>
      </w:pPr>
      <w:rPr>
        <w:rFonts w:ascii="Wingdings" w:hAnsi="Wingdings" w:hint="default"/>
      </w:rPr>
    </w:lvl>
    <w:lvl w:ilvl="5" w:tentative="false">
      <w:start w:val="1"/>
      <w:numFmt w:val="bullet"/>
      <w:lvlText w:val="" w:null="false"/>
      <w:lvlJc w:val="left"/>
      <w:pPr>
        <w:ind w:hanging="227" w:left="1927"/>
      </w:pPr>
      <w:rPr>
        <w:rFonts w:ascii="Wingdings" w:hAnsi="Wingdings" w:hint="default"/>
      </w:rPr>
    </w:lvl>
    <w:lvl w:ilvl="6" w:tentative="false">
      <w:start w:val="1"/>
      <w:numFmt w:val="bullet"/>
      <w:lvlText w:val="" w:null="false"/>
      <w:lvlJc w:val="left"/>
      <w:pPr>
        <w:ind w:hanging="227" w:left="2267"/>
      </w:pPr>
      <w:rPr>
        <w:rFonts w:ascii="Wingdings" w:hAnsi="Wingdings" w:hint="default"/>
      </w:rPr>
    </w:lvl>
    <w:lvl w:ilvl="7" w:tentative="false">
      <w:start w:val="1"/>
      <w:numFmt w:val="bullet"/>
      <w:lvlText w:val="" w:null="false"/>
      <w:lvlJc w:val="left"/>
      <w:pPr>
        <w:ind w:hanging="227" w:left="2607"/>
      </w:pPr>
      <w:rPr>
        <w:rFonts w:ascii="Wingdings" w:hAnsi="Wingdings" w:hint="default"/>
      </w:rPr>
    </w:lvl>
    <w:lvl w:ilvl="8" w:tentative="false">
      <w:start w:val="1"/>
      <w:numFmt w:val="bullet"/>
      <w:lvlText w:val="" w:null="false"/>
      <w:lvlJc w:val="left"/>
      <w:pPr>
        <w:ind w:hanging="227" w:left="294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 w:tentative="false">
      <w:start w:val="1"/>
      <w:numFmt w:val="bullet"/>
      <w:lvlText w:val="" w:null="false"/>
      <w:lvlJc w:val="left"/>
      <w:pPr>
        <w:ind w:hanging="227" w:left="227"/>
      </w:pPr>
      <w:rPr>
        <w:rFonts w:ascii="Wingdings" w:hAnsi="Wingdings" w:hint="default"/>
      </w:rPr>
    </w:lvl>
    <w:lvl w:ilvl="1" w:tentative="false">
      <w:start w:val="1"/>
      <w:numFmt w:val="bullet"/>
      <w:lvlText w:val="" w:null="false"/>
      <w:lvlJc w:val="left"/>
      <w:pPr>
        <w:ind w:hanging="227" w:left="567"/>
      </w:pPr>
      <w:rPr>
        <w:rFonts w:ascii="Wingdings" w:hAnsi="Wingdings" w:hint="default"/>
      </w:rPr>
    </w:lvl>
    <w:lvl w:ilvl="2" w:tentative="false">
      <w:start w:val="1"/>
      <w:numFmt w:val="bullet"/>
      <w:lvlText w:val="" w:null="false"/>
      <w:lvlJc w:val="left"/>
      <w:pPr>
        <w:ind w:hanging="227" w:left="907"/>
      </w:pPr>
      <w:rPr>
        <w:rFonts w:ascii="Wingdings" w:hAnsi="Wingdings" w:hint="default"/>
      </w:rPr>
    </w:lvl>
    <w:lvl w:ilvl="3" w:tentative="false">
      <w:start w:val="1"/>
      <w:numFmt w:val="bullet"/>
      <w:lvlText w:val="" w:null="false"/>
      <w:lvlJc w:val="left"/>
      <w:pPr>
        <w:ind w:hanging="227" w:left="1247"/>
      </w:pPr>
      <w:rPr>
        <w:rFonts w:ascii="Wingdings" w:hAnsi="Wingdings" w:hint="default"/>
      </w:rPr>
    </w:lvl>
    <w:lvl w:ilvl="4" w:tentative="false">
      <w:start w:val="1"/>
      <w:numFmt w:val="bullet"/>
      <w:lvlText w:val="" w:null="false"/>
      <w:lvlJc w:val="left"/>
      <w:pPr>
        <w:ind w:hanging="227" w:left="1587"/>
      </w:pPr>
      <w:rPr>
        <w:rFonts w:ascii="Wingdings" w:hAnsi="Wingdings" w:hint="default"/>
      </w:rPr>
    </w:lvl>
    <w:lvl w:ilvl="5" w:tentative="false">
      <w:start w:val="1"/>
      <w:numFmt w:val="bullet"/>
      <w:lvlText w:val="" w:null="false"/>
      <w:lvlJc w:val="left"/>
      <w:pPr>
        <w:ind w:hanging="227" w:left="1927"/>
      </w:pPr>
      <w:rPr>
        <w:rFonts w:ascii="Wingdings" w:hAnsi="Wingdings" w:hint="default"/>
      </w:rPr>
    </w:lvl>
    <w:lvl w:ilvl="6" w:tentative="false">
      <w:start w:val="1"/>
      <w:numFmt w:val="bullet"/>
      <w:lvlText w:val="" w:null="false"/>
      <w:lvlJc w:val="left"/>
      <w:pPr>
        <w:ind w:hanging="227" w:left="2267"/>
      </w:pPr>
      <w:rPr>
        <w:rFonts w:ascii="Wingdings" w:hAnsi="Wingdings" w:hint="default"/>
      </w:rPr>
    </w:lvl>
    <w:lvl w:ilvl="7" w:tentative="false">
      <w:start w:val="1"/>
      <w:numFmt w:val="bullet"/>
      <w:lvlText w:val="" w:null="false"/>
      <w:lvlJc w:val="left"/>
      <w:pPr>
        <w:ind w:hanging="227" w:left="2607"/>
      </w:pPr>
      <w:rPr>
        <w:rFonts w:ascii="Wingdings" w:hAnsi="Wingdings" w:hint="default"/>
      </w:rPr>
    </w:lvl>
    <w:lvl w:ilvl="8" w:tentative="false">
      <w:start w:val="1"/>
      <w:numFmt w:val="bullet"/>
      <w:lvlText w:val="" w:null="false"/>
      <w:lvlJc w:val="left"/>
      <w:pPr>
        <w:ind w:hanging="227" w:left="2947"/>
      </w:pPr>
      <w:rPr>
        <w:rFonts w:ascii="Wingdings" w:hAnsi="Wingdings" w:hint="default"/>
      </w:rPr>
    </w:lvl>
  </w:abstractNum>
  <w:abstractNum w:abstractNumId="10" w15:restartNumberingAfterBreak="0">
    <w:nsid w:val="5AA938A6"/>
    <w:multiLevelType w:val="multilevel"/>
    <w:tmpl w:val="5AA938A6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" w15:restartNumberingAfterBreak="0">
    <w:nsid w:val="513362E4"/>
    <w:multiLevelType w:val="multilevel"/>
    <w:tmpl w:val="513362E4"/>
    <w:lvl w:ilvl="0" w:tentative="false">
      <w:start w:val="1"/>
      <w:numFmt w:val="bullet"/>
      <w:lvlText w:val="" w:null="false"/>
      <w:lvlJc w:val="left"/>
      <w:pPr>
        <w:ind w:hanging="227" w:left="227"/>
      </w:pPr>
      <w:rPr>
        <w:rFonts w:ascii="Wingdings" w:hAnsi="Wingdings" w:hint="default"/>
      </w:rPr>
    </w:lvl>
    <w:lvl w:ilvl="1" w:tentative="false">
      <w:start w:val="1"/>
      <w:numFmt w:val="bullet"/>
      <w:lvlText w:val="" w:null="false"/>
      <w:lvlJc w:val="left"/>
      <w:pPr>
        <w:ind w:hanging="227" w:left="567"/>
      </w:pPr>
      <w:rPr>
        <w:rFonts w:ascii="Wingdings" w:hAnsi="Wingdings" w:hint="default"/>
      </w:rPr>
    </w:lvl>
    <w:lvl w:ilvl="2" w:tentative="false">
      <w:start w:val="1"/>
      <w:numFmt w:val="bullet"/>
      <w:lvlText w:val="" w:null="false"/>
      <w:lvlJc w:val="left"/>
      <w:pPr>
        <w:ind w:hanging="227" w:left="907"/>
      </w:pPr>
      <w:rPr>
        <w:rFonts w:ascii="Wingdings" w:hAnsi="Wingdings" w:hint="default"/>
      </w:rPr>
    </w:lvl>
    <w:lvl w:ilvl="3" w:tentative="false">
      <w:start w:val="1"/>
      <w:numFmt w:val="bullet"/>
      <w:lvlText w:val="" w:null="false"/>
      <w:lvlJc w:val="left"/>
      <w:pPr>
        <w:ind w:hanging="227" w:left="1247"/>
      </w:pPr>
      <w:rPr>
        <w:rFonts w:ascii="Wingdings" w:hAnsi="Wingdings" w:hint="default"/>
      </w:rPr>
    </w:lvl>
    <w:lvl w:ilvl="4" w:tentative="false">
      <w:start w:val="1"/>
      <w:numFmt w:val="bullet"/>
      <w:lvlText w:val="" w:null="false"/>
      <w:lvlJc w:val="left"/>
      <w:pPr>
        <w:ind w:hanging="227" w:left="1587"/>
      </w:pPr>
      <w:rPr>
        <w:rFonts w:ascii="Wingdings" w:hAnsi="Wingdings" w:hint="default"/>
      </w:rPr>
    </w:lvl>
    <w:lvl w:ilvl="5" w:tentative="false">
      <w:start w:val="1"/>
      <w:numFmt w:val="bullet"/>
      <w:lvlText w:val="" w:null="false"/>
      <w:lvlJc w:val="left"/>
      <w:pPr>
        <w:ind w:hanging="227" w:left="1927"/>
      </w:pPr>
      <w:rPr>
        <w:rFonts w:ascii="Wingdings" w:hAnsi="Wingdings" w:hint="default"/>
      </w:rPr>
    </w:lvl>
    <w:lvl w:ilvl="6" w:tentative="false">
      <w:start w:val="1"/>
      <w:numFmt w:val="bullet"/>
      <w:lvlText w:val="" w:null="false"/>
      <w:lvlJc w:val="left"/>
      <w:pPr>
        <w:ind w:hanging="227" w:left="2267"/>
      </w:pPr>
      <w:rPr>
        <w:rFonts w:ascii="Wingdings" w:hAnsi="Wingdings" w:hint="default"/>
      </w:rPr>
    </w:lvl>
    <w:lvl w:ilvl="7" w:tentative="false">
      <w:start w:val="1"/>
      <w:numFmt w:val="bullet"/>
      <w:lvlText w:val="" w:null="false"/>
      <w:lvlJc w:val="left"/>
      <w:pPr>
        <w:ind w:hanging="227" w:left="2607"/>
      </w:pPr>
      <w:rPr>
        <w:rFonts w:ascii="Wingdings" w:hAnsi="Wingdings" w:hint="default"/>
      </w:rPr>
    </w:lvl>
    <w:lvl w:ilvl="8" w:tentative="false">
      <w:start w:val="1"/>
      <w:numFmt w:val="bullet"/>
      <w:lvlText w:val="" w:null="false"/>
      <w:lvlJc w:val="left"/>
      <w:pPr>
        <w:ind w:hanging="227" w:left="2947"/>
      </w:pPr>
      <w:rPr>
        <w:rFonts w:ascii="Wingdings" w:hAnsi="Wingdings" w:hint="default"/>
      </w:rPr>
    </w:lvl>
  </w:abstractNum>
  <w:abstractNum w:abstractNumId="20" w15:restartNumberingAfterBreak="0">
    <w:nsid w:val="5AA9DB3A"/>
    <w:multiLevelType w:val="multilevel"/>
    <w:tmpl w:val="5AA9DB3A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3" w15:restartNumberingAfterBreak="0">
    <w:nsid w:val="5AA9370F"/>
    <w:multiLevelType w:val="multilevel"/>
    <w:tmpl w:val="5AA9370F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 w:tentative="false">
      <w:start w:val="1"/>
      <w:numFmt w:val="decimal"/>
      <w:lvlText w:val="%1." w:null="false"/>
      <w:lvlJc w:val="left"/>
      <w:pPr>
        <w:ind w:hanging="227" w:left="227"/>
      </w:pPr>
      <w:rPr>
        <w:rFonts w:hint="eastAsia"/>
      </w:rPr>
    </w:lvl>
    <w:lvl w:ilvl="1" w:tentative="false">
      <w:start w:val="1"/>
      <w:numFmt w:val="lowerLetter"/>
      <w:suff w:val="space"/>
      <w:lvlText w:val="%2." w:null="false"/>
      <w:lvlJc w:val="left"/>
      <w:pPr>
        <w:ind w:hanging="226" w:left="680"/>
      </w:pPr>
      <w:rPr>
        <w:rFonts w:ascii="Times New Roman" w:hAnsi="Times New Roman" w:hint="default"/>
      </w:rPr>
    </w:lvl>
    <w:lvl w:ilvl="2" w:tentative="false">
      <w:start w:val="1"/>
      <w:numFmt w:val="lowerRoman"/>
      <w:suff w:val="space"/>
      <w:lvlText w:val="%3." w:null="false"/>
      <w:lvlJc w:val="left"/>
      <w:pPr>
        <w:ind w:hanging="226" w:left="1134"/>
      </w:pPr>
      <w:rPr>
        <w:rFonts w:hint="eastAsia"/>
      </w:rPr>
    </w:lvl>
    <w:lvl w:ilvl="3" w:tentative="false">
      <w:start w:val="1"/>
      <w:numFmt w:val="decimal"/>
      <w:suff w:val="space"/>
      <w:lvlText w:val="%4." w:null="false"/>
      <w:lvlJc w:val="left"/>
      <w:pPr>
        <w:ind w:hanging="226" w:left="1588"/>
      </w:pPr>
      <w:rPr>
        <w:rFonts w:hint="eastAsia"/>
      </w:rPr>
    </w:lvl>
    <w:lvl w:ilvl="4" w:tentative="false">
      <w:start w:val="1"/>
      <w:numFmt w:val="lowerLetter"/>
      <w:suff w:val="space"/>
      <w:lvlText w:val="%5." w:null="false"/>
      <w:lvlJc w:val="left"/>
      <w:pPr>
        <w:ind w:hanging="225" w:left="2041"/>
      </w:pPr>
      <w:rPr>
        <w:rFonts w:hint="eastAsia"/>
      </w:rPr>
    </w:lvl>
    <w:lvl w:ilvl="5" w:tentative="false">
      <w:start w:val="1"/>
      <w:numFmt w:val="lowerRoman"/>
      <w:suff w:val="space"/>
      <w:lvlText w:val="%6." w:null="false"/>
      <w:lvlJc w:val="left"/>
      <w:pPr>
        <w:ind w:hanging="225" w:left="2495"/>
      </w:pPr>
      <w:rPr>
        <w:rFonts w:hint="eastAsia"/>
      </w:rPr>
    </w:lvl>
    <w:lvl w:ilvl="6" w:tentative="false">
      <w:start w:val="1"/>
      <w:numFmt w:val="decimal"/>
      <w:suff w:val="space"/>
      <w:lvlText w:val="%7." w:null="false"/>
      <w:lvlJc w:val="left"/>
      <w:pPr>
        <w:ind w:hanging="224" w:left="2948"/>
      </w:pPr>
      <w:rPr>
        <w:rFonts w:hint="eastAsia"/>
      </w:rPr>
    </w:lvl>
    <w:lvl w:ilvl="7" w:tentative="false">
      <w:start w:val="1"/>
      <w:numFmt w:val="lowerLetter"/>
      <w:suff w:val="space"/>
      <w:lvlText w:val="%8." w:null="false"/>
      <w:lvlJc w:val="left"/>
      <w:pPr>
        <w:ind w:hanging="224" w:left="3402"/>
      </w:pPr>
      <w:rPr>
        <w:rFonts w:hint="eastAsia"/>
      </w:rPr>
    </w:lvl>
    <w:lvl w:ilvl="8" w:tentative="false">
      <w:start w:val="1"/>
      <w:numFmt w:val="lowerRoman"/>
      <w:suff w:val="space"/>
      <w:lvlText w:val="%9." w:null="false"/>
      <w:lvlJc w:val="left"/>
      <w:pPr>
        <w:ind w:hanging="227" w:left="3856"/>
      </w:pPr>
      <w:rPr>
        <w:rFonts w:hint="eastAsia"/>
      </w:rPr>
    </w:lvl>
  </w:abstractNum>
  <w:num w:numId="1">
    <w:abstractNumId w:val="3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">
    <w:abstractNumId w:val="5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">
    <w:abstractNumId w:val="3"/>
  </w:num>
  <w:num w:numId="30">
    <w:abstractNumId w:val="2"/>
  </w:num>
  <w:num w:numId="31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</w:numbering>
</file>

<file path=word/settings.xml><?xml version="1.0" encoding="utf-8"?>
<w:settings xmlns:w16se="http://schemas.microsoft.com/office/word/2015/wordml/symex" xmlns:w15="http://schemas.microsoft.com/office/word/2012/wordml" xmlns:w14="http://schemas.microsoft.com/office/word/2010/wordml" xmlns:r="http://schemas.openxmlformats.org/officeDocument/2006/relationships" xmlns:w10="urn:schemas-microsoft-com:office:word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 w15 w16se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v:ext="edit" spidmax="1026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DE070A-6068-41E9-B520-D45B669F5A4D}"/>
</w:settings>
</file>

<file path=word/styles.xml><?xml version="1.0" encoding="utf-8"?>
<w:styles xmlns:lc="http://schemas.openxmlformats.org/drawingml/2006/lockedCanvas" xmlns:wetp="http://schemas.microsoft.com/office/webextensions/taskpanes/2010/11" xmlns:w16cid="http://schemas.microsoft.com/office/word/2016/wordml/cid" xmlns:b="http://schemas.openxmlformats.org/officeDocument/2006/bibliography" xmlns:dsp="http://schemas.microsoft.com/office/drawing/2008/diagram" xmlns:odi="http://opendope.org/components" xmlns:wps="http://schemas.microsoft.com/office/word/2010/wordprocessingShape" xmlns:we="http://schemas.microsoft.com/office/webextensions/webextension/2010/11" xmlns:comp="http://schemas.openxmlformats.org/drawingml/2006/compatibility" xmlns:sl="http://schemas.openxmlformats.org/schemaLibrary/2006/main" xmlns:w16se="http://schemas.microsoft.com/office/word/2015/wordml/symex" xmlns:oda="http://opendope.org/answers" xmlns:odq="http://opendope.org/questions" xmlns:odgm="http://opendope.org/SmartArt/DataHierarchy" xmlns:odx="http://opendope.org/xpaths" xmlns:w10="urn:schemas-microsoft-com:office:word" xmlns:o="urn:schemas-microsoft-com:office:office" xmlns:xvml="urn:schemas-microsoft-com:office:excel" xmlns:xdr="http://schemas.openxmlformats.org/drawingml/2006/spreadsheetDrawing" xmlns:odc="http://opendope.org/conditions" xmlns:pic="http://schemas.openxmlformats.org/drawingml/2006/picture" xmlns:cdr="http://schemas.openxmlformats.org/drawingml/2006/chartDrawing" xmlns:mc="http://schemas.openxmlformats.org/markup-compatibility/2006" xmlns:pvml="urn:schemas-microsoft-com:office:powerpoint" xmlns:a="http://schemas.openxmlformats.org/drawingml/2006/main" xmlns:v="urn:schemas-microsoft-com:vml" xmlns:wp14="http://schemas.microsoft.com/office/word/2010/wordprocessingDrawing" xmlns:c="http://schemas.openxmlformats.org/drawingml/2006/chart" xmlns:c14="http://schemas.microsoft.com/office/drawing/2007/8/2/chart" xmlns:wp="http://schemas.openxmlformats.org/drawingml/2006/wordprocessingDrawing" xmlns:wne="http://schemas.microsoft.com/office/word/2006/wordml" xmlns:dgm="http://schemas.openxmlformats.org/drawingml/2006/diagram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cppr="http://schemas.microsoft.com/office/2006/coverPageProps" xmlns:w="http://schemas.openxmlformats.org/wordprocessingml/2006/main" mc:Ignorable="w14 w15 w16se">
  <w:docDefaults>
    <w:rPrDefault>
      <w:rPr>
        <w:lang w:val="en-US" w:eastAsia="zh-CN" w:bidi="ar-SA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1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unhideWhenUsed="1" w:qFormat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yperlink" w:semiHidden="1" w:unhideWhenUsed="1"/>
    <w:lsdException w:name="Intense Emphasis" w:uiPriority="21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ssage Header" w:semiHidden="1" w:unhideWhenUsed="1"/>
    <w:lsdException w:name="No List" w:semiHidden="1" w:unhideWhenUsed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 w:qFormat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Revision" w:semiHidden="1"/>
    <w:lsdException w:name="Salutation" w:semiHidden="1" w:unhideWhenUsed="1"/>
    <w:lsdException w:name="Signature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59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unhideWhenUsed="1" w:qFormat="1"/>
    <w:lsdException w:name="footnote reference" w:semiHidden="1" w:unhideWhenUsed="1"/>
    <w:lsdException w:name="footnote text" w:semiHidden="1" w:unhideWhenUsed="1"/>
    <w:lsdException w:name="header" w:unhideWhenUsed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qFormat/>
    <w:pPr>
      <w:jc w:val="both"/>
      <w:widowControl w:val="false"/>
    </w:pPr>
    <w:rPr>
      <w:sz w:val="21"/>
      <w:kern w:val="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 w:default="0">
    <w:name w:val="footer"/>
    <w:basedOn w:val="a"/>
    <w:link w:val="a4"/>
    <w:uiPriority w:val="99"/>
    <w:unhideWhenUsed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a5" w:default="0">
    <w:name w:val="header"/>
    <w:basedOn w:val="a"/>
    <w:link w:val="a6"/>
    <w:uiPriority w:val="99"/>
    <w:unhideWhenUsed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</w:rPr>
  </w:style>
  <w:style w:type="table" w:styleId="a7" w:default="0">
    <w:name w:val="Table Grid"/>
    <w:basedOn w:val="a1"/>
    <w:uiPriority w:val="59"/>
    <w:qFormat/>
    <w:pPr>
      <w:jc w:val="both"/>
      <w:widowControl w:val="false"/>
    </w:pPr>
    <w:tblPr>
      <w:tblInd w:type="dxa" w:w="0"/>
      <w:tblBorders>
        <w:top w:val="single" w:color="auto" w:sz="4" w:space="0" w:shadow="off" w:frame="off"/>
        <w:left w:val="single" w:color="auto" w:sz="4" w:space="0" w:shadow="off" w:frame="off"/>
        <w:bottom w:val="single" w:color="auto" w:sz="4" w:space="0" w:shadow="off" w:frame="off"/>
        <w:right w:val="single" w:color="auto" w:sz="4" w:space="0" w:shadow="off" w:frame="off"/>
        <w:insideH w:val="single" w:color="auto" w:sz="4" w:space="0" w:shadow="off" w:frame="off"/>
        <w:insideV w:val="single" w:color="auto" w:sz="4" w:space="0" w:shadow="off" w:frame="off"/>
      </w:tblBorders>
    </w:tblPr>
  </w:style>
  <w:style w:type="character" w:styleId="a6" w:default="0" w:customStyle="1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default="0" w:customStyle="1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 w:default="0">
    <w:name w:val="List Paragraph"/>
    <w:basedOn w:val="a"/>
    <w:uiPriority w:val="34"/>
    <w:qFormat/>
    <w:pPr>
      <w:ind w:firstLine="420" w:firstLineChars="200"/>
    </w:pPr>
  </w:style>
  <w:style w:type="paragraph" w:styleId="t1" w:default="0">
    <w:name w:val="Title"/>
    <w:basedOn w:val="a"/>
    <w:uiPriority w:val="10"/>
    <w:rsid w:val="001C768A"/>
    <w:qFormat/>
    <w:pPr>
      <w:jc w:val="center"/>
      <w:outlineLvl w:val="0"/>
      <w:spacing w:after="0" w:afterAutospacing="false" w:before="0" w:beforeAutospacing="false" w:line="480" w:lineRule="auto"/>
    </w:pPr>
    <w:rPr>
      <w:b w:val="1"/>
      <w:color w:val=""/>
      <w:sz w:val="48"/>
      <w:bCs/>
      <w:szCs w:val="32"/>
      <w:rFonts w:asciiTheme="majorHAnsi" w:hAnsiTheme="majorHAnsi" w:eastAsiaTheme="majorEastAsia" w:cstheme="majorBidi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jpeg" /><Relationship Id="rId7" Type="http://schemas.openxmlformats.org/officeDocument/2006/relationships/image" Target="media/image3.jpeg" /><Relationship Id="rId6" Type="http://schemas.openxmlformats.org/officeDocument/2006/relationships/image" Target="media/image2.jpeg" /><Relationship Id="rId4" Type="http://schemas.openxmlformats.org/officeDocument/2006/relationships/numbering" Target="numbering.xml" /><Relationship Id="rId5" Type="http://schemas.openxmlformats.org/officeDocument/2006/relationships/image" Target="media/image1.jpeg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lastClr="000000" val="windowText"/>
      </a:dk1>
      <a:lt1>
        <a:sysClr lastClr="CCE8C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="http://purl.org/dc/elements/1.1/" xmlns:dcterms="http://purl.org/dc/terms/" xmlns:cp="http://schemas.openxmlformats.org/package/2006/metadata/core-properties" xmlns:dcmitype="http://purl.org/dc/dcmitype/">
  <dc:title/>
  <dc:subject/>
  <dc:creator>Tencent</dc:creator>
  <cp:keywords/>
  <dc:description/>
  <cp:lastModifiedBy>Tencent</cp:lastModifiedBy>
  <cp:revision>8</cp:revision>
  <dcterms:created xsi:type="dcterms:W3CDTF">2017-01-10T09:10:00Z</dcterms:created>
  <dcterms:modified xsi:type="dcterms:W3CDTF">2018-12-10T07:40:00Z</dcterms:modified>
</cp:coreProperties>
</file>

<file path=tbak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东晓南~馨馨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姓名：馨馨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年龄：26岁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身高：164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身重：48kG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胸围：36D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服务内容：皮肤白皙，风骚性感，鸳鸯浴，无套吹，水中潇，胸推，漫游耳根，伸候，蛇🐍吻，食指谈情，舔蛋，口爆，真毒龙，69互动，制服丝袜，啪啪啪，姿热配合.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收费标：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400一次  650一小时（不限次）800二次【80分钟】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夜1300（不限次12点至9点以订金1米为准）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不视频  不闲聊  不接酒课   药课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联系方式：微信号zxc67890h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QQ993729830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地址:东晓南A出囗</w:t>
      </w: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768273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7917653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768096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760265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