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93E05" w14:textId="1B32261B" w:rsidR="00F359CA" w:rsidRDefault="0014274D" w:rsidP="00AC5356">
      <w:r w:rsidRPr="0014274D">
        <w:drawing>
          <wp:inline distT="0" distB="0" distL="0" distR="0" wp14:anchorId="6DEC9992" wp14:editId="5A489898">
            <wp:extent cx="5943600" cy="3466465"/>
            <wp:effectExtent l="19050" t="19050" r="19050" b="19685"/>
            <wp:docPr id="226202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025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64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7540123" w14:textId="77777777" w:rsidR="0014274D" w:rsidRDefault="0014274D" w:rsidP="00AC5356"/>
    <w:p w14:paraId="40BDCAE2" w14:textId="77777777" w:rsidR="0014274D" w:rsidRPr="00AC5356" w:rsidRDefault="0014274D" w:rsidP="00AC5356"/>
    <w:sectPr w:rsidR="0014274D" w:rsidRPr="00AC53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4A7"/>
    <w:rsid w:val="000339CE"/>
    <w:rsid w:val="0014274D"/>
    <w:rsid w:val="001E0C94"/>
    <w:rsid w:val="002E3809"/>
    <w:rsid w:val="004724A7"/>
    <w:rsid w:val="00581FAA"/>
    <w:rsid w:val="005A679E"/>
    <w:rsid w:val="006669B4"/>
    <w:rsid w:val="007E51E0"/>
    <w:rsid w:val="008107DA"/>
    <w:rsid w:val="0081380D"/>
    <w:rsid w:val="00A36B82"/>
    <w:rsid w:val="00AC06B5"/>
    <w:rsid w:val="00AC5356"/>
    <w:rsid w:val="00B664E5"/>
    <w:rsid w:val="00C01B57"/>
    <w:rsid w:val="00C40DBA"/>
    <w:rsid w:val="00F359CA"/>
    <w:rsid w:val="00FC1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CD22C9"/>
  <w15:chartTrackingRefBased/>
  <w15:docId w15:val="{BCF0BFF8-4ADB-43A6-9414-FC798576F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2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2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24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24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24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24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24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24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24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4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24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24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24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24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24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24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24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24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24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24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24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24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24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24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24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24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24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24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24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C535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53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Ganapathi Venkata Santhosh Chalamcherla (HCL TECHNOLOGIES CORPORATE SER)</dc:creator>
  <cp:keywords/>
  <dc:description/>
  <cp:lastModifiedBy>Ganapathi Venkata Santhosh Chalamcherla (HCL TECHNOLOGIES CORPORATE SER)</cp:lastModifiedBy>
  <cp:revision>4</cp:revision>
  <dcterms:created xsi:type="dcterms:W3CDTF">2026-02-10T04:48:00Z</dcterms:created>
  <dcterms:modified xsi:type="dcterms:W3CDTF">2026-02-12T05:55:00Z</dcterms:modified>
</cp:coreProperties>
</file>