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41EFAB" w14:textId="77777777" w:rsidR="00436948" w:rsidRPr="00436948" w:rsidRDefault="00000000" w:rsidP="00436948">
      <w:r>
        <w:pict w14:anchorId="3281F39B">
          <v:rect id="_x0000_i1025" style="width:0;height:1.5pt" o:hralign="center" o:hrstd="t" o:hr="t" fillcolor="#a0a0a0" stroked="f"/>
        </w:pict>
      </w:r>
    </w:p>
    <w:p w14:paraId="769448B0" w14:textId="77777777" w:rsidR="00436948" w:rsidRPr="00436948" w:rsidRDefault="00436948" w:rsidP="00436948">
      <w:pPr>
        <w:rPr>
          <w:b/>
          <w:bCs/>
        </w:rPr>
      </w:pPr>
      <w:r w:rsidRPr="00436948">
        <w:rPr>
          <w:rFonts w:ascii="Segoe UI Emoji" w:hAnsi="Segoe UI Emoji" w:cs="Segoe UI Emoji"/>
          <w:b/>
          <w:bCs/>
        </w:rPr>
        <w:t>🧱</w:t>
      </w:r>
      <w:r w:rsidRPr="00436948">
        <w:rPr>
          <w:b/>
          <w:bCs/>
        </w:rPr>
        <w:t xml:space="preserve"> Project Title</w:t>
      </w:r>
    </w:p>
    <w:p w14:paraId="31B57269" w14:textId="77777777" w:rsidR="00436948" w:rsidRPr="00436948" w:rsidRDefault="00436948" w:rsidP="00436948">
      <w:r w:rsidRPr="00436948">
        <w:rPr>
          <w:b/>
          <w:bCs/>
        </w:rPr>
        <w:t>End-to-End Lakehouse Architecture Using ADF, Databricks, Synapse, and Power BI</w:t>
      </w:r>
    </w:p>
    <w:p w14:paraId="18F30455" w14:textId="77777777" w:rsidR="00436948" w:rsidRPr="00436948" w:rsidRDefault="00000000" w:rsidP="00436948">
      <w:r>
        <w:pict w14:anchorId="3E6B40B3">
          <v:rect id="_x0000_i1026" style="width:0;height:1.5pt" o:hralign="center" o:hrstd="t" o:hr="t" fillcolor="#a0a0a0" stroked="f"/>
        </w:pict>
      </w:r>
    </w:p>
    <w:p w14:paraId="3DF9F0B8" w14:textId="77777777" w:rsidR="00436948" w:rsidRPr="00436948" w:rsidRDefault="00436948" w:rsidP="00436948">
      <w:pPr>
        <w:rPr>
          <w:b/>
          <w:bCs/>
        </w:rPr>
      </w:pPr>
      <w:r w:rsidRPr="00436948">
        <w:rPr>
          <w:rFonts w:ascii="Segoe UI Emoji" w:hAnsi="Segoe UI Emoji" w:cs="Segoe UI Emoji"/>
          <w:b/>
          <w:bCs/>
        </w:rPr>
        <w:t>🧠</w:t>
      </w:r>
      <w:r w:rsidRPr="00436948">
        <w:rPr>
          <w:b/>
          <w:bCs/>
        </w:rPr>
        <w:t xml:space="preserve"> Architecture Overview</w:t>
      </w:r>
    </w:p>
    <w:p w14:paraId="38949364" w14:textId="77777777" w:rsidR="00436948" w:rsidRPr="00436948" w:rsidRDefault="00436948" w:rsidP="00436948">
      <w:r w:rsidRPr="00436948">
        <w:t>SQL Database → ADF → ADLS Bronze (Parquet) → Databricks → ADLS Silver (Delta) → Synapse Analytics → ADLS Gold (Delta) → Power BI</w:t>
      </w:r>
    </w:p>
    <w:p w14:paraId="36E74749" w14:textId="77777777" w:rsidR="00436948" w:rsidRPr="00436948" w:rsidRDefault="00000000" w:rsidP="00436948">
      <w:r>
        <w:pict w14:anchorId="339DE021">
          <v:rect id="_x0000_i1027" style="width:0;height:1.5pt" o:hralign="center" o:hrstd="t" o:hr="t" fillcolor="#a0a0a0" stroked="f"/>
        </w:pict>
      </w:r>
    </w:p>
    <w:p w14:paraId="61A67AD5" w14:textId="77777777" w:rsidR="00436948" w:rsidRPr="00436948" w:rsidRDefault="00436948" w:rsidP="00436948">
      <w:pPr>
        <w:rPr>
          <w:b/>
          <w:bCs/>
        </w:rPr>
      </w:pPr>
      <w:r w:rsidRPr="00436948">
        <w:rPr>
          <w:rFonts w:ascii="Segoe UI Emoji" w:hAnsi="Segoe UI Emoji" w:cs="Segoe UI Emoji"/>
          <w:b/>
          <w:bCs/>
        </w:rPr>
        <w:t>📦</w:t>
      </w:r>
      <w:r w:rsidRPr="00436948">
        <w:rPr>
          <w:b/>
          <w:bCs/>
        </w:rPr>
        <w:t xml:space="preserve"> Layered Data Design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50"/>
        <w:gridCol w:w="3690"/>
        <w:gridCol w:w="923"/>
        <w:gridCol w:w="2014"/>
      </w:tblGrid>
      <w:tr w:rsidR="00436948" w:rsidRPr="00436948" w14:paraId="5D63464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AC329E0" w14:textId="77777777" w:rsidR="00436948" w:rsidRPr="00436948" w:rsidRDefault="00436948" w:rsidP="00436948">
            <w:pPr>
              <w:rPr>
                <w:b/>
                <w:bCs/>
              </w:rPr>
            </w:pPr>
            <w:r w:rsidRPr="00436948">
              <w:rPr>
                <w:b/>
                <w:bCs/>
              </w:rPr>
              <w:t>Layer</w:t>
            </w:r>
          </w:p>
        </w:tc>
        <w:tc>
          <w:tcPr>
            <w:tcW w:w="0" w:type="auto"/>
            <w:vAlign w:val="center"/>
            <w:hideMark/>
          </w:tcPr>
          <w:p w14:paraId="3C2A50D0" w14:textId="77777777" w:rsidR="00436948" w:rsidRPr="00436948" w:rsidRDefault="00436948" w:rsidP="00436948">
            <w:pPr>
              <w:rPr>
                <w:b/>
                <w:bCs/>
              </w:rPr>
            </w:pPr>
            <w:r w:rsidRPr="00436948">
              <w:rPr>
                <w:b/>
                <w:bCs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3E6B1E9E" w14:textId="77777777" w:rsidR="00436948" w:rsidRPr="00436948" w:rsidRDefault="00436948" w:rsidP="00436948">
            <w:pPr>
              <w:rPr>
                <w:b/>
                <w:bCs/>
              </w:rPr>
            </w:pPr>
            <w:r w:rsidRPr="00436948">
              <w:rPr>
                <w:b/>
                <w:bCs/>
              </w:rPr>
              <w:t>Format</w:t>
            </w:r>
          </w:p>
        </w:tc>
        <w:tc>
          <w:tcPr>
            <w:tcW w:w="0" w:type="auto"/>
            <w:vAlign w:val="center"/>
            <w:hideMark/>
          </w:tcPr>
          <w:p w14:paraId="2E82722F" w14:textId="77777777" w:rsidR="00436948" w:rsidRPr="00436948" w:rsidRDefault="00436948" w:rsidP="00436948">
            <w:pPr>
              <w:rPr>
                <w:b/>
                <w:bCs/>
              </w:rPr>
            </w:pPr>
            <w:r w:rsidRPr="00436948">
              <w:rPr>
                <w:b/>
                <w:bCs/>
              </w:rPr>
              <w:t>Tools Used</w:t>
            </w:r>
          </w:p>
        </w:tc>
      </w:tr>
      <w:tr w:rsidR="00436948" w:rsidRPr="00436948" w14:paraId="475BCD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8CA78D" w14:textId="77777777" w:rsidR="00436948" w:rsidRPr="00436948" w:rsidRDefault="00436948" w:rsidP="00436948">
            <w:r w:rsidRPr="00436948">
              <w:rPr>
                <w:b/>
                <w:bCs/>
              </w:rPr>
              <w:t>Bronze</w:t>
            </w:r>
          </w:p>
        </w:tc>
        <w:tc>
          <w:tcPr>
            <w:tcW w:w="0" w:type="auto"/>
            <w:vAlign w:val="center"/>
            <w:hideMark/>
          </w:tcPr>
          <w:p w14:paraId="6304B32C" w14:textId="77777777" w:rsidR="00436948" w:rsidRPr="00436948" w:rsidRDefault="00436948" w:rsidP="00436948">
            <w:r w:rsidRPr="00436948">
              <w:t>Raw ingested data</w:t>
            </w:r>
          </w:p>
        </w:tc>
        <w:tc>
          <w:tcPr>
            <w:tcW w:w="0" w:type="auto"/>
            <w:vAlign w:val="center"/>
            <w:hideMark/>
          </w:tcPr>
          <w:p w14:paraId="465A8EDA" w14:textId="77777777" w:rsidR="00436948" w:rsidRPr="00436948" w:rsidRDefault="00436948" w:rsidP="00436948">
            <w:r w:rsidRPr="00436948">
              <w:t>Parquet</w:t>
            </w:r>
          </w:p>
        </w:tc>
        <w:tc>
          <w:tcPr>
            <w:tcW w:w="0" w:type="auto"/>
            <w:vAlign w:val="center"/>
            <w:hideMark/>
          </w:tcPr>
          <w:p w14:paraId="1B27224E" w14:textId="77777777" w:rsidR="00436948" w:rsidRPr="00436948" w:rsidRDefault="00436948" w:rsidP="00436948">
            <w:r w:rsidRPr="00436948">
              <w:t>ADF</w:t>
            </w:r>
          </w:p>
        </w:tc>
      </w:tr>
      <w:tr w:rsidR="00436948" w:rsidRPr="00436948" w14:paraId="7325CB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E38B56" w14:textId="77777777" w:rsidR="00436948" w:rsidRPr="00436948" w:rsidRDefault="00436948" w:rsidP="00436948">
            <w:r w:rsidRPr="00436948">
              <w:rPr>
                <w:b/>
                <w:bCs/>
              </w:rPr>
              <w:t>Silver</w:t>
            </w:r>
          </w:p>
        </w:tc>
        <w:tc>
          <w:tcPr>
            <w:tcW w:w="0" w:type="auto"/>
            <w:vAlign w:val="center"/>
            <w:hideMark/>
          </w:tcPr>
          <w:p w14:paraId="5F652E71" w14:textId="77777777" w:rsidR="00436948" w:rsidRPr="00436948" w:rsidRDefault="00436948" w:rsidP="00436948">
            <w:r w:rsidRPr="00436948">
              <w:t>Cleaned, deduplicated, enriched data</w:t>
            </w:r>
          </w:p>
        </w:tc>
        <w:tc>
          <w:tcPr>
            <w:tcW w:w="0" w:type="auto"/>
            <w:vAlign w:val="center"/>
            <w:hideMark/>
          </w:tcPr>
          <w:p w14:paraId="47B39AD7" w14:textId="77777777" w:rsidR="00436948" w:rsidRPr="00436948" w:rsidRDefault="00436948" w:rsidP="00436948">
            <w:r w:rsidRPr="00436948">
              <w:t>Delta</w:t>
            </w:r>
          </w:p>
        </w:tc>
        <w:tc>
          <w:tcPr>
            <w:tcW w:w="0" w:type="auto"/>
            <w:vAlign w:val="center"/>
            <w:hideMark/>
          </w:tcPr>
          <w:p w14:paraId="5047F243" w14:textId="77777777" w:rsidR="00436948" w:rsidRPr="00436948" w:rsidRDefault="00436948" w:rsidP="00436948">
            <w:r w:rsidRPr="00436948">
              <w:t>Databricks</w:t>
            </w:r>
          </w:p>
        </w:tc>
      </w:tr>
      <w:tr w:rsidR="00436948" w:rsidRPr="00436948" w14:paraId="76F536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EDB1B0" w14:textId="77777777" w:rsidR="00436948" w:rsidRPr="00436948" w:rsidRDefault="00436948" w:rsidP="00436948">
            <w:r w:rsidRPr="00436948">
              <w:rPr>
                <w:b/>
                <w:bCs/>
              </w:rPr>
              <w:t>Gold</w:t>
            </w:r>
          </w:p>
        </w:tc>
        <w:tc>
          <w:tcPr>
            <w:tcW w:w="0" w:type="auto"/>
            <w:vAlign w:val="center"/>
            <w:hideMark/>
          </w:tcPr>
          <w:p w14:paraId="38C66F8D" w14:textId="77777777" w:rsidR="00436948" w:rsidRPr="00436948" w:rsidRDefault="00436948" w:rsidP="00436948">
            <w:r w:rsidRPr="00436948">
              <w:t>Aggregated, business-ready data</w:t>
            </w:r>
          </w:p>
        </w:tc>
        <w:tc>
          <w:tcPr>
            <w:tcW w:w="0" w:type="auto"/>
            <w:vAlign w:val="center"/>
            <w:hideMark/>
          </w:tcPr>
          <w:p w14:paraId="2FB23A0F" w14:textId="77777777" w:rsidR="00436948" w:rsidRPr="00436948" w:rsidRDefault="00436948" w:rsidP="00436948">
            <w:r w:rsidRPr="00436948">
              <w:t>Delta</w:t>
            </w:r>
          </w:p>
        </w:tc>
        <w:tc>
          <w:tcPr>
            <w:tcW w:w="0" w:type="auto"/>
            <w:vAlign w:val="center"/>
            <w:hideMark/>
          </w:tcPr>
          <w:p w14:paraId="636A1003" w14:textId="77777777" w:rsidR="00436948" w:rsidRPr="00436948" w:rsidRDefault="00436948" w:rsidP="00436948">
            <w:r w:rsidRPr="00436948">
              <w:t>Synapse + ADF</w:t>
            </w:r>
          </w:p>
        </w:tc>
      </w:tr>
      <w:tr w:rsidR="00436948" w:rsidRPr="00436948" w14:paraId="1B9A7A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3D9BC6" w14:textId="77777777" w:rsidR="00436948" w:rsidRPr="00436948" w:rsidRDefault="00436948" w:rsidP="00436948">
            <w:r w:rsidRPr="00436948">
              <w:rPr>
                <w:b/>
                <w:bCs/>
              </w:rPr>
              <w:t>Reports</w:t>
            </w:r>
          </w:p>
        </w:tc>
        <w:tc>
          <w:tcPr>
            <w:tcW w:w="0" w:type="auto"/>
            <w:vAlign w:val="center"/>
            <w:hideMark/>
          </w:tcPr>
          <w:p w14:paraId="2E8DDA51" w14:textId="77777777" w:rsidR="00436948" w:rsidRPr="00436948" w:rsidRDefault="00436948" w:rsidP="00436948">
            <w:r w:rsidRPr="00436948">
              <w:t>Visual analytics</w:t>
            </w:r>
          </w:p>
        </w:tc>
        <w:tc>
          <w:tcPr>
            <w:tcW w:w="0" w:type="auto"/>
            <w:vAlign w:val="center"/>
            <w:hideMark/>
          </w:tcPr>
          <w:p w14:paraId="12FD11AC" w14:textId="77777777" w:rsidR="00436948" w:rsidRPr="00436948" w:rsidRDefault="00436948" w:rsidP="00436948">
            <w:r w:rsidRPr="00436948">
              <w:t>Power BI</w:t>
            </w:r>
          </w:p>
        </w:tc>
        <w:tc>
          <w:tcPr>
            <w:tcW w:w="0" w:type="auto"/>
            <w:vAlign w:val="center"/>
            <w:hideMark/>
          </w:tcPr>
          <w:p w14:paraId="119BA876" w14:textId="77777777" w:rsidR="00436948" w:rsidRPr="00436948" w:rsidRDefault="00436948" w:rsidP="00436948">
            <w:r w:rsidRPr="00436948">
              <w:t>Power BI + REST API</w:t>
            </w:r>
          </w:p>
        </w:tc>
      </w:tr>
    </w:tbl>
    <w:p w14:paraId="105887D7" w14:textId="77777777" w:rsidR="00436948" w:rsidRPr="00436948" w:rsidRDefault="00000000" w:rsidP="00436948">
      <w:r>
        <w:pict w14:anchorId="4AAC284E">
          <v:rect id="_x0000_i1028" style="width:0;height:1.5pt" o:hralign="center" o:hrstd="t" o:hr="t" fillcolor="#a0a0a0" stroked="f"/>
        </w:pict>
      </w:r>
    </w:p>
    <w:p w14:paraId="2F5FF276" w14:textId="77777777" w:rsidR="00436948" w:rsidRPr="00436948" w:rsidRDefault="00436948" w:rsidP="00436948">
      <w:pPr>
        <w:rPr>
          <w:b/>
          <w:bCs/>
        </w:rPr>
      </w:pPr>
      <w:r w:rsidRPr="00436948">
        <w:rPr>
          <w:rFonts w:ascii="Segoe UI Emoji" w:hAnsi="Segoe UI Emoji" w:cs="Segoe UI Emoji"/>
          <w:b/>
          <w:bCs/>
        </w:rPr>
        <w:t>🔄</w:t>
      </w:r>
      <w:r w:rsidRPr="00436948">
        <w:rPr>
          <w:b/>
          <w:bCs/>
        </w:rPr>
        <w:t xml:space="preserve"> Pipeline Flow</w:t>
      </w:r>
    </w:p>
    <w:p w14:paraId="0EE56AEB" w14:textId="77777777" w:rsidR="00436948" w:rsidRPr="00436948" w:rsidRDefault="00436948" w:rsidP="00436948">
      <w:pPr>
        <w:rPr>
          <w:b/>
          <w:bCs/>
        </w:rPr>
      </w:pPr>
      <w:r w:rsidRPr="00436948">
        <w:rPr>
          <w:rFonts w:ascii="Segoe UI Emoji" w:hAnsi="Segoe UI Emoji" w:cs="Segoe UI Emoji"/>
          <w:b/>
          <w:bCs/>
        </w:rPr>
        <w:t>🔹</w:t>
      </w:r>
      <w:r w:rsidRPr="00436948">
        <w:rPr>
          <w:b/>
          <w:bCs/>
        </w:rPr>
        <w:t xml:space="preserve"> 1. Ingestion (SQL → Bronze)</w:t>
      </w:r>
    </w:p>
    <w:p w14:paraId="124368E1" w14:textId="77777777" w:rsidR="00436948" w:rsidRPr="00436948" w:rsidRDefault="00436948" w:rsidP="00436948">
      <w:pPr>
        <w:numPr>
          <w:ilvl w:val="0"/>
          <w:numId w:val="1"/>
        </w:numPr>
      </w:pPr>
      <w:r w:rsidRPr="00436948">
        <w:t xml:space="preserve">Metadata-driven ADF pipeline: </w:t>
      </w:r>
    </w:p>
    <w:p w14:paraId="3F1B395C" w14:textId="77777777" w:rsidR="00436948" w:rsidRPr="00436948" w:rsidRDefault="00436948" w:rsidP="00436948">
      <w:pPr>
        <w:numPr>
          <w:ilvl w:val="1"/>
          <w:numId w:val="1"/>
        </w:numPr>
      </w:pPr>
      <w:r w:rsidRPr="00436948">
        <w:t>Reads control table (table name, watermark column, etc.)</w:t>
      </w:r>
    </w:p>
    <w:p w14:paraId="12744C0D" w14:textId="77777777" w:rsidR="00436948" w:rsidRPr="00436948" w:rsidRDefault="00436948" w:rsidP="00436948">
      <w:pPr>
        <w:numPr>
          <w:ilvl w:val="1"/>
          <w:numId w:val="1"/>
        </w:numPr>
      </w:pPr>
      <w:r w:rsidRPr="00436948">
        <w:t>Performs incremental load using watermark</w:t>
      </w:r>
    </w:p>
    <w:p w14:paraId="12964918" w14:textId="77777777" w:rsidR="00436948" w:rsidRPr="00436948" w:rsidRDefault="00436948" w:rsidP="00436948">
      <w:pPr>
        <w:numPr>
          <w:ilvl w:val="1"/>
          <w:numId w:val="1"/>
        </w:numPr>
      </w:pPr>
      <w:r w:rsidRPr="00436948">
        <w:t>Stores data in ADLS Bronze as partitioned Parquet files</w:t>
      </w:r>
    </w:p>
    <w:p w14:paraId="2A7EE44E" w14:textId="77777777" w:rsidR="00436948" w:rsidRPr="00436948" w:rsidRDefault="00436948" w:rsidP="00436948">
      <w:pPr>
        <w:rPr>
          <w:b/>
          <w:bCs/>
        </w:rPr>
      </w:pPr>
      <w:r w:rsidRPr="00436948">
        <w:rPr>
          <w:rFonts w:ascii="Segoe UI Emoji" w:hAnsi="Segoe UI Emoji" w:cs="Segoe UI Emoji"/>
          <w:b/>
          <w:bCs/>
        </w:rPr>
        <w:t>🔹</w:t>
      </w:r>
      <w:r w:rsidRPr="00436948">
        <w:rPr>
          <w:b/>
          <w:bCs/>
        </w:rPr>
        <w:t xml:space="preserve"> 2. Transformation (Bronze → Silver)</w:t>
      </w:r>
    </w:p>
    <w:p w14:paraId="61093BDB" w14:textId="77777777" w:rsidR="00436948" w:rsidRPr="00436948" w:rsidRDefault="00436948" w:rsidP="00436948">
      <w:pPr>
        <w:numPr>
          <w:ilvl w:val="0"/>
          <w:numId w:val="2"/>
        </w:numPr>
      </w:pPr>
      <w:r w:rsidRPr="00436948">
        <w:t xml:space="preserve">ADF triggers Databricks notebook: </w:t>
      </w:r>
    </w:p>
    <w:p w14:paraId="3A4A3140" w14:textId="77777777" w:rsidR="00436948" w:rsidRPr="00436948" w:rsidRDefault="00436948" w:rsidP="00436948">
      <w:pPr>
        <w:numPr>
          <w:ilvl w:val="1"/>
          <w:numId w:val="2"/>
        </w:numPr>
      </w:pPr>
      <w:r w:rsidRPr="00436948">
        <w:t>Reads Parquet from Bronze</w:t>
      </w:r>
    </w:p>
    <w:p w14:paraId="4B504548" w14:textId="77777777" w:rsidR="00436948" w:rsidRPr="00436948" w:rsidRDefault="00436948" w:rsidP="00436948">
      <w:pPr>
        <w:numPr>
          <w:ilvl w:val="1"/>
          <w:numId w:val="2"/>
        </w:numPr>
      </w:pPr>
      <w:r w:rsidRPr="00436948">
        <w:t>Cleanses, deduplicates, enriches</w:t>
      </w:r>
    </w:p>
    <w:p w14:paraId="617EBD9C" w14:textId="77777777" w:rsidR="00436948" w:rsidRPr="00436948" w:rsidRDefault="00436948" w:rsidP="00436948">
      <w:pPr>
        <w:numPr>
          <w:ilvl w:val="1"/>
          <w:numId w:val="2"/>
        </w:numPr>
      </w:pPr>
      <w:r w:rsidRPr="00436948">
        <w:lastRenderedPageBreak/>
        <w:t>Writes to ADLS Silver in Delta format</w:t>
      </w:r>
    </w:p>
    <w:p w14:paraId="563CFD6F" w14:textId="77777777" w:rsidR="00436948" w:rsidRPr="00436948" w:rsidRDefault="00436948" w:rsidP="00436948">
      <w:pPr>
        <w:numPr>
          <w:ilvl w:val="1"/>
          <w:numId w:val="2"/>
        </w:numPr>
      </w:pPr>
      <w:r w:rsidRPr="00436948">
        <w:t xml:space="preserve">Uses MERGE INTO for </w:t>
      </w:r>
      <w:proofErr w:type="spellStart"/>
      <w:r w:rsidRPr="00436948">
        <w:t>upserts</w:t>
      </w:r>
      <w:proofErr w:type="spellEnd"/>
    </w:p>
    <w:p w14:paraId="7CD37D83" w14:textId="77777777" w:rsidR="00436948" w:rsidRPr="00436948" w:rsidRDefault="00436948" w:rsidP="00436948">
      <w:pPr>
        <w:rPr>
          <w:b/>
          <w:bCs/>
        </w:rPr>
      </w:pPr>
      <w:r w:rsidRPr="00436948">
        <w:rPr>
          <w:rFonts w:ascii="Segoe UI Emoji" w:hAnsi="Segoe UI Emoji" w:cs="Segoe UI Emoji"/>
          <w:b/>
          <w:bCs/>
        </w:rPr>
        <w:t>🔹</w:t>
      </w:r>
      <w:r w:rsidRPr="00436948">
        <w:rPr>
          <w:b/>
          <w:bCs/>
        </w:rPr>
        <w:t xml:space="preserve"> 3. Modeling (Silver → Gold)</w:t>
      </w:r>
    </w:p>
    <w:p w14:paraId="588303E6" w14:textId="77777777" w:rsidR="00436948" w:rsidRPr="00436948" w:rsidRDefault="00436948" w:rsidP="00436948">
      <w:pPr>
        <w:numPr>
          <w:ilvl w:val="0"/>
          <w:numId w:val="3"/>
        </w:numPr>
      </w:pPr>
      <w:r w:rsidRPr="00436948">
        <w:t xml:space="preserve">ADF triggers Synapse or Databricks notebook: </w:t>
      </w:r>
    </w:p>
    <w:p w14:paraId="35396B64" w14:textId="77777777" w:rsidR="00436948" w:rsidRPr="00436948" w:rsidRDefault="00436948" w:rsidP="00436948">
      <w:pPr>
        <w:numPr>
          <w:ilvl w:val="1"/>
          <w:numId w:val="3"/>
        </w:numPr>
      </w:pPr>
      <w:r w:rsidRPr="00436948">
        <w:t>Reads Delta from Silver</w:t>
      </w:r>
    </w:p>
    <w:p w14:paraId="76D9B730" w14:textId="77777777" w:rsidR="00436948" w:rsidRPr="00436948" w:rsidRDefault="00436948" w:rsidP="00436948">
      <w:pPr>
        <w:numPr>
          <w:ilvl w:val="1"/>
          <w:numId w:val="3"/>
        </w:numPr>
      </w:pPr>
      <w:r w:rsidRPr="00436948">
        <w:t>Applies aggregations, joins, dimensional modeling</w:t>
      </w:r>
    </w:p>
    <w:p w14:paraId="1955A0CE" w14:textId="77777777" w:rsidR="00436948" w:rsidRPr="00436948" w:rsidRDefault="00436948" w:rsidP="00436948">
      <w:pPr>
        <w:numPr>
          <w:ilvl w:val="1"/>
          <w:numId w:val="3"/>
        </w:numPr>
      </w:pPr>
      <w:r w:rsidRPr="00436948">
        <w:t>Writes curated data to ADLS Gold in Delta format</w:t>
      </w:r>
    </w:p>
    <w:p w14:paraId="0506B5C3" w14:textId="77777777" w:rsidR="00436948" w:rsidRPr="00436948" w:rsidRDefault="00436948" w:rsidP="00436948">
      <w:pPr>
        <w:rPr>
          <w:b/>
          <w:bCs/>
        </w:rPr>
      </w:pPr>
      <w:r w:rsidRPr="00436948">
        <w:rPr>
          <w:rFonts w:ascii="Segoe UI Emoji" w:hAnsi="Segoe UI Emoji" w:cs="Segoe UI Emoji"/>
          <w:b/>
          <w:bCs/>
        </w:rPr>
        <w:t>🔹</w:t>
      </w:r>
      <w:r w:rsidRPr="00436948">
        <w:rPr>
          <w:b/>
          <w:bCs/>
        </w:rPr>
        <w:t xml:space="preserve"> 4. Power BI Automation</w:t>
      </w:r>
    </w:p>
    <w:p w14:paraId="6D77B2C8" w14:textId="77777777" w:rsidR="00436948" w:rsidRPr="00436948" w:rsidRDefault="00436948" w:rsidP="00436948">
      <w:pPr>
        <w:numPr>
          <w:ilvl w:val="0"/>
          <w:numId w:val="4"/>
        </w:numPr>
      </w:pPr>
      <w:r w:rsidRPr="00436948">
        <w:t xml:space="preserve">ADF triggers Power BI REST API via HTTP activity: </w:t>
      </w:r>
    </w:p>
    <w:p w14:paraId="2412A4A9" w14:textId="77777777" w:rsidR="00436948" w:rsidRPr="00436948" w:rsidRDefault="00436948" w:rsidP="00436948">
      <w:pPr>
        <w:numPr>
          <w:ilvl w:val="1"/>
          <w:numId w:val="4"/>
        </w:numPr>
      </w:pPr>
      <w:r w:rsidRPr="00436948">
        <w:t xml:space="preserve">Refreshes dataset after </w:t>
      </w:r>
      <w:proofErr w:type="gramStart"/>
      <w:r w:rsidRPr="00436948">
        <w:t>Gold</w:t>
      </w:r>
      <w:proofErr w:type="gramEnd"/>
      <w:r w:rsidRPr="00436948">
        <w:t xml:space="preserve"> layer update</w:t>
      </w:r>
    </w:p>
    <w:p w14:paraId="7A43A090" w14:textId="77777777" w:rsidR="00436948" w:rsidRPr="00436948" w:rsidRDefault="00436948" w:rsidP="00436948">
      <w:pPr>
        <w:numPr>
          <w:ilvl w:val="1"/>
          <w:numId w:val="4"/>
        </w:numPr>
      </w:pPr>
      <w:r w:rsidRPr="00436948">
        <w:t>Uses Azure AD App for secure access</w:t>
      </w:r>
    </w:p>
    <w:p w14:paraId="0F73A4DC" w14:textId="77777777" w:rsidR="00436948" w:rsidRPr="00436948" w:rsidRDefault="00436948" w:rsidP="00436948">
      <w:pPr>
        <w:numPr>
          <w:ilvl w:val="1"/>
          <w:numId w:val="4"/>
        </w:numPr>
      </w:pPr>
      <w:r w:rsidRPr="00436948">
        <w:t>Ensures reports reflect latest data automatically</w:t>
      </w:r>
    </w:p>
    <w:p w14:paraId="628838CD" w14:textId="77777777" w:rsidR="00436948" w:rsidRPr="00436948" w:rsidRDefault="00000000" w:rsidP="00436948">
      <w:r>
        <w:pict w14:anchorId="49931BC4">
          <v:rect id="_x0000_i1029" style="width:0;height:1.5pt" o:hralign="center" o:hrstd="t" o:hr="t" fillcolor="#a0a0a0" stroked="f"/>
        </w:pict>
      </w:r>
    </w:p>
    <w:p w14:paraId="1EF8091C" w14:textId="77777777" w:rsidR="00436948" w:rsidRPr="00436948" w:rsidRDefault="00436948" w:rsidP="00436948">
      <w:pPr>
        <w:rPr>
          <w:b/>
          <w:bCs/>
        </w:rPr>
      </w:pPr>
      <w:r w:rsidRPr="00436948">
        <w:rPr>
          <w:rFonts w:ascii="Segoe UI Emoji" w:hAnsi="Segoe UI Emoji" w:cs="Segoe UI Emoji"/>
          <w:b/>
          <w:bCs/>
        </w:rPr>
        <w:t>🔐</w:t>
      </w:r>
      <w:r w:rsidRPr="00436948">
        <w:rPr>
          <w:b/>
          <w:bCs/>
        </w:rPr>
        <w:t xml:space="preserve"> Governance &amp; Optimization</w:t>
      </w:r>
    </w:p>
    <w:p w14:paraId="2C823B95" w14:textId="77777777" w:rsidR="00436948" w:rsidRPr="00436948" w:rsidRDefault="00436948" w:rsidP="00436948">
      <w:pPr>
        <w:numPr>
          <w:ilvl w:val="0"/>
          <w:numId w:val="5"/>
        </w:numPr>
      </w:pPr>
      <w:r w:rsidRPr="00436948">
        <w:rPr>
          <w:b/>
          <w:bCs/>
        </w:rPr>
        <w:t>RBAC &amp; Managed Identity</w:t>
      </w:r>
      <w:r w:rsidRPr="00436948">
        <w:t xml:space="preserve"> for secure ADLS access</w:t>
      </w:r>
    </w:p>
    <w:p w14:paraId="1B3496C0" w14:textId="77777777" w:rsidR="00436948" w:rsidRPr="00436948" w:rsidRDefault="00436948" w:rsidP="00436948">
      <w:pPr>
        <w:numPr>
          <w:ilvl w:val="0"/>
          <w:numId w:val="5"/>
        </w:numPr>
      </w:pPr>
      <w:r w:rsidRPr="00436948">
        <w:rPr>
          <w:b/>
          <w:bCs/>
        </w:rPr>
        <w:t>Schema validation</w:t>
      </w:r>
      <w:r w:rsidRPr="00436948">
        <w:t xml:space="preserve"> using Get Metadata or Data Flows</w:t>
      </w:r>
    </w:p>
    <w:p w14:paraId="4B881280" w14:textId="77777777" w:rsidR="00436948" w:rsidRPr="00436948" w:rsidRDefault="00436948" w:rsidP="00436948">
      <w:pPr>
        <w:numPr>
          <w:ilvl w:val="0"/>
          <w:numId w:val="5"/>
        </w:numPr>
      </w:pPr>
      <w:r w:rsidRPr="00436948">
        <w:rPr>
          <w:b/>
          <w:bCs/>
        </w:rPr>
        <w:t>Audit logging</w:t>
      </w:r>
      <w:r w:rsidRPr="00436948">
        <w:t xml:space="preserve"> for ingestion and transformation</w:t>
      </w:r>
    </w:p>
    <w:p w14:paraId="3E3A8EAB" w14:textId="77777777" w:rsidR="00436948" w:rsidRPr="00436948" w:rsidRDefault="00436948" w:rsidP="00436948">
      <w:pPr>
        <w:numPr>
          <w:ilvl w:val="0"/>
          <w:numId w:val="5"/>
        </w:numPr>
      </w:pPr>
      <w:r w:rsidRPr="00436948">
        <w:rPr>
          <w:b/>
          <w:bCs/>
        </w:rPr>
        <w:t>Partitioning &amp; Z-Ordering</w:t>
      </w:r>
      <w:r w:rsidRPr="00436948">
        <w:t xml:space="preserve"> for query performance</w:t>
      </w:r>
    </w:p>
    <w:p w14:paraId="67800B9D" w14:textId="77777777" w:rsidR="00436948" w:rsidRPr="00436948" w:rsidRDefault="00436948" w:rsidP="00436948">
      <w:pPr>
        <w:numPr>
          <w:ilvl w:val="0"/>
          <w:numId w:val="5"/>
        </w:numPr>
      </w:pPr>
      <w:r w:rsidRPr="00436948">
        <w:rPr>
          <w:b/>
          <w:bCs/>
        </w:rPr>
        <w:t>Delta Lake features</w:t>
      </w:r>
      <w:r w:rsidRPr="00436948">
        <w:t>: time travel, schema evolution, CDC</w:t>
      </w:r>
    </w:p>
    <w:p w14:paraId="364A698A" w14:textId="77777777" w:rsidR="00436948" w:rsidRPr="00436948" w:rsidRDefault="00000000" w:rsidP="00436948">
      <w:r>
        <w:pict w14:anchorId="2B9D0978">
          <v:rect id="_x0000_i1030" style="width:0;height:1.5pt" o:hralign="center" o:hrstd="t" o:hr="t" fillcolor="#a0a0a0" stroked="f"/>
        </w:pict>
      </w:r>
    </w:p>
    <w:p w14:paraId="5FBFB55D" w14:textId="77777777" w:rsidR="00436948" w:rsidRPr="00436948" w:rsidRDefault="00436948" w:rsidP="00436948">
      <w:pPr>
        <w:rPr>
          <w:b/>
          <w:bCs/>
        </w:rPr>
      </w:pPr>
      <w:r w:rsidRPr="00436948">
        <w:rPr>
          <w:rFonts w:ascii="Segoe UI Emoji" w:hAnsi="Segoe UI Emoji" w:cs="Segoe UI Emoji"/>
          <w:b/>
          <w:bCs/>
        </w:rPr>
        <w:t>🗣️</w:t>
      </w:r>
      <w:r w:rsidRPr="00436948">
        <w:rPr>
          <w:b/>
          <w:bCs/>
        </w:rPr>
        <w:t xml:space="preserve"> Interview Summary</w:t>
      </w:r>
    </w:p>
    <w:p w14:paraId="589D8FA5" w14:textId="77777777" w:rsidR="00436948" w:rsidRDefault="00436948" w:rsidP="00436948">
      <w:r w:rsidRPr="00436948">
        <w:t xml:space="preserve">“We built a metadata-driven </w:t>
      </w:r>
      <w:proofErr w:type="spellStart"/>
      <w:r w:rsidRPr="00436948">
        <w:t>lakehouse</w:t>
      </w:r>
      <w:proofErr w:type="spellEnd"/>
      <w:r w:rsidRPr="00436948">
        <w:t xml:space="preserve"> pipeline using ADF, Databricks, and Synapse. Data is ingested from SQL to ADLS Bronze using incremental logic. Databricks transforms it into Silver using Delta format with </w:t>
      </w:r>
      <w:proofErr w:type="spellStart"/>
      <w:r w:rsidRPr="00436948">
        <w:t>upsert</w:t>
      </w:r>
      <w:proofErr w:type="spellEnd"/>
      <w:r w:rsidRPr="00436948">
        <w:t xml:space="preserve"> logic. Synapse notebooks model the </w:t>
      </w:r>
      <w:proofErr w:type="gramStart"/>
      <w:r w:rsidRPr="00436948">
        <w:t>Gold</w:t>
      </w:r>
      <w:proofErr w:type="gramEnd"/>
      <w:r w:rsidRPr="00436948">
        <w:t xml:space="preserve"> layer for business consumption. ADF then triggers Power BI dataset refresh via REST API, ensuring real-time reporting. The architecture is modular, secure, and optimized for scale.”</w:t>
      </w:r>
    </w:p>
    <w:p w14:paraId="475CCC0D" w14:textId="77777777" w:rsidR="00601D3E" w:rsidRDefault="00601D3E" w:rsidP="00436948"/>
    <w:p w14:paraId="5DD5C9EB" w14:textId="648D11A2" w:rsidR="00601D3E" w:rsidRPr="00436948" w:rsidRDefault="00601D3E" w:rsidP="00436948">
      <w:r w:rsidRPr="00601D3E">
        <w:lastRenderedPageBreak/>
        <w:t xml:space="preserve">“We stored </w:t>
      </w:r>
      <w:proofErr w:type="gramStart"/>
      <w:r w:rsidRPr="00601D3E">
        <w:t>Gold</w:t>
      </w:r>
      <w:proofErr w:type="gramEnd"/>
      <w:r w:rsidRPr="00601D3E">
        <w:t xml:space="preserve"> layer data in ADLS for cost efficiency and flexibility, then created external tables in Synapse for SQL access. For high-performance reporting, we selectively loaded key fact and dimension tables into Synapse Dedicated SQL Pool, enabling materialized views and </w:t>
      </w:r>
      <w:proofErr w:type="spellStart"/>
      <w:r w:rsidRPr="00601D3E">
        <w:t>columnstore</w:t>
      </w:r>
      <w:proofErr w:type="spellEnd"/>
      <w:r w:rsidRPr="00601D3E">
        <w:t xml:space="preserve"> indexing. This hybrid approach balanced cost and performance while maintaining governance through Unity Catalog and role-based access.”</w:t>
      </w:r>
    </w:p>
    <w:p w14:paraId="631C2E12" w14:textId="77777777" w:rsidR="00813677" w:rsidRDefault="00813677"/>
    <w:sectPr w:rsidR="0081367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3C1116"/>
    <w:multiLevelType w:val="multilevel"/>
    <w:tmpl w:val="64520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5914BE"/>
    <w:multiLevelType w:val="multilevel"/>
    <w:tmpl w:val="CD3C2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951D80"/>
    <w:multiLevelType w:val="multilevel"/>
    <w:tmpl w:val="B6EE4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5C7099C"/>
    <w:multiLevelType w:val="multilevel"/>
    <w:tmpl w:val="B46C0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A5D489C"/>
    <w:multiLevelType w:val="multilevel"/>
    <w:tmpl w:val="84FEA7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99235643">
    <w:abstractNumId w:val="3"/>
  </w:num>
  <w:num w:numId="2" w16cid:durableId="1399790162">
    <w:abstractNumId w:val="1"/>
  </w:num>
  <w:num w:numId="3" w16cid:durableId="152525899">
    <w:abstractNumId w:val="0"/>
  </w:num>
  <w:num w:numId="4" w16cid:durableId="1372726434">
    <w:abstractNumId w:val="4"/>
  </w:num>
  <w:num w:numId="5" w16cid:durableId="72607564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6948"/>
    <w:rsid w:val="00436948"/>
    <w:rsid w:val="00601D3E"/>
    <w:rsid w:val="0068536D"/>
    <w:rsid w:val="00780B14"/>
    <w:rsid w:val="00813677"/>
    <w:rsid w:val="00B03C4D"/>
    <w:rsid w:val="00DB0A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B1F18F"/>
  <w15:chartTrackingRefBased/>
  <w15:docId w15:val="{2BDB5921-37F3-42C0-9241-F8A82564BC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369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369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3694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3694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3694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3694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3694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3694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3694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3694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3694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3694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3694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3694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3694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3694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3694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3694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3694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369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3694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3694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369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3694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3694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3694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3694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3694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3694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160</TotalTime>
  <Pages>3</Pages>
  <Words>378</Words>
  <Characters>2157</Characters>
  <Application>Microsoft Office Word</Application>
  <DocSecurity>0</DocSecurity>
  <Lines>17</Lines>
  <Paragraphs>5</Paragraphs>
  <ScaleCrop>false</ScaleCrop>
  <Company/>
  <LinksUpToDate>false</LinksUpToDate>
  <CharactersWithSpaces>2530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ganapathi venkata santhosh</dc:creator>
  <cp:keywords/>
  <dc:description/>
  <cp:lastModifiedBy>ganapathi venkata santhosh</cp:lastModifiedBy>
  <cp:revision>2</cp:revision>
  <dcterms:created xsi:type="dcterms:W3CDTF">2025-09-16T16:02:00Z</dcterms:created>
  <dcterms:modified xsi:type="dcterms:W3CDTF">2025-09-18T07:41:00Z</dcterms:modified>
</cp:coreProperties>
</file>