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Code-Layout, Readability and Reusability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6ab9d3ead083b0e2ee74560a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Code-Layout, Readability and Reusability: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document evaluates the quality of the codebase in terms of its structure, readability, and reusability. Well-organized code with proper naming conventions, comments, and modular design ensures that the project is maintainable and can be extended or reused in future development.</w:t>
      </w:r>
    </w:p>
    <w:p>
      <w:pPr>
        <w:spacing w:after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Note: this project is built with low-code configuration in ServiceNow, so the checklist below is applied to the catalog item, the flow and the action.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 Layout Checklist: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2400"/>
        <w:gridCol w:w="1300"/>
        <w:gridCol w:w="3706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Code Quality Parameter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Followed (Yes / No / Partial)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Consistent Indentation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Uniform spacing/tabs used throughout the code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source code; Flow Designer arranges the flow steps automatically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Proper File Structure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Files and folders are logically organized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item, flow and task action are kept as separate components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Meaningful Variable Names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Variables reflect their purpose clearly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 such as "Standard Laptop", "Optional Software", "Additional software requirements"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/ Method Names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Functions are descriptively named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and action "Create Catalog Task"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Comments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and block comments explain logic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Partial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short description and description are filled; the flow has no 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Modular Design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split into reusable functions/modules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Ordering (catalog item) and automation (flow) are separate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Redundant Code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or unused code is removed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has one trigger and one action only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Exceptions and errors are handled gracefully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error handler is not enabled yet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Reusable Components / Modules: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900"/>
        <w:gridCol w:w="3006"/>
        <w:gridCol w:w="2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/ Module 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/ Technology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Where Reused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Reusability Level (High / Medium / Low)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ServiceNow Service Catalog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 be copied for other hardware items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 software variables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variables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 be reused in other catalog items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catalog item that needs a fulfillment task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 action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Other flows with a different group or description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Hardware group catalog task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Task [sc_task]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hardware fulfillment request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Overall Code Quality Assessment: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706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Aspect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 (1-5)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Layout &amp; Structure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Clear, separate components with descriptive names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Readability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Simple flow with one trigger and one action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Reusability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and action can be reused for other catalog items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Documentation / Comments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description and comments can be added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Overall Score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3.8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Good for a first version; error handling and descriptions to follow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2026-09-29T15:49:01.991Z</dcterms:created>
  <dcterms:modified xsi:type="dcterms:W3CDTF">2026-09-29T15:49:01.991Z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