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60"/>
        <w:jc w:val="center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Project Demo Planning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906"/>
      </w:tblGrid>
      <w:t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Date</w:t>
            </w:r>
          </w:p>
        </w:tc>
        <w:tc>
          <w:tcPr>
            <w:tcW w:type="dxa" w:w="79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</w:rPr>
              <w:t xml:space="preserve">29 September 2026</w:t>
            </w:r>
          </w:p>
        </w:tc>
      </w:tr>
      <w:t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Team ID</w:t>
            </w:r>
          </w:p>
        </w:tc>
        <w:tc>
          <w:tcPr>
            <w:tcW w:type="dxa" w:w="79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</w:rPr>
              <w:t xml:space="preserve">6ab9d3ead083b0e2ee74560a</w:t>
            </w:r>
          </w:p>
        </w:tc>
      </w:tr>
      <w:t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Project Name</w:t>
            </w:r>
          </w:p>
        </w:tc>
        <w:tc>
          <w:tcPr>
            <w:tcW w:type="dxa" w:w="79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</w:rPr>
              <w:t xml:space="preserve">Streamlining IT Procurement: Automating Standard Laptop Orders With Flow Designer</w:t>
            </w:r>
          </w:p>
        </w:tc>
      </w:tr>
      <w:t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Maximum Marks</w:t>
            </w:r>
          </w:p>
        </w:tc>
        <w:tc>
          <w:tcPr>
            <w:tcW w:type="dxa" w:w="79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</w:rPr>
              <w:t xml:space="preserve">1 Mark</w:t>
            </w:r>
          </w:p>
        </w:tc>
      </w:tr>
    </w:tbl>
    <w:p>
      <w:pPr>
        <w:keepNext/>
        <w:spacing w:after="80" w:before="2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Project Demo Planning:</w:t>
      </w:r>
    </w:p>
    <w:p>
      <w:pPr>
        <w:spacing w:after="80"/>
        <w:jc w:val="both"/>
      </w:pPr>
      <w:r>
        <w:rPr>
          <w:rFonts w:ascii="Arial" w:cs="Arial" w:eastAsia="Arial" w:hAnsi="Arial"/>
          <w:sz w:val="19"/>
          <w:szCs w:val="19"/>
        </w:rPr>
        <w:t xml:space="preserve">A well-structured demo plan ensures that the team presents the project effectively, covering all key aspects in a clear and organized manner. This document outlines the plan for demonstrating the project, including the flow of the demo, key features to highlight, and responsibilities of each team member.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100"/>
        <w:gridCol w:w="3806"/>
        <w:gridCol w:w="1200"/>
        <w:gridCol w:w="2200"/>
      </w:tblGrid>
      <w:tr>
        <w:trPr>
          <w:tblHeader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S.No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Demo Section</w:t>
            </w:r>
          </w:p>
        </w:tc>
        <w:tc>
          <w:tcPr>
            <w:tcW w:type="dxa" w:w="38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Duration (mins)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Responsible Member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Introduction &amp; Problem Statement</w:t>
            </w:r>
          </w:p>
        </w:tc>
        <w:tc>
          <w:tcPr>
            <w:tcW w:type="dxa" w:w="38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Project name, team and the problem: laptop orders were raised and assigned by hand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0.5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SHRI GANAPATHI V R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Service Catalog &amp; Catalog Item</w:t>
            </w:r>
          </w:p>
        </w:tc>
        <w:tc>
          <w:tcPr>
            <w:tcW w:type="dxa" w:w="38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Service Catalog categories, Standard Laptop item, Process Engine tab and optional software variables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1.25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SIVA M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Flow in Flow Designer</w:t>
            </w:r>
          </w:p>
        </w:tc>
        <w:tc>
          <w:tcPr>
            <w:tcW w:type="dxa" w:w="38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Flow "Standard laptop tasks": Service Catalog trigger, Create Catalog Task action (Hardware group) and Active status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SOWNTHARYA S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Live Order Test</w:t>
            </w:r>
          </w:p>
        </w:tc>
        <w:tc>
          <w:tcPr>
            <w:tcW w:type="dxa" w:w="38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Order the Standard Laptop with Adobe Acrobat and show the Order Status page with the request number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SONIGAA V M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Results: Request &amp; Catalog Task</w:t>
            </w:r>
          </w:p>
        </w:tc>
        <w:tc>
          <w:tcPr>
            <w:tcW w:type="dxa" w:w="38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Open the request and the catalog task created automatically by the flow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SRI AKSHAYA H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Closing &amp; Future Scope</w:t>
            </w:r>
          </w:p>
        </w:tc>
        <w:tc>
          <w:tcPr>
            <w:tcW w:type="dxa" w:w="38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Summary of the solution and planned improvements (approval, email notification, dashboard)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0.5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SHRI GANAPATHI V R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>Total planned demo time: about 5 minutes. Demo recording: https://drive.google.com/file/d/1J0zSIXrpNa85BnepJozsKwxkwix6y7iJ/view?usp=sharing</w:t>
      </w:r>
    </w:p>
    <w:p>
      <w:pPr>
        <w:keepNext/>
        <w:spacing w:after="80" w:before="2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Demo Flow Summary: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000"/>
        <w:gridCol w:w="5106"/>
      </w:tblGrid>
      <w:tr>
        <w:trPr>
          <w:tblHeader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Step</w:t>
            </w:r>
          </w:p>
        </w:tc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Activity</w:t>
            </w:r>
          </w:p>
        </w:tc>
        <w:tc>
          <w:tcPr>
            <w:tcW w:type="dxa" w:w="51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Introduction &amp; Problem Statement</w:t>
            </w:r>
          </w:p>
        </w:tc>
        <w:tc>
          <w:tcPr>
            <w:tcW w:type="dxa" w:w="51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Instance ready and logged in before recording (dev277579.service-now.com)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Solution Overview</w:t>
            </w:r>
          </w:p>
        </w:tc>
        <w:tc>
          <w:tcPr>
            <w:tcW w:type="dxa" w:w="51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Service Catalog, catalog item setup and the "Standard laptop tasks" flow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Live Feature Demonstration</w:t>
            </w:r>
          </w:p>
        </w:tc>
        <w:tc>
          <w:tcPr>
            <w:tcW w:type="dxa" w:w="51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 fresh order is placed live; the request number and catalog task number are read out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Q&amp;A Session</w:t>
            </w:r>
          </w:p>
        </w:tc>
        <w:tc>
          <w:tcPr>
            <w:tcW w:type="dxa" w:w="51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Team answers questions about the flow, the catalog item and future improvements</w:t>
            </w:r>
          </w:p>
        </w:tc>
      </w:tr>
    </w:tbl>
    <w:sectPr>
      <w:headerReference w:type="default" r:id="rId7"/>
      <w:pgSz w:w="11906" w:h="16838" w:orient="portrait"/>
      <w:pgMar w:top="800" w:right="1000" w:bottom="6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906"/>
      </w:tabs>
      <w:spacing w:after="160"/>
    </w:pPr>
    <w:r>
      <w:drawing>
        <wp:inline distT="0" distB="0" distL="0" distR="0">
          <wp:extent cx="1428750" cy="600075"/>
          <wp:effectExtent t="0" r="0" b="0" l="0"/>
          <wp:docPr id="1" name="sb" descr="logo" title="SmartBridg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28750" cy="6000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Arial" w:cs="Arial" w:eastAsia="Arial" w:hAnsi="Arial"/>
      </w:rPr>
      <w:t xml:space="preserve">	</w:t>
    </w:r>
    <w:r>
      <w:drawing>
        <wp:inline distT="0" distB="0" distL="0" distR="0">
          <wp:extent cx="952500" cy="438150"/>
          <wp:effectExtent t="0" r="0" b="0" l="0"/>
          <wp:docPr id="1" name="sw" descr="logo" title="SkillWalle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1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52500" cy="4381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00" w:hanging="22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8570757ec5aa961845f4b744d1610e1d6ea3f6e6.png"/><Relationship Id="rId1" Type="http://schemas.openxmlformats.org/officeDocument/2006/relationships/image" Target="media/be523efd22f1c7519b3e64eac979edd9e4447095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2026-09-29T16:11:18.772Z</dcterms:created>
  <dcterms:modified xsi:type="dcterms:W3CDTF">2026-09-29T16:11:18.772Z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