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
        <w:jc w:val="center"/>
      </w:pPr>
      <w:r>
        <w:rPr>
          <w:rFonts w:ascii="Arial" w:cs="Arial" w:eastAsia="Arial" w:hAnsi="Arial"/>
          <w:b/>
          <w:bCs/>
          <w:sz w:val="26"/>
          <w:szCs w:val="26"/>
        </w:rPr>
        <w:t xml:space="preserve">Code-Layout, Readability and Reusability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Date</w:t>
            </w:r>
          </w:p>
        </w:tc>
        <w:tc>
          <w:tcPr>
            <w:tcW w:type="dxa" w:w="79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rPr>
              <w:t xml:space="preserve">29 September 2026</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Team ID</w:t>
            </w:r>
          </w:p>
        </w:tc>
        <w:tc>
          <w:tcPr>
            <w:tcW w:type="dxa" w:w="79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rPr>
              <w:t xml:space="preserve">SWTID-2026-1410</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Project Name</w:t>
            </w:r>
          </w:p>
        </w:tc>
        <w:tc>
          <w:tcPr>
            <w:tcW w:type="dxa" w:w="79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rPr>
              <w:t xml:space="preserve">Streamlining IT Procurement: Automating Standard Laptop Orders With Flow Designer</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Maximum Marks</w:t>
            </w:r>
          </w:p>
        </w:tc>
        <w:tc>
          <w:tcPr>
            <w:tcW w:type="dxa" w:w="79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rPr>
              <w:t xml:space="preserve">5 Marks</w:t>
            </w:r>
          </w:p>
        </w:tc>
      </w:tr>
    </w:tbl>
    <w:p>
      <w:pPr>
        <w:keepNext/>
        <w:spacing w:after="80" w:before="240"/>
      </w:pPr>
      <w:r>
        <w:rPr>
          <w:rFonts w:ascii="Arial" w:cs="Arial" w:eastAsia="Arial" w:hAnsi="Arial"/>
          <w:b/>
          <w:bCs/>
          <w:sz w:val="21"/>
          <w:szCs w:val="21"/>
        </w:rPr>
        <w:t xml:space="preserve">Code-Layout, Readability and Reusability:</w:t>
      </w:r>
    </w:p>
    <w:p>
      <w:pPr>
        <w:spacing w:after="80"/>
      </w:pPr>
      <w:r>
        <w:rPr>
          <w:rFonts w:ascii="Arial" w:cs="Arial" w:eastAsia="Arial" w:hAnsi="Arial"/>
          <w:sz w:val="19"/>
          <w:szCs w:val="19"/>
        </w:rPr>
        <w:t xml:space="preserve">This document reviews how well the laptop ordering solution is organized, named and reusable. Because it is built by configuration in ServiceNow, the checklist is applied to the catalog item, the flow and the Create Catalog Task action instead of source code.</w:t>
      </w:r>
    </w:p>
    <w:p>
      <w:pPr>
        <w:keepNext/>
        <w:spacing w:after="80" w:before="240"/>
      </w:pPr>
      <w:r>
        <w:rPr>
          <w:rFonts w:ascii="Arial" w:cs="Arial" w:eastAsia="Arial" w:hAnsi="Arial"/>
          <w:b/>
          <w:bCs/>
          <w:sz w:val="21"/>
          <w:szCs w:val="21"/>
        </w:rPr>
        <w:t xml:space="preserve">Code Layout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400"/>
        <w:gridCol w:w="1300"/>
        <w:gridCol w:w="3706"/>
      </w:tblGrid>
      <w:tr>
        <w:trPr>
          <w:tblHeader/>
        </w:trPr>
        <w:tc>
          <w:tcPr>
            <w:tcW w:type="dxa" w:w="6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pPr>
              <w:jc w:val="center"/>
            </w:pPr>
            <w:r>
              <w:rPr>
                <w:rFonts w:ascii="Arial" w:cs="Arial" w:eastAsia="Arial" w:hAnsi="Arial"/>
                <w:b/>
                <w:bCs/>
                <w:sz w:val="18"/>
                <w:szCs w:val="18"/>
              </w:rPr>
              <w:t xml:space="preserve">S.No</w:t>
            </w:r>
          </w:p>
        </w:tc>
        <w:tc>
          <w:tcPr>
            <w:tcW w:type="dxa" w:w="19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Code Quality Parameter</w:t>
            </w:r>
          </w:p>
        </w:tc>
        <w:tc>
          <w:tcPr>
            <w:tcW w:type="dxa" w:w="24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Description</w:t>
            </w:r>
          </w:p>
        </w:tc>
        <w:tc>
          <w:tcPr>
            <w:tcW w:type="dxa" w:w="13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Followed (Yes / No / Partial)</w:t>
            </w:r>
          </w:p>
        </w:tc>
        <w:tc>
          <w:tcPr>
            <w:tcW w:type="dxa" w:w="3706"/>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Remarks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1</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Consistent Indentation</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Uniform spacing/tabs used throughout the code</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Yes</w:t>
            </w:r>
          </w:p>
        </w:tc>
        <w:tc>
          <w:tcPr>
            <w:tcW w:type="dxa" w:w="37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No source code; Flow Designer arranges the flow steps automatically</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2</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Proper File Structure</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Files and folders are logically organized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Yes</w:t>
            </w:r>
          </w:p>
        </w:tc>
        <w:tc>
          <w:tcPr>
            <w:tcW w:type="dxa" w:w="37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Catalog item, flow and task action are kept as separate components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3</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Meaningful Variable Names</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Variables reflect their purpose clearly</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Yes</w:t>
            </w:r>
          </w:p>
        </w:tc>
        <w:tc>
          <w:tcPr>
            <w:tcW w:type="dxa" w:w="37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Names such as "Standard Laptop", "Optional Software", "Additional software requirements"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4</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Function / Method Names</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Functions are descriptively named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Yes</w:t>
            </w:r>
          </w:p>
        </w:tc>
        <w:tc>
          <w:tcPr>
            <w:tcW w:type="dxa" w:w="37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Flow "Standard laptop tasks" and action "Create Catalog Task"</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5</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Code Comments</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Inline and block comments explain logic</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Partial</w:t>
            </w:r>
          </w:p>
        </w:tc>
        <w:tc>
          <w:tcPr>
            <w:tcW w:type="dxa" w:w="37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Task short description and description are filled; the flow has no description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6</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Modular Design</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Code is split into reusable functions/modules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Yes</w:t>
            </w:r>
          </w:p>
        </w:tc>
        <w:tc>
          <w:tcPr>
            <w:tcW w:type="dxa" w:w="37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Ordering (catalog item) and automation (flow) are separate</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7</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No Redundant Code</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Duplicate or unused code is removed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Yes</w:t>
            </w:r>
          </w:p>
        </w:tc>
        <w:tc>
          <w:tcPr>
            <w:tcW w:type="dxa" w:w="37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Flow has one trigger and one action only</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8</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Error Handling</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Exceptions and errors are handled gracefully</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No</w:t>
            </w:r>
          </w:p>
        </w:tc>
        <w:tc>
          <w:tcPr>
            <w:tcW w:type="dxa" w:w="37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Flow error handler is not enabled yet</w:t>
            </w:r>
          </w:p>
        </w:tc>
      </w:tr>
    </w:tbl>
    <w:p>
      <w:pPr>
        <w:keepNext/>
        <w:spacing w:after="80" w:before="240"/>
      </w:pPr>
      <w:r>
        <w:rPr>
          <w:rFonts w:ascii="Arial" w:cs="Arial" w:eastAsia="Arial" w:hAnsi="Arial"/>
          <w:b/>
          <w:bCs/>
          <w:sz w:val="21"/>
          <w:szCs w:val="21"/>
        </w:rPr>
        <w:t xml:space="preserve">Reusable Components / Modules: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900"/>
        <w:gridCol w:w="3006"/>
        <w:gridCol w:w="2200"/>
      </w:tblGrid>
      <w:tr>
        <w:trPr>
          <w:tblHeader/>
        </w:trPr>
        <w:tc>
          <w:tcPr>
            <w:tcW w:type="dxa" w:w="6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pPr>
              <w:jc w:val="center"/>
            </w:pPr>
            <w:r>
              <w:rPr>
                <w:rFonts w:ascii="Arial" w:cs="Arial" w:eastAsia="Arial" w:hAnsi="Arial"/>
                <w:b/>
                <w:bCs/>
                <w:sz w:val="18"/>
                <w:szCs w:val="18"/>
              </w:rPr>
              <w:t xml:space="preserve">S.No</w:t>
            </w:r>
          </w:p>
        </w:tc>
        <w:tc>
          <w:tcPr>
            <w:tcW w:type="dxa" w:w="22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Component / Module Name</w:t>
            </w:r>
          </w:p>
        </w:tc>
        <w:tc>
          <w:tcPr>
            <w:tcW w:type="dxa" w:w="19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Language / Technology</w:t>
            </w:r>
          </w:p>
        </w:tc>
        <w:tc>
          <w:tcPr>
            <w:tcW w:type="dxa" w:w="3006"/>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Where Reused</w:t>
            </w:r>
          </w:p>
        </w:tc>
        <w:tc>
          <w:tcPr>
            <w:tcW w:type="dxa" w:w="22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Reusability Level (High / Medium / Low)</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1</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Standard Laptop catalog item</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ServiceNow Service Catalog</w:t>
            </w:r>
          </w:p>
        </w:tc>
        <w:tc>
          <w:tcPr>
            <w:tcW w:type="dxa" w:w="30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Can be copied for other hardware items</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Medium</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2</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Optional software variables</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Catalog item variables</w:t>
            </w:r>
          </w:p>
        </w:tc>
        <w:tc>
          <w:tcPr>
            <w:tcW w:type="dxa" w:w="30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Can be reused in other catalog items</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Medium</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3</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Flow "Standard laptop tasks"</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Flow Designer</w:t>
            </w:r>
          </w:p>
        </w:tc>
        <w:tc>
          <w:tcPr>
            <w:tcW w:type="dxa" w:w="30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Any catalog item that needs a fulfillment task</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High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4</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Create Catalog Task action</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Flow Designer action</w:t>
            </w:r>
          </w:p>
        </w:tc>
        <w:tc>
          <w:tcPr>
            <w:tcW w:type="dxa" w:w="30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Other flows with a different group or description</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High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5</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Hardware group catalog task</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Catalog Task [sc_task]</w:t>
            </w:r>
          </w:p>
        </w:tc>
        <w:tc>
          <w:tcPr>
            <w:tcW w:type="dxa" w:w="30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Any hardware fulfillment request</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Medium</w:t>
            </w:r>
          </w:p>
        </w:tc>
      </w:tr>
    </w:tbl>
    <w:p>
      <w:pPr>
        <w:keepNext/>
        <w:spacing w:after="80" w:before="240"/>
      </w:pPr>
      <w:r>
        <w:rPr>
          <w:rFonts w:ascii="Arial" w:cs="Arial" w:eastAsia="Arial" w:hAnsi="Arial"/>
          <w:b/>
          <w:bCs/>
          <w:sz w:val="21"/>
          <w:szCs w:val="21"/>
        </w:rPr>
        <w:t xml:space="preserve">Overall Code Quality Assessment: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706"/>
      </w:tblGrid>
      <w:tr>
        <w:trPr>
          <w:tblHeader/>
        </w:trPr>
        <w:tc>
          <w:tcPr>
            <w:tcW w:type="dxa" w:w="28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Aspect</w:t>
            </w:r>
          </w:p>
        </w:tc>
        <w:tc>
          <w:tcPr>
            <w:tcW w:type="dxa" w:w="14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pPr>
              <w:jc w:val="center"/>
            </w:pPr>
            <w:r>
              <w:rPr>
                <w:rFonts w:ascii="Arial" w:cs="Arial" w:eastAsia="Arial" w:hAnsi="Arial"/>
                <w:b/>
                <w:bCs/>
                <w:sz w:val="18"/>
                <w:szCs w:val="18"/>
              </w:rPr>
              <w:t xml:space="preserve">Rating (1-5)</w:t>
            </w:r>
          </w:p>
        </w:tc>
        <w:tc>
          <w:tcPr>
            <w:tcW w:type="dxa" w:w="5706"/>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Comments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Code Layout &amp; Structure</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4</w:t>
            </w:r>
          </w:p>
        </w:tc>
        <w:tc>
          <w:tcPr>
            <w:tcW w:type="dxa" w:w="57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Clear, separate components with descriptive names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Readability</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4</w:t>
            </w:r>
          </w:p>
        </w:tc>
        <w:tc>
          <w:tcPr>
            <w:tcW w:type="dxa" w:w="57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Simple flow with one trigger and one action</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Reusability</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4</w:t>
            </w:r>
          </w:p>
        </w:tc>
        <w:tc>
          <w:tcPr>
            <w:tcW w:type="dxa" w:w="57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Flow and action can be reused for other catalog items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Documentation / Comments</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3</w:t>
            </w:r>
          </w:p>
        </w:tc>
        <w:tc>
          <w:tcPr>
            <w:tcW w:type="dxa" w:w="57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Flow description and comments can be added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Overall Score</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3.8</w:t>
            </w:r>
          </w:p>
        </w:tc>
        <w:tc>
          <w:tcPr>
            <w:tcW w:type="dxa" w:w="57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Good for a first version; error handling and descriptions to follow</w:t>
            </w:r>
          </w:p>
        </w:tc>
      </w:tr>
    </w:tbl>
    <w:sectPr>
      <w:headerReference w:type="default" r:id="rId7"/>
      <w:pgSz w:w="11906" w:h="16838" w:orient="portrait"/>
      <w:pgMar w:top="800" w:right="1000" w:bottom="6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160"/>
    </w:pPr>
    <w:r>
      <w:drawing>
        <wp:inline distT="0" distB="0" distL="0" distR="0">
          <wp:extent cx="1428750" cy="600075"/>
          <wp:effectExtent t="0" r="0" b="0" l="0"/>
          <wp:docPr id="1" name="sb" descr="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rPr>
        <w:rFonts w:ascii="Arial" w:cs="Arial" w:eastAsia="Arial" w:hAnsi="Arial"/>
      </w:rPr>
      <w:t xml:space="preserve">	</w:t>
    </w:r>
    <w:r>
      <w:drawing>
        <wp:inline distT="0" distB="0" distL="0" distR="0">
          <wp:extent cx="952500" cy="438150"/>
          <wp:effectExtent t="0" r="0" b="0" l="0"/>
          <wp:docPr id="1" name="sw" descr="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2026-10-01T03:57:58.819Z</dcterms:created>
  <dcterms:modified xsi:type="dcterms:W3CDTF">2026-10-01T03:57:58.819Z</dcterms:modified>
</cp:coreProperties>
</file>

<file path=docProps/custom.xml><?xml version="1.0" encoding="utf-8"?>
<Properties xmlns="http://schemas.openxmlformats.org/officeDocument/2006/custom-properties" xmlns:vt="http://schemas.openxmlformats.org/officeDocument/2006/docPropsVTypes"/>
</file>