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
        <w:jc w:val="center"/>
      </w:pPr>
      <w:r>
        <w:rPr>
          <w:rFonts w:ascii="Arial" w:cs="Arial" w:eastAsia="Arial" w:hAnsi="Arial"/>
          <w:b/>
          <w:bCs/>
          <w:sz w:val="26"/>
          <w:szCs w:val="26"/>
        </w:rPr>
        <w:t xml:space="preserve">No. of Functional Features Included in the Solution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00"/>
        <w:gridCol w:w="7906"/>
      </w:tblGrid>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Date</w:t>
            </w:r>
          </w:p>
        </w:tc>
        <w:tc>
          <w:tcPr>
            <w:tcW w:type="dxa" w:w="7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rPr>
              <w:t xml:space="preserve">29 September 2026</w:t>
            </w:r>
          </w:p>
        </w:tc>
      </w:tr>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Team ID</w:t>
            </w:r>
          </w:p>
        </w:tc>
        <w:tc>
          <w:tcPr>
            <w:tcW w:type="dxa" w:w="7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rPr>
              <w:t xml:space="preserve">SWTID-2026-1410</w:t>
            </w:r>
          </w:p>
        </w:tc>
      </w:tr>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Project Name</w:t>
            </w:r>
          </w:p>
        </w:tc>
        <w:tc>
          <w:tcPr>
            <w:tcW w:type="dxa" w:w="7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rPr>
              <w:t xml:space="preserve">Streamlining IT Procurement: Automating Standard Laptop Orders With Flow Designer</w:t>
            </w:r>
          </w:p>
        </w:tc>
      </w:tr>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Maximum Marks</w:t>
            </w:r>
          </w:p>
        </w:tc>
        <w:tc>
          <w:tcPr>
            <w:tcW w:type="dxa" w:w="7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rPr>
              <w:t xml:space="preserve">5 Marks</w:t>
            </w:r>
          </w:p>
        </w:tc>
      </w:tr>
    </w:tbl>
    <w:p>
      <w:pPr>
        <w:keepNext/>
        <w:spacing w:after="80" w:before="240"/>
      </w:pPr>
      <w:r>
        <w:rPr>
          <w:rFonts w:ascii="Arial" w:cs="Arial" w:eastAsia="Arial" w:hAnsi="Arial"/>
          <w:b/>
          <w:bCs/>
          <w:sz w:val="21"/>
          <w:szCs w:val="21"/>
        </w:rPr>
        <w:t xml:space="preserve">Functional Features Overview:</w:t>
      </w:r>
    </w:p>
    <w:p>
      <w:pPr>
        <w:spacing w:after="80"/>
      </w:pPr>
      <w:r>
        <w:rPr>
          <w:rFonts w:ascii="Arial" w:cs="Arial" w:eastAsia="Arial" w:hAnsi="Arial"/>
          <w:sz w:val="19"/>
          <w:szCs w:val="19"/>
        </w:rPr>
        <w:t xml:space="preserve">This document lists the eight functional features of the laptop ordering solution, from the catalog item and order placement to the automatic catalog task. For each feature it gives the purpose, implementation status and marks contribution.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00"/>
        <w:gridCol w:w="1800"/>
        <w:gridCol w:w="3106"/>
        <w:gridCol w:w="1600"/>
        <w:gridCol w:w="1500"/>
        <w:gridCol w:w="1300"/>
      </w:tblGrid>
      <w:tr>
        <w:trPr>
          <w:tblHeader/>
        </w:trPr>
        <w:tc>
          <w:tcPr>
            <w:tcW w:type="dxa" w:w="6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pPr>
              <w:jc w:val="center"/>
            </w:pPr>
            <w:r>
              <w:rPr>
                <w:rFonts w:ascii="Arial" w:cs="Arial" w:eastAsia="Arial" w:hAnsi="Arial"/>
                <w:b/>
                <w:bCs/>
                <w:sz w:val="18"/>
                <w:szCs w:val="18"/>
              </w:rPr>
              <w:t xml:space="preserve">S.No</w:t>
            </w:r>
          </w:p>
        </w:tc>
        <w:tc>
          <w:tcPr>
            <w:tcW w:type="dxa" w:w="18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Feature Name</w:t>
            </w:r>
          </w:p>
        </w:tc>
        <w:tc>
          <w:tcPr>
            <w:tcW w:type="dxa" w:w="3106"/>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Feature Description</w:t>
            </w:r>
          </w:p>
        </w:tc>
        <w:tc>
          <w:tcPr>
            <w:tcW w:type="dxa" w:w="16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Module / Component</w:t>
            </w:r>
          </w:p>
        </w:tc>
        <w:tc>
          <w:tcPr>
            <w:tcW w:type="dxa" w:w="15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Status (Done / In Progress / Pending)</w:t>
            </w:r>
          </w:p>
        </w:tc>
        <w:tc>
          <w:tcPr>
            <w:tcW w:type="dxa" w:w="13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pPr>
              <w:jc w:val="center"/>
            </w:pPr>
            <w:r>
              <w:rPr>
                <w:rFonts w:ascii="Arial" w:cs="Arial" w:eastAsia="Arial" w:hAnsi="Arial"/>
                <w:b/>
                <w:bCs/>
                <w:sz w:val="18"/>
                <w:szCs w:val="18"/>
              </w:rPr>
              <w:t xml:space="preserve">Marks Contribution</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1</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Standard Laptop Catalog Item</w:t>
            </w:r>
          </w:p>
        </w:tc>
        <w:tc>
          <w:tcPr>
            <w:tcW w:type="dxa" w:w="31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Lenovo Carbon x1 laptop offered in the Service Catalog under Hardware ($1,100)</w:t>
            </w:r>
          </w:p>
        </w:tc>
        <w:tc>
          <w:tcPr>
            <w:tcW w:type="dxa" w:w="1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Service Catalog</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Done</w:t>
            </w:r>
          </w:p>
        </w:tc>
        <w:tc>
          <w:tcPr>
            <w:tcW w:type="dxa" w:w="1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0.75</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2</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Optional Software Options</w:t>
            </w:r>
          </w:p>
        </w:tc>
        <w:tc>
          <w:tcPr>
            <w:tcW w:type="dxa" w:w="31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Adobe Acrobat and Adobe Photoshop checkboxes and an additional software requirements field</w:t>
            </w:r>
          </w:p>
        </w:tc>
        <w:tc>
          <w:tcPr>
            <w:tcW w:type="dxa" w:w="1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Catalog Item Variables</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Done</w:t>
            </w:r>
          </w:p>
        </w:tc>
        <w:tc>
          <w:tcPr>
            <w:tcW w:type="dxa" w:w="1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0.5</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3</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Order Placement</w:t>
            </w:r>
          </w:p>
        </w:tc>
        <w:tc>
          <w:tcPr>
            <w:tcW w:type="dxa" w:w="31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Order Now creates a request (REQ) and requested item (RITM) and shows a confirmation with the request number</w:t>
            </w:r>
          </w:p>
        </w:tc>
        <w:tc>
          <w:tcPr>
            <w:tcW w:type="dxa" w:w="1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Service Catalog</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Done</w:t>
            </w:r>
          </w:p>
        </w:tc>
        <w:tc>
          <w:tcPr>
            <w:tcW w:type="dxa" w:w="1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0.5</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4</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Flow Trigger</w:t>
            </w:r>
          </w:p>
        </w:tc>
        <w:tc>
          <w:tcPr>
            <w:tcW w:type="dxa" w:w="31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Flow "Standard laptop tasks" starts automatically from the Service Catalog trigger</w:t>
            </w:r>
          </w:p>
        </w:tc>
        <w:tc>
          <w:tcPr>
            <w:tcW w:type="dxa" w:w="1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Flow Designer</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Done</w:t>
            </w:r>
          </w:p>
        </w:tc>
        <w:tc>
          <w:tcPr>
            <w:tcW w:type="dxa" w:w="1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0.75</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5</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Automatic Catalog Task Creation</w:t>
            </w:r>
          </w:p>
        </w:tc>
        <w:tc>
          <w:tcPr>
            <w:tcW w:type="dxa" w:w="31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Create Catalog Task action creates an SCTASK for the Hardware group ("Laptop need to Configured", Approval = Approved)</w:t>
            </w:r>
          </w:p>
        </w:tc>
        <w:tc>
          <w:tcPr>
            <w:tcW w:type="dxa" w:w="1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Flow Designer</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Done</w:t>
            </w:r>
          </w:p>
        </w:tc>
        <w:tc>
          <w:tcPr>
            <w:tcW w:type="dxa" w:w="1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0.75</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6</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Flow Linked to Catalog Item</w:t>
            </w:r>
          </w:p>
        </w:tc>
        <w:tc>
          <w:tcPr>
            <w:tcW w:type="dxa" w:w="31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Flow selected on the catalog item's Process Engine tab and activated</w:t>
            </w:r>
          </w:p>
        </w:tc>
        <w:tc>
          <w:tcPr>
            <w:tcW w:type="dxa" w:w="1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Catalog Item / Flow Designer</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Done</w:t>
            </w:r>
          </w:p>
        </w:tc>
        <w:tc>
          <w:tcPr>
            <w:tcW w:type="dxa" w:w="1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0.5</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7</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Request Tracking</w:t>
            </w:r>
          </w:p>
        </w:tc>
        <w:tc>
          <w:tcPr>
            <w:tcW w:type="dxa" w:w="31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Request, requested item and catalog task are linked and their status can be viewed</w:t>
            </w:r>
          </w:p>
        </w:tc>
        <w:tc>
          <w:tcPr>
            <w:tcW w:type="dxa" w:w="1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Request Records</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Done</w:t>
            </w:r>
          </w:p>
        </w:tc>
        <w:tc>
          <w:tcPr>
            <w:tcW w:type="dxa" w:w="1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0.5</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8</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Task Fulfillment &amp; Closure</w:t>
            </w:r>
          </w:p>
        </w:tc>
        <w:tc>
          <w:tcPr>
            <w:tcW w:type="dxa" w:w="31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Hardware team works the task and closes it after configuring the laptop</w:t>
            </w:r>
          </w:p>
        </w:tc>
        <w:tc>
          <w:tcPr>
            <w:tcW w:type="dxa" w:w="1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Catalog Task</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In Progress</w:t>
            </w:r>
          </w:p>
        </w:tc>
        <w:tc>
          <w:tcPr>
            <w:tcW w:type="dxa" w:w="1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0.75</w:t>
            </w:r>
          </w:p>
        </w:tc>
      </w:tr>
    </w:tbl>
    <w:p>
      <w:pPr>
        <w:keepNext/>
        <w:spacing w:after="80" w:before="240"/>
      </w:pPr>
      <w:r>
        <w:rPr>
          <w:rFonts w:ascii="Arial" w:cs="Arial" w:eastAsia="Arial" w:hAnsi="Arial"/>
          <w:b/>
          <w:bCs/>
          <w:sz w:val="21"/>
          <w:szCs w:val="21"/>
        </w:rPr>
        <w:t xml:space="preserve">Feature Summary: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000"/>
        <w:gridCol w:w="5906"/>
      </w:tblGrid>
      <w:tr>
        <w:trPr>
          <w:tblHeader/>
        </w:trPr>
        <w:tc>
          <w:tcPr>
            <w:tcW w:type="dxa" w:w="40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Metric</w:t>
            </w:r>
          </w:p>
        </w:tc>
        <w:tc>
          <w:tcPr>
            <w:tcW w:type="dxa" w:w="5906"/>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Count / Value</w:t>
            </w:r>
          </w:p>
        </w:tc>
      </w:tr>
      <w:tr>
        <w:trPr>
          <w:cantSplit/>
        </w:trPr>
        <w:tc>
          <w:tcPr>
            <w:tcW w:type="dxa" w:w="4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Total Features Planned</w:t>
            </w:r>
          </w:p>
        </w:tc>
        <w:tc>
          <w:tcPr>
            <w:tcW w:type="dxa" w:w="5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8</w:t>
            </w:r>
          </w:p>
        </w:tc>
      </w:tr>
      <w:tr>
        <w:trPr>
          <w:cantSplit/>
        </w:trPr>
        <w:tc>
          <w:tcPr>
            <w:tcW w:type="dxa" w:w="4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Total Features Implemented</w:t>
            </w:r>
          </w:p>
        </w:tc>
        <w:tc>
          <w:tcPr>
            <w:tcW w:type="dxa" w:w="5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7 (feature 8 in progress)</w:t>
            </w:r>
          </w:p>
        </w:tc>
      </w:tr>
      <w:tr>
        <w:trPr>
          <w:cantSplit/>
        </w:trPr>
        <w:tc>
          <w:tcPr>
            <w:tcW w:type="dxa" w:w="4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Core / Must-Have Features</w:t>
            </w:r>
          </w:p>
        </w:tc>
        <w:tc>
          <w:tcPr>
            <w:tcW w:type="dxa" w:w="5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5 (features 1, 3, 4, 5, 6)</w:t>
            </w:r>
          </w:p>
        </w:tc>
      </w:tr>
      <w:tr>
        <w:trPr>
          <w:cantSplit/>
        </w:trPr>
        <w:tc>
          <w:tcPr>
            <w:tcW w:type="dxa" w:w="4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Additional / Nice-to-Have Features</w:t>
            </w:r>
          </w:p>
        </w:tc>
        <w:tc>
          <w:tcPr>
            <w:tcW w:type="dxa" w:w="5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3 (features 2, 7, 8)</w:t>
            </w:r>
          </w:p>
        </w:tc>
      </w:tr>
      <w:tr>
        <w:trPr>
          <w:cantSplit/>
        </w:trPr>
        <w:tc>
          <w:tcPr>
            <w:tcW w:type="dxa" w:w="4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Features Tested &amp; Verified</w:t>
            </w:r>
          </w:p>
        </w:tc>
        <w:tc>
          <w:tcPr>
            <w:tcW w:type="dxa" w:w="5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6 (features 1, 3, 4, 5, 6, 7, checked with test order REQ0010001)</w:t>
            </w:r>
          </w:p>
        </w:tc>
      </w:tr>
    </w:tbl>
    <w:p>
      <w:pPr>
        <w:keepNext/>
        <w:spacing w:after="80" w:before="240"/>
      </w:pPr>
      <w:r>
        <w:rPr>
          <w:rFonts w:ascii="Arial" w:cs="Arial" w:eastAsia="Arial" w:hAnsi="Arial"/>
          <w:b/>
          <w:bCs/>
          <w:sz w:val="21"/>
          <w:szCs w:val="21"/>
        </w:rPr>
        <w:t xml:space="preserve">Feature Category Breakdown: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00"/>
        <w:gridCol w:w="2300"/>
        <w:gridCol w:w="1700"/>
        <w:gridCol w:w="5306"/>
      </w:tblGrid>
      <w:tr>
        <w:trPr>
          <w:tblHeader/>
        </w:trPr>
        <w:tc>
          <w:tcPr>
            <w:tcW w:type="dxa" w:w="6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pPr>
              <w:jc w:val="center"/>
            </w:pPr>
            <w:r>
              <w:rPr>
                <w:rFonts w:ascii="Arial" w:cs="Arial" w:eastAsia="Arial" w:hAnsi="Arial"/>
                <w:b/>
                <w:bCs/>
                <w:sz w:val="18"/>
                <w:szCs w:val="18"/>
              </w:rPr>
              <w:t xml:space="preserve">S.No</w:t>
            </w:r>
          </w:p>
        </w:tc>
        <w:tc>
          <w:tcPr>
            <w:tcW w:type="dxa" w:w="23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Category</w:t>
            </w:r>
          </w:p>
        </w:tc>
        <w:tc>
          <w:tcPr>
            <w:tcW w:type="dxa" w:w="17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pPr>
              <w:jc w:val="center"/>
            </w:pPr>
            <w:r>
              <w:rPr>
                <w:rFonts w:ascii="Arial" w:cs="Arial" w:eastAsia="Arial" w:hAnsi="Arial"/>
                <w:b/>
                <w:bCs/>
                <w:sz w:val="18"/>
                <w:szCs w:val="18"/>
              </w:rPr>
              <w:t xml:space="preserve">Features in Category</w:t>
            </w:r>
          </w:p>
        </w:tc>
        <w:tc>
          <w:tcPr>
            <w:tcW w:type="dxa" w:w="5306"/>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Example Features</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1</w:t>
            </w:r>
          </w:p>
        </w:tc>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User Interface (UI)</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3</w:t>
            </w:r>
          </w:p>
        </w:tc>
        <w:tc>
          <w:tcPr>
            <w:tcW w:type="dxa" w:w="53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Catalog item, optional software options, order confirmation</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2</w:t>
            </w:r>
          </w:p>
        </w:tc>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Backend / Logic</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4</w:t>
            </w:r>
          </w:p>
        </w:tc>
        <w:tc>
          <w:tcPr>
            <w:tcW w:type="dxa" w:w="53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Flow trigger, Create Catalog Task action, flow link, task fulfillment</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3</w:t>
            </w:r>
          </w:p>
        </w:tc>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Database / Storage</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1</w:t>
            </w:r>
          </w:p>
        </w:tc>
        <w:tc>
          <w:tcPr>
            <w:tcW w:type="dxa" w:w="53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Request, requested item and catalog task records</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4</w:t>
            </w:r>
          </w:p>
        </w:tc>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API / Integration</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0</w:t>
            </w:r>
          </w:p>
        </w:tc>
        <w:tc>
          <w:tcPr>
            <w:tcW w:type="dxa" w:w="53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None (built-in ServiceNow modules only)</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5</w:t>
            </w:r>
          </w:p>
        </w:tc>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Security / Authentication</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0</w:t>
            </w:r>
          </w:p>
        </w:tc>
        <w:tc>
          <w:tcPr>
            <w:tcW w:type="dxa" w:w="53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Uses standard ServiceNow login and roles (not customized)</w:t>
            </w:r>
          </w:p>
        </w:tc>
      </w:tr>
    </w:tbl>
    <w:sectPr>
      <w:headerReference w:type="default" r:id="rId7"/>
      <w:pgSz w:w="11906" w:h="16838" w:orient="portrait"/>
      <w:pgMar w:top="800" w:right="1000" w:bottom="6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906"/>
      </w:tabs>
      <w:spacing w:after="160"/>
    </w:pPr>
    <w:r>
      <w:drawing>
        <wp:inline distT="0" distB="0" distL="0" distR="0">
          <wp:extent cx="1428750" cy="600075"/>
          <wp:effectExtent t="0" r="0" b="0" l="0"/>
          <wp:docPr id="1" name="sb" descr="logo" title="SmartBri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600075"/>
                  </a:xfrm>
                  <a:prstGeom prst="rect">
                    <a:avLst/>
                  </a:prstGeom>
                </pic:spPr>
              </pic:pic>
            </a:graphicData>
          </a:graphic>
        </wp:inline>
      </w:drawing>
    </w:r>
    <w:r>
      <w:rPr>
        <w:rFonts w:ascii="Arial" w:cs="Arial" w:eastAsia="Arial" w:hAnsi="Arial"/>
      </w:rPr>
      <w:t xml:space="preserve">	</w:t>
    </w:r>
    <w:r>
      <w:drawing>
        <wp:inline distT="0" distB="0" distL="0" distR="0">
          <wp:extent cx="952500" cy="438150"/>
          <wp:effectExtent t="0" r="0" b="0" l="0"/>
          <wp:docPr id="1" name="sw" descr="logo" title="SkillWal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952500" cy="4381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570757ec5aa961845f4b744d1610e1d6ea3f6e6.png"/><Relationship Id="rId1" Type="http://schemas.openxmlformats.org/officeDocument/2006/relationships/image" Target="media/be523efd22f1c7519b3e64eac979edd9e444709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2026-10-01T03:57:58.811Z</dcterms:created>
  <dcterms:modified xsi:type="dcterms:W3CDTF">2026-10-01T03:57:58.811Z</dcterms:modified>
</cp:coreProperties>
</file>

<file path=docProps/custom.xml><?xml version="1.0" encoding="utf-8"?>
<Properties xmlns="http://schemas.openxmlformats.org/officeDocument/2006/custom-properties" xmlns:vt="http://schemas.openxmlformats.org/officeDocument/2006/docPropsVTypes"/>
</file>