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primera parte menú.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Contraseña: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 loguearse correctamente.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Administrar árboles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Administrar fila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Administrar caja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0)  Salir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 elegir administrar árboles.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(el árbol recibe las personas del archivo automáticamente sin la necesidad de que lo haga el usuario).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árbol (1)inorder(2)preorder(3)postorder)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un nuevo elemento al árbol.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Borrar un elemento del árbol (se muestra automáticamente para ver cual borrar).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pasar árbol a la fila(la función modifica una variable para saber si ya lo hizo).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0)   salir (al salir se guardan los cambios en el archivo personas).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 elegir administrar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fila.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la fila.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borrar alguien de la fila.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0)  salir.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 elegir administrar caja.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las cajas que hay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una caja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borrar una caja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o cerrar cajas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añadir clientes a caja (todos los de la fila)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añadir a cliente en tiempo determinado(crea un cliente en espera según el tiempo que ingrese)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atender clientes(según el algoritmo y muestra el proceso y al final devuelve los resultados)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0) salir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