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3A6CAD" w14:textId="77777777" w:rsidR="008D14EC" w:rsidRDefault="008D14EC">
      <w:pPr>
        <w:jc w:val="center"/>
        <w:rPr>
          <w:b/>
          <w:bCs/>
          <w:sz w:val="32"/>
          <w:szCs w:val="32"/>
        </w:rPr>
      </w:pPr>
    </w:p>
    <w:p w14:paraId="0667EACA" w14:textId="77777777" w:rsidR="008D14EC" w:rsidRDefault="008D14EC">
      <w:pPr>
        <w:jc w:val="center"/>
        <w:rPr>
          <w:b/>
          <w:bCs/>
          <w:sz w:val="32"/>
          <w:szCs w:val="32"/>
        </w:rPr>
      </w:pPr>
    </w:p>
    <w:p w14:paraId="5BA6F4DD" w14:textId="77777777" w:rsidR="008D14EC" w:rsidRDefault="008D14EC">
      <w:pPr>
        <w:jc w:val="center"/>
        <w:rPr>
          <w:b/>
          <w:bCs/>
          <w:sz w:val="32"/>
          <w:szCs w:val="32"/>
        </w:rPr>
      </w:pPr>
    </w:p>
    <w:p w14:paraId="2F0CA5F1" w14:textId="4DA7D24E" w:rsidR="008D14EC" w:rsidRDefault="009A3530">
      <w:pPr>
        <w:jc w:val="center"/>
        <w:rPr>
          <w:rFonts w:ascii="楷体_GB2312" w:eastAsia="楷体_GB2312" w:cs="楷体_GB2312"/>
          <w:b/>
          <w:bCs/>
          <w:sz w:val="48"/>
          <w:szCs w:val="48"/>
        </w:rPr>
      </w:pPr>
      <w:r>
        <w:rPr>
          <w:b/>
          <w:bCs/>
          <w:sz w:val="48"/>
          <w:szCs w:val="48"/>
        </w:rPr>
        <w:t xml:space="preserve">李四有限公司</w:t>
      </w:r>
    </w:p>
    <w:p w14:paraId="1346D85C" w14:textId="77777777" w:rsidR="008D14EC" w:rsidRDefault="008D14EC">
      <w:pPr>
        <w:jc w:val="center"/>
      </w:pPr>
    </w:p>
    <w:p w14:paraId="1FE6F1AE" w14:textId="77777777" w:rsidR="008D14EC" w:rsidRDefault="008D14EC">
      <w:pPr>
        <w:jc w:val="center"/>
      </w:pPr>
    </w:p>
    <w:p w14:paraId="79D252C9" w14:textId="77777777" w:rsidR="008D14EC" w:rsidRDefault="008D14EC">
      <w:pPr>
        <w:jc w:val="center"/>
        <w:rPr>
          <w:b/>
          <w:bCs/>
          <w:sz w:val="84"/>
          <w:szCs w:val="84"/>
        </w:rPr>
      </w:pPr>
    </w:p>
    <w:p w14:paraId="14BEDA2A" w14:textId="5CE255DD" w:rsidR="008D14EC" w:rsidRDefault="009A3530">
      <w:pPr>
        <w:jc w:val="center"/>
        <w:rPr>
          <w:rFonts w:ascii="楷体_GB2312" w:eastAsia="楷体_GB2312" w:cs="楷体_GB2312"/>
          <w:b/>
          <w:bCs/>
          <w:sz w:val="72"/>
          <w:szCs w:val="72"/>
        </w:rPr>
      </w:pPr>
      <w:r>
        <w:rPr>
          <w:rFonts w:hint="eastAsia"/>
          <w:b/>
          <w:bCs/>
          <w:sz w:val="72"/>
          <w:szCs w:val="72"/>
        </w:rPr>
        <w:t>内</w:t>
      </w:r>
      <w:r>
        <w:rPr>
          <w:rFonts w:hint="eastAsia"/>
          <w:b/>
          <w:bCs/>
          <w:sz w:val="72"/>
          <w:szCs w:val="72"/>
        </w:rPr>
        <w:t xml:space="preserve"> </w:t>
      </w:r>
      <w:r>
        <w:rPr>
          <w:rFonts w:hint="eastAsia"/>
          <w:b/>
          <w:bCs/>
          <w:sz w:val="72"/>
          <w:szCs w:val="72"/>
        </w:rPr>
        <w:t>部</w:t>
      </w:r>
      <w:r>
        <w:rPr>
          <w:rFonts w:hint="eastAsia"/>
          <w:b/>
          <w:bCs/>
          <w:sz w:val="72"/>
          <w:szCs w:val="72"/>
        </w:rPr>
        <w:t xml:space="preserve"> </w:t>
      </w:r>
      <w:r w:rsidR="000B5EFC">
        <w:rPr>
          <w:rFonts w:hint="eastAsia"/>
          <w:b/>
          <w:bCs/>
          <w:sz w:val="72"/>
          <w:szCs w:val="72"/>
        </w:rPr>
        <w:t>审</w:t>
      </w:r>
      <w:r w:rsidR="000B5EFC">
        <w:rPr>
          <w:rFonts w:hint="eastAsia"/>
          <w:b/>
          <w:bCs/>
          <w:sz w:val="72"/>
          <w:szCs w:val="72"/>
        </w:rPr>
        <w:t xml:space="preserve"> </w:t>
      </w:r>
      <w:r w:rsidR="000B5EFC">
        <w:rPr>
          <w:rFonts w:hint="eastAsia"/>
          <w:b/>
          <w:bCs/>
          <w:sz w:val="72"/>
          <w:szCs w:val="72"/>
        </w:rPr>
        <w:t>计</w:t>
      </w:r>
      <w:r w:rsidR="000B5EFC">
        <w:rPr>
          <w:rFonts w:hint="eastAsia"/>
          <w:b/>
          <w:bCs/>
          <w:sz w:val="72"/>
          <w:szCs w:val="72"/>
        </w:rPr>
        <w:t xml:space="preserve"> </w:t>
      </w:r>
      <w:r w:rsidR="000B5EFC">
        <w:rPr>
          <w:rFonts w:hint="eastAsia"/>
          <w:b/>
          <w:bCs/>
          <w:sz w:val="72"/>
          <w:szCs w:val="72"/>
        </w:rPr>
        <w:t>报</w:t>
      </w:r>
      <w:r w:rsidR="000B5EFC">
        <w:rPr>
          <w:rFonts w:hint="eastAsia"/>
          <w:b/>
          <w:bCs/>
          <w:sz w:val="72"/>
          <w:szCs w:val="72"/>
        </w:rPr>
        <w:t xml:space="preserve"> </w:t>
      </w:r>
      <w:r w:rsidR="000B5EFC">
        <w:rPr>
          <w:rFonts w:hint="eastAsia"/>
          <w:b/>
          <w:bCs/>
          <w:sz w:val="72"/>
          <w:szCs w:val="72"/>
        </w:rPr>
        <w:t>告</w:t>
      </w:r>
    </w:p>
    <w:p w14:paraId="78C43B85" w14:textId="77777777" w:rsidR="008D14EC" w:rsidRDefault="008D14EC">
      <w:pPr>
        <w:rPr>
          <w:rFonts w:ascii="楷体_GB2312" w:eastAsia="楷体_GB2312" w:cs="楷体_GB2312"/>
          <w:b/>
          <w:bCs/>
          <w:sz w:val="52"/>
          <w:szCs w:val="52"/>
        </w:rPr>
      </w:pPr>
    </w:p>
    <w:p w14:paraId="1B2C5B59" w14:textId="77777777" w:rsidR="008D14EC" w:rsidRDefault="008D14EC">
      <w:pPr>
        <w:rPr>
          <w:rFonts w:ascii="楷体_GB2312" w:eastAsia="楷体_GB2312" w:cs="楷体_GB2312"/>
          <w:b/>
          <w:bCs/>
          <w:sz w:val="52"/>
          <w:szCs w:val="52"/>
        </w:rPr>
      </w:pPr>
    </w:p>
    <w:p w14:paraId="0FB92CE4" w14:textId="7DDC936E" w:rsidR="008D14EC" w:rsidRDefault="000B5EFC">
      <w:pPr>
        <w:spacing w:line="360" w:lineRule="auto"/>
        <w:ind w:firstLineChars="595" w:firstLine="1904"/>
        <w:jc w:val="left"/>
        <w:rPr>
          <w:rFonts w:ascii="Times New Roman"/>
          <w:bCs/>
          <w:sz w:val="32"/>
          <w:szCs w:val="32"/>
          <w:u w:val="single"/>
        </w:rPr>
      </w:pPr>
      <w:r>
        <w:rPr>
          <w:rFonts w:hint="eastAsia"/>
          <w:bCs/>
          <w:vanish/>
          <w:sz w:val="32"/>
          <w:szCs w:val="32"/>
        </w:rPr>
        <w:t>送</w:t>
      </w:r>
      <w:r>
        <w:rPr>
          <w:rFonts w:hint="eastAsia"/>
          <w:bCs/>
          <w:vanish/>
          <w:sz w:val="32"/>
          <w:szCs w:val="32"/>
        </w:rPr>
        <w:pgNum/>
      </w:r>
      <w:r>
        <w:rPr>
          <w:rFonts w:hint="eastAsia"/>
          <w:bCs/>
          <w:vanish/>
          <w:sz w:val="32"/>
          <w:szCs w:val="32"/>
        </w:rPr>
        <w:pgNum/>
      </w:r>
      <w:r>
        <w:rPr>
          <w:rFonts w:hint="eastAsia"/>
          <w:bCs/>
          <w:vanish/>
          <w:sz w:val="32"/>
          <w:szCs w:val="32"/>
        </w:rPr>
        <w:pgNum/>
      </w:r>
      <w:r>
        <w:rPr>
          <w:rFonts w:hint="eastAsia"/>
          <w:bCs/>
          <w:vanish/>
          <w:sz w:val="32"/>
          <w:szCs w:val="32"/>
        </w:rPr>
        <w:pgNum/>
      </w:r>
      <w:r>
        <w:rPr>
          <w:rFonts w:hint="eastAsia"/>
          <w:bCs/>
          <w:vanish/>
          <w:sz w:val="32"/>
          <w:szCs w:val="32"/>
        </w:rPr>
        <w:pgNum/>
      </w:r>
      <w:r>
        <w:rPr>
          <w:rFonts w:hint="eastAsia"/>
          <w:bCs/>
          <w:vanish/>
          <w:sz w:val="32"/>
          <w:szCs w:val="32"/>
        </w:rPr>
        <w:pgNum/>
      </w:r>
      <w:r>
        <w:rPr>
          <w:rFonts w:hint="eastAsia"/>
          <w:bCs/>
          <w:vanish/>
          <w:sz w:val="32"/>
          <w:szCs w:val="32"/>
        </w:rPr>
        <w:pgNum/>
      </w:r>
      <w:r>
        <w:rPr>
          <w:rFonts w:hint="eastAsia"/>
          <w:bCs/>
          <w:vanish/>
          <w:sz w:val="32"/>
          <w:szCs w:val="32"/>
        </w:rPr>
        <w:pgNum/>
      </w:r>
      <w:r>
        <w:rPr>
          <w:rFonts w:hint="eastAsia"/>
          <w:bCs/>
          <w:vanish/>
          <w:sz w:val="32"/>
          <w:szCs w:val="32"/>
        </w:rPr>
        <w:pgNum/>
      </w:r>
      <w:r>
        <w:rPr>
          <w:rFonts w:hint="eastAsia"/>
          <w:bCs/>
          <w:vanish/>
          <w:sz w:val="32"/>
          <w:szCs w:val="32"/>
        </w:rPr>
        <w:pgNum/>
      </w:r>
      <w:r>
        <w:rPr>
          <w:rFonts w:hint="eastAsia"/>
          <w:bCs/>
          <w:vanish/>
          <w:sz w:val="32"/>
          <w:szCs w:val="32"/>
        </w:rPr>
        <w:pgNum/>
      </w:r>
      <w:r>
        <w:rPr>
          <w:rFonts w:hint="eastAsia"/>
          <w:bCs/>
          <w:vanish/>
          <w:sz w:val="32"/>
          <w:szCs w:val="32"/>
        </w:rPr>
        <w:pgNum/>
      </w:r>
      <w:r>
        <w:rPr>
          <w:rFonts w:hint="eastAsia"/>
          <w:bCs/>
          <w:vanish/>
          <w:sz w:val="32"/>
          <w:szCs w:val="32"/>
        </w:rPr>
        <w:pgNum/>
      </w:r>
      <w:r>
        <w:rPr>
          <w:rFonts w:hint="eastAsia"/>
          <w:bCs/>
          <w:vanish/>
          <w:sz w:val="32"/>
          <w:szCs w:val="32"/>
        </w:rPr>
        <w:pgNum/>
      </w:r>
      <w:r>
        <w:rPr>
          <w:rFonts w:hint="eastAsia"/>
          <w:bCs/>
          <w:vanish/>
          <w:sz w:val="32"/>
          <w:szCs w:val="32"/>
        </w:rPr>
        <w:pgNum/>
      </w:r>
      <w:r>
        <w:rPr>
          <w:rFonts w:hint="eastAsia"/>
          <w:bCs/>
          <w:vanish/>
          <w:sz w:val="32"/>
          <w:szCs w:val="32"/>
        </w:rPr>
        <w:pgNum/>
      </w:r>
      <w:r>
        <w:rPr>
          <w:rFonts w:hint="eastAsia"/>
          <w:bCs/>
          <w:vanish/>
          <w:sz w:val="32"/>
          <w:szCs w:val="32"/>
        </w:rPr>
        <w:pgNum/>
      </w:r>
      <w:r>
        <w:rPr>
          <w:rFonts w:hint="eastAsia"/>
          <w:bCs/>
          <w:vanish/>
          <w:sz w:val="32"/>
          <w:szCs w:val="32"/>
        </w:rPr>
        <w:pgNum/>
      </w:r>
      <w:r>
        <w:rPr>
          <w:rFonts w:hint="eastAsia"/>
          <w:bCs/>
          <w:vanish/>
          <w:sz w:val="32"/>
          <w:szCs w:val="32"/>
        </w:rPr>
        <w:pgNum/>
      </w:r>
      <w:r>
        <w:rPr>
          <w:rFonts w:hint="eastAsia"/>
          <w:bCs/>
          <w:vanish/>
          <w:sz w:val="32"/>
          <w:szCs w:val="32"/>
        </w:rPr>
        <w:pgNum/>
      </w:r>
      <w:r>
        <w:rPr>
          <w:rFonts w:hint="eastAsia"/>
          <w:bCs/>
          <w:vanish/>
          <w:sz w:val="32"/>
          <w:szCs w:val="32"/>
        </w:rPr>
        <w:pgNum/>
      </w:r>
      <w:r>
        <w:rPr>
          <w:rFonts w:hint="eastAsia"/>
          <w:bCs/>
          <w:vanish/>
          <w:sz w:val="32"/>
          <w:szCs w:val="32"/>
        </w:rPr>
        <w:pgNum/>
      </w:r>
      <w:r>
        <w:rPr>
          <w:rFonts w:hint="eastAsia"/>
          <w:bCs/>
          <w:vanish/>
          <w:sz w:val="32"/>
          <w:szCs w:val="32"/>
        </w:rPr>
        <w:pgNum/>
      </w:r>
      <w:r>
        <w:rPr>
          <w:rFonts w:hint="eastAsia"/>
          <w:bCs/>
          <w:vanish/>
          <w:sz w:val="32"/>
          <w:szCs w:val="32"/>
        </w:rPr>
        <w:pgNum/>
      </w:r>
      <w:r>
        <w:rPr>
          <w:rFonts w:hint="eastAsia"/>
          <w:bCs/>
          <w:vanish/>
          <w:sz w:val="32"/>
          <w:szCs w:val="32"/>
        </w:rPr>
        <w:pgNum/>
      </w:r>
      <w:r>
        <w:rPr>
          <w:rFonts w:hint="eastAsia"/>
          <w:bCs/>
          <w:vanish/>
          <w:sz w:val="32"/>
          <w:szCs w:val="32"/>
        </w:rPr>
        <w:pgNum/>
      </w:r>
      <w:r>
        <w:rPr>
          <w:rFonts w:hint="eastAsia"/>
          <w:bCs/>
          <w:vanish/>
          <w:sz w:val="32"/>
          <w:szCs w:val="32"/>
        </w:rPr>
        <w:pgNum/>
      </w:r>
      <w:r>
        <w:rPr>
          <w:rFonts w:hint="eastAsia"/>
          <w:bCs/>
          <w:vanish/>
          <w:sz w:val="32"/>
          <w:szCs w:val="32"/>
        </w:rPr>
        <w:pgNum/>
      </w:r>
      <w:r>
        <w:rPr>
          <w:rFonts w:hint="eastAsia"/>
          <w:bCs/>
          <w:vanish/>
          <w:sz w:val="32"/>
          <w:szCs w:val="32"/>
        </w:rPr>
        <w:pgNum/>
      </w:r>
      <w:r>
        <w:rPr>
          <w:rFonts w:hint="eastAsia"/>
          <w:bCs/>
          <w:vanish/>
          <w:sz w:val="32"/>
          <w:szCs w:val="32"/>
        </w:rPr>
        <w:pgNum/>
      </w:r>
      <w:r>
        <w:rPr>
          <w:rFonts w:hint="eastAsia"/>
          <w:bCs/>
          <w:vanish/>
          <w:sz w:val="32"/>
          <w:szCs w:val="32"/>
        </w:rPr>
        <w:pgNum/>
      </w:r>
      <w:r>
        <w:rPr>
          <w:rFonts w:hint="eastAsia"/>
          <w:bCs/>
          <w:vanish/>
          <w:sz w:val="32"/>
          <w:szCs w:val="32"/>
        </w:rPr>
        <w:pgNum/>
      </w:r>
      <w:r>
        <w:rPr>
          <w:rFonts w:hint="eastAsia"/>
          <w:bCs/>
          <w:vanish/>
          <w:sz w:val="32"/>
          <w:szCs w:val="32"/>
        </w:rPr>
        <w:pgNum/>
      </w:r>
      <w:r>
        <w:rPr>
          <w:rFonts w:hint="eastAsia"/>
          <w:bCs/>
          <w:vanish/>
          <w:sz w:val="32"/>
          <w:szCs w:val="32"/>
        </w:rPr>
        <w:pgNum/>
      </w:r>
      <w:r>
        <w:rPr>
          <w:rFonts w:hint="eastAsia"/>
          <w:bCs/>
          <w:vanish/>
          <w:sz w:val="32"/>
          <w:szCs w:val="32"/>
        </w:rPr>
        <w:pgNum/>
      </w:r>
      <w:r>
        <w:rPr>
          <w:rFonts w:hint="eastAsia"/>
          <w:bCs/>
          <w:vanish/>
          <w:sz w:val="32"/>
          <w:szCs w:val="32"/>
        </w:rPr>
        <w:pgNum/>
      </w:r>
      <w:r>
        <w:rPr>
          <w:rFonts w:hint="eastAsia"/>
          <w:bCs/>
          <w:vanish/>
          <w:sz w:val="32"/>
          <w:szCs w:val="32"/>
        </w:rPr>
        <w:pgNum/>
      </w:r>
      <w:r>
        <w:rPr>
          <w:rFonts w:hint="eastAsia"/>
          <w:bCs/>
          <w:vanish/>
          <w:sz w:val="32"/>
          <w:szCs w:val="32"/>
        </w:rPr>
        <w:pgNum/>
      </w:r>
      <w:r>
        <w:rPr>
          <w:rFonts w:hint="eastAsia"/>
          <w:bCs/>
          <w:vanish/>
          <w:sz w:val="32"/>
          <w:szCs w:val="32"/>
        </w:rPr>
        <w:pgNum/>
      </w:r>
      <w:r>
        <w:rPr>
          <w:rFonts w:hint="eastAsia"/>
          <w:bCs/>
          <w:vanish/>
          <w:sz w:val="32"/>
          <w:szCs w:val="32"/>
        </w:rPr>
        <w:pgNum/>
      </w:r>
      <w:r>
        <w:rPr>
          <w:rFonts w:hint="eastAsia"/>
          <w:bCs/>
          <w:vanish/>
          <w:sz w:val="32"/>
          <w:szCs w:val="32"/>
        </w:rPr>
        <w:pgNum/>
      </w:r>
      <w:r>
        <w:rPr>
          <w:rFonts w:hint="eastAsia"/>
          <w:bCs/>
          <w:vanish/>
          <w:sz w:val="32"/>
          <w:szCs w:val="32"/>
        </w:rPr>
        <w:pgNum/>
      </w:r>
      <w:r>
        <w:rPr>
          <w:rFonts w:hint="eastAsia"/>
          <w:bCs/>
          <w:vanish/>
          <w:sz w:val="32"/>
          <w:szCs w:val="32"/>
        </w:rPr>
        <w:pgNum/>
      </w:r>
      <w:r>
        <w:rPr>
          <w:rFonts w:hint="eastAsia"/>
          <w:bCs/>
          <w:vanish/>
          <w:sz w:val="32"/>
          <w:szCs w:val="32"/>
        </w:rPr>
        <w:pgNum/>
      </w:r>
      <w:r>
        <w:rPr>
          <w:rFonts w:hint="eastAsia"/>
          <w:bCs/>
          <w:vanish/>
          <w:sz w:val="32"/>
          <w:szCs w:val="32"/>
        </w:rPr>
        <w:pgNum/>
      </w:r>
      <w:r>
        <w:rPr>
          <w:rFonts w:hint="eastAsia"/>
          <w:bCs/>
          <w:vanish/>
          <w:sz w:val="32"/>
          <w:szCs w:val="32"/>
        </w:rPr>
        <w:pgNum/>
      </w:r>
      <w:r>
        <w:rPr>
          <w:rFonts w:hint="eastAsia"/>
          <w:bCs/>
          <w:vanish/>
          <w:sz w:val="32"/>
          <w:szCs w:val="32"/>
        </w:rPr>
        <w:pgNum/>
      </w:r>
      <w:r>
        <w:rPr>
          <w:rFonts w:hint="eastAsia"/>
          <w:bCs/>
          <w:vanish/>
          <w:sz w:val="32"/>
          <w:szCs w:val="32"/>
        </w:rPr>
        <w:pgNum/>
      </w:r>
      <w:r>
        <w:rPr>
          <w:rFonts w:hint="eastAsia"/>
          <w:bCs/>
          <w:vanish/>
          <w:sz w:val="32"/>
          <w:szCs w:val="32"/>
        </w:rPr>
        <w:pgNum/>
      </w:r>
      <w:r>
        <w:rPr>
          <w:rFonts w:hint="eastAsia"/>
          <w:bCs/>
          <w:vanish/>
          <w:sz w:val="32"/>
          <w:szCs w:val="32"/>
        </w:rPr>
        <w:pgNum/>
      </w:r>
      <w:r>
        <w:rPr>
          <w:rFonts w:hint="eastAsia"/>
          <w:bCs/>
          <w:vanish/>
          <w:sz w:val="32"/>
          <w:szCs w:val="32"/>
        </w:rPr>
        <w:pgNum/>
      </w:r>
      <w:r>
        <w:rPr>
          <w:rFonts w:hint="eastAsia"/>
          <w:bCs/>
          <w:vanish/>
          <w:sz w:val="32"/>
          <w:szCs w:val="32"/>
        </w:rPr>
        <w:pgNum/>
      </w:r>
      <w:r>
        <w:rPr>
          <w:rFonts w:hint="eastAsia"/>
          <w:bCs/>
          <w:vanish/>
          <w:sz w:val="32"/>
          <w:szCs w:val="32"/>
        </w:rPr>
        <w:pgNum/>
      </w:r>
      <w:r>
        <w:rPr>
          <w:rFonts w:hint="eastAsia"/>
          <w:bCs/>
          <w:vanish/>
          <w:sz w:val="32"/>
          <w:szCs w:val="32"/>
        </w:rPr>
        <w:pgNum/>
      </w:r>
      <w:r>
        <w:rPr>
          <w:rFonts w:hint="eastAsia"/>
          <w:bCs/>
          <w:vanish/>
          <w:sz w:val="32"/>
          <w:szCs w:val="32"/>
        </w:rPr>
        <w:pgNum/>
      </w:r>
      <w:r>
        <w:rPr>
          <w:rFonts w:hint="eastAsia"/>
          <w:bCs/>
          <w:vanish/>
          <w:sz w:val="32"/>
          <w:szCs w:val="32"/>
        </w:rPr>
        <w:pgNum/>
      </w:r>
      <w:r>
        <w:rPr>
          <w:rFonts w:hint="eastAsia"/>
          <w:bCs/>
          <w:vanish/>
          <w:sz w:val="32"/>
          <w:szCs w:val="32"/>
        </w:rPr>
        <w:pgNum/>
      </w:r>
      <w:r>
        <w:rPr>
          <w:rFonts w:hint="eastAsia"/>
          <w:bCs/>
          <w:vanish/>
          <w:sz w:val="32"/>
          <w:szCs w:val="32"/>
        </w:rPr>
        <w:pgNum/>
      </w:r>
      <w:r>
        <w:rPr>
          <w:rFonts w:hint="eastAsia"/>
          <w:bCs/>
          <w:vanish/>
          <w:sz w:val="32"/>
          <w:szCs w:val="32"/>
        </w:rPr>
        <w:pgNum/>
      </w:r>
      <w:r>
        <w:rPr>
          <w:rFonts w:hint="eastAsia"/>
          <w:bCs/>
          <w:vanish/>
          <w:sz w:val="32"/>
          <w:szCs w:val="32"/>
        </w:rPr>
        <w:pgNum/>
      </w:r>
      <w:r>
        <w:rPr>
          <w:rFonts w:hint="eastAsia"/>
          <w:bCs/>
          <w:vanish/>
          <w:sz w:val="32"/>
          <w:szCs w:val="32"/>
        </w:rPr>
        <w:pgNum/>
      </w:r>
      <w:r>
        <w:rPr>
          <w:rFonts w:hint="eastAsia"/>
          <w:bCs/>
          <w:vanish/>
          <w:sz w:val="32"/>
          <w:szCs w:val="32"/>
        </w:rPr>
        <w:pgNum/>
      </w:r>
      <w:r>
        <w:rPr>
          <w:rFonts w:hint="eastAsia"/>
          <w:bCs/>
          <w:vanish/>
          <w:sz w:val="32"/>
          <w:szCs w:val="32"/>
        </w:rPr>
        <w:pgNum/>
      </w:r>
      <w:r>
        <w:rPr>
          <w:rFonts w:hint="eastAsia"/>
          <w:bCs/>
          <w:vanish/>
          <w:sz w:val="32"/>
          <w:szCs w:val="32"/>
        </w:rPr>
        <w:pgNum/>
      </w:r>
      <w:r>
        <w:rPr>
          <w:rFonts w:hint="eastAsia"/>
          <w:bCs/>
          <w:vanish/>
          <w:sz w:val="32"/>
          <w:szCs w:val="32"/>
        </w:rPr>
        <w:pgNum/>
      </w:r>
      <w:r>
        <w:rPr>
          <w:rFonts w:hint="eastAsia"/>
          <w:bCs/>
          <w:vanish/>
          <w:sz w:val="32"/>
          <w:szCs w:val="32"/>
        </w:rPr>
        <w:pgNum/>
      </w:r>
      <w:r>
        <w:rPr>
          <w:rFonts w:hint="eastAsia"/>
          <w:bCs/>
          <w:vanish/>
          <w:sz w:val="32"/>
          <w:szCs w:val="32"/>
        </w:rPr>
        <w:pgNum/>
      </w:r>
      <w:r>
        <w:rPr>
          <w:rFonts w:hint="eastAsia"/>
          <w:bCs/>
          <w:vanish/>
          <w:sz w:val="32"/>
          <w:szCs w:val="32"/>
        </w:rPr>
        <w:pgNum/>
      </w:r>
      <w:r>
        <w:rPr>
          <w:rFonts w:hint="eastAsia"/>
          <w:bCs/>
          <w:vanish/>
          <w:sz w:val="32"/>
          <w:szCs w:val="32"/>
        </w:rPr>
        <w:pgNum/>
      </w:r>
      <w:r>
        <w:rPr>
          <w:rFonts w:hint="eastAsia"/>
          <w:bCs/>
          <w:vanish/>
          <w:sz w:val="32"/>
          <w:szCs w:val="32"/>
        </w:rPr>
        <w:pgNum/>
      </w:r>
      <w:r>
        <w:rPr>
          <w:rFonts w:hint="eastAsia"/>
          <w:bCs/>
          <w:vanish/>
          <w:sz w:val="32"/>
          <w:szCs w:val="32"/>
        </w:rPr>
        <w:pgNum/>
      </w:r>
      <w:r>
        <w:rPr>
          <w:rFonts w:hint="eastAsia"/>
          <w:bCs/>
          <w:vanish/>
          <w:sz w:val="32"/>
          <w:szCs w:val="32"/>
        </w:rPr>
        <w:pgNum/>
      </w:r>
      <w:r>
        <w:rPr>
          <w:rFonts w:hint="eastAsia"/>
          <w:bCs/>
          <w:vanish/>
          <w:sz w:val="32"/>
          <w:szCs w:val="32"/>
        </w:rPr>
        <w:pgNum/>
      </w:r>
      <w:r>
        <w:rPr>
          <w:rFonts w:hint="eastAsia"/>
          <w:bCs/>
          <w:vanish/>
          <w:sz w:val="32"/>
          <w:szCs w:val="32"/>
        </w:rPr>
        <w:pgNum/>
      </w:r>
      <w:r>
        <w:rPr>
          <w:rFonts w:hint="eastAsia"/>
          <w:bCs/>
          <w:vanish/>
          <w:sz w:val="32"/>
          <w:szCs w:val="32"/>
        </w:rPr>
        <w:pgNum/>
      </w:r>
      <w:r>
        <w:rPr>
          <w:rFonts w:hint="eastAsia"/>
          <w:bCs/>
          <w:vanish/>
          <w:sz w:val="32"/>
          <w:szCs w:val="32"/>
        </w:rPr>
        <w:pgNum/>
      </w:r>
      <w:r>
        <w:rPr>
          <w:rFonts w:hint="eastAsia"/>
          <w:bCs/>
          <w:vanish/>
          <w:sz w:val="32"/>
          <w:szCs w:val="32"/>
        </w:rPr>
        <w:pgNum/>
      </w:r>
      <w:r>
        <w:rPr>
          <w:rFonts w:hint="eastAsia"/>
          <w:bCs/>
          <w:vanish/>
          <w:sz w:val="32"/>
          <w:szCs w:val="32"/>
        </w:rPr>
        <w:pgNum/>
      </w:r>
      <w:r>
        <w:rPr>
          <w:rFonts w:hint="eastAsia"/>
          <w:bCs/>
          <w:vanish/>
          <w:sz w:val="32"/>
          <w:szCs w:val="32"/>
        </w:rPr>
        <w:pgNum/>
      </w:r>
      <w:r>
        <w:rPr>
          <w:rFonts w:hint="eastAsia"/>
          <w:bCs/>
          <w:vanish/>
          <w:sz w:val="32"/>
          <w:szCs w:val="32"/>
        </w:rPr>
        <w:pgNum/>
      </w:r>
      <w:r>
        <w:rPr>
          <w:rFonts w:hint="eastAsia"/>
          <w:bCs/>
          <w:vanish/>
          <w:sz w:val="32"/>
          <w:szCs w:val="32"/>
        </w:rPr>
        <w:pgNum/>
      </w:r>
      <w:r>
        <w:rPr>
          <w:rFonts w:hint="eastAsia"/>
          <w:bCs/>
          <w:vanish/>
          <w:sz w:val="32"/>
          <w:szCs w:val="32"/>
        </w:rPr>
        <w:pgNum/>
      </w:r>
      <w:r>
        <w:rPr>
          <w:rFonts w:hint="eastAsia"/>
          <w:bCs/>
          <w:vanish/>
          <w:sz w:val="32"/>
          <w:szCs w:val="32"/>
        </w:rPr>
        <w:pgNum/>
      </w:r>
      <w:r>
        <w:rPr>
          <w:rFonts w:hint="eastAsia"/>
          <w:bCs/>
          <w:vanish/>
          <w:sz w:val="32"/>
          <w:szCs w:val="32"/>
        </w:rPr>
        <w:pgNum/>
      </w:r>
      <w:r>
        <w:rPr>
          <w:rFonts w:hint="eastAsia"/>
          <w:bCs/>
          <w:vanish/>
          <w:sz w:val="32"/>
          <w:szCs w:val="32"/>
        </w:rPr>
        <w:pgNum/>
      </w:r>
      <w:r>
        <w:rPr>
          <w:rFonts w:hint="eastAsia"/>
          <w:bCs/>
          <w:vanish/>
          <w:sz w:val="32"/>
          <w:szCs w:val="32"/>
        </w:rPr>
        <w:pgNum/>
      </w:r>
      <w:r>
        <w:rPr>
          <w:rFonts w:hint="eastAsia"/>
          <w:bCs/>
          <w:vanish/>
          <w:sz w:val="32"/>
          <w:szCs w:val="32"/>
        </w:rPr>
        <w:pgNum/>
      </w:r>
      <w:r>
        <w:rPr>
          <w:rFonts w:hint="eastAsia"/>
          <w:bCs/>
          <w:vanish/>
          <w:sz w:val="32"/>
          <w:szCs w:val="32"/>
        </w:rPr>
        <w:pgNum/>
      </w:r>
      <w:r>
        <w:rPr>
          <w:rFonts w:hint="eastAsia"/>
          <w:bCs/>
          <w:vanish/>
          <w:sz w:val="32"/>
          <w:szCs w:val="32"/>
        </w:rPr>
        <w:pgNum/>
      </w:r>
      <w:r>
        <w:rPr>
          <w:rFonts w:hint="eastAsia"/>
          <w:bCs/>
          <w:vanish/>
          <w:sz w:val="32"/>
          <w:szCs w:val="32"/>
        </w:rPr>
        <w:pgNum/>
      </w:r>
      <w:r>
        <w:rPr>
          <w:rFonts w:hint="eastAsia"/>
          <w:bCs/>
          <w:vanish/>
          <w:sz w:val="32"/>
          <w:szCs w:val="32"/>
        </w:rPr>
        <w:pgNum/>
      </w:r>
      <w:r>
        <w:rPr>
          <w:rFonts w:hint="eastAsia"/>
          <w:bCs/>
          <w:vanish/>
          <w:sz w:val="32"/>
          <w:szCs w:val="32"/>
        </w:rPr>
        <w:pgNum/>
      </w:r>
      <w:r>
        <w:rPr>
          <w:rFonts w:hint="eastAsia"/>
          <w:bCs/>
          <w:vanish/>
          <w:sz w:val="32"/>
          <w:szCs w:val="32"/>
        </w:rPr>
        <w:pgNum/>
      </w:r>
      <w:r>
        <w:rPr>
          <w:rFonts w:hint="eastAsia"/>
          <w:bCs/>
          <w:vanish/>
          <w:sz w:val="32"/>
          <w:szCs w:val="32"/>
        </w:rPr>
        <w:pgNum/>
      </w:r>
      <w:r>
        <w:rPr>
          <w:rFonts w:hint="eastAsia"/>
          <w:bCs/>
          <w:vanish/>
          <w:sz w:val="32"/>
          <w:szCs w:val="32"/>
        </w:rPr>
        <w:pgNum/>
      </w:r>
      <w:r>
        <w:rPr>
          <w:rFonts w:hint="eastAsia"/>
          <w:bCs/>
          <w:vanish/>
          <w:sz w:val="32"/>
          <w:szCs w:val="32"/>
        </w:rPr>
        <w:pgNum/>
      </w:r>
      <w:r>
        <w:rPr>
          <w:rFonts w:hint="eastAsia"/>
          <w:bCs/>
          <w:vanish/>
          <w:sz w:val="32"/>
          <w:szCs w:val="32"/>
        </w:rPr>
        <w:pgNum/>
      </w:r>
      <w:r>
        <w:rPr>
          <w:rFonts w:hint="eastAsia"/>
          <w:bCs/>
          <w:vanish/>
          <w:sz w:val="32"/>
          <w:szCs w:val="32"/>
        </w:rPr>
        <w:pgNum/>
      </w:r>
      <w:r>
        <w:rPr>
          <w:rFonts w:hint="eastAsia"/>
          <w:bCs/>
          <w:vanish/>
          <w:sz w:val="32"/>
          <w:szCs w:val="32"/>
        </w:rPr>
        <w:pgNum/>
      </w:r>
      <w:r>
        <w:rPr>
          <w:rFonts w:hint="eastAsia"/>
          <w:bCs/>
          <w:vanish/>
          <w:sz w:val="32"/>
          <w:szCs w:val="32"/>
        </w:rPr>
        <w:pgNum/>
      </w:r>
      <w:r>
        <w:rPr>
          <w:rFonts w:hint="eastAsia"/>
          <w:bCs/>
          <w:vanish/>
          <w:sz w:val="32"/>
          <w:szCs w:val="32"/>
        </w:rPr>
        <w:pgNum/>
      </w:r>
      <w:r>
        <w:rPr>
          <w:rFonts w:hint="eastAsia"/>
          <w:bCs/>
          <w:vanish/>
          <w:sz w:val="32"/>
          <w:szCs w:val="32"/>
        </w:rPr>
        <w:pgNum/>
      </w:r>
      <w:r>
        <w:rPr>
          <w:rFonts w:hint="eastAsia"/>
          <w:bCs/>
          <w:vanish/>
          <w:sz w:val="32"/>
          <w:szCs w:val="32"/>
        </w:rPr>
        <w:pgNum/>
      </w:r>
      <w:r>
        <w:rPr>
          <w:rFonts w:hint="eastAsia"/>
          <w:bCs/>
          <w:vanish/>
          <w:sz w:val="32"/>
          <w:szCs w:val="32"/>
        </w:rPr>
        <w:pgNum/>
      </w:r>
      <w:r>
        <w:rPr>
          <w:rFonts w:hint="eastAsia"/>
          <w:bCs/>
          <w:vanish/>
          <w:sz w:val="32"/>
          <w:szCs w:val="32"/>
        </w:rPr>
        <w:pgNum/>
      </w:r>
      <w:r>
        <w:rPr>
          <w:rFonts w:hint="eastAsia"/>
          <w:bCs/>
          <w:vanish/>
          <w:sz w:val="32"/>
          <w:szCs w:val="32"/>
        </w:rPr>
        <w:pgNum/>
      </w:r>
      <w:r>
        <w:rPr>
          <w:rFonts w:hint="eastAsia"/>
          <w:bCs/>
          <w:vanish/>
          <w:sz w:val="32"/>
          <w:szCs w:val="32"/>
        </w:rPr>
        <w:pgNum/>
      </w:r>
      <w:r>
        <w:rPr>
          <w:rFonts w:hint="eastAsia"/>
          <w:bCs/>
          <w:vanish/>
          <w:sz w:val="32"/>
          <w:szCs w:val="32"/>
        </w:rPr>
        <w:pgNum/>
      </w:r>
      <w:r>
        <w:rPr>
          <w:rFonts w:hint="eastAsia"/>
          <w:bCs/>
          <w:vanish/>
          <w:sz w:val="32"/>
          <w:szCs w:val="32"/>
        </w:rPr>
        <w:pgNum/>
      </w:r>
      <w:r>
        <w:rPr>
          <w:rFonts w:hint="eastAsia"/>
          <w:bCs/>
          <w:vanish/>
          <w:sz w:val="32"/>
          <w:szCs w:val="32"/>
        </w:rPr>
        <w:pgNum/>
      </w:r>
      <w:r>
        <w:rPr>
          <w:rFonts w:hint="eastAsia"/>
          <w:bCs/>
          <w:vanish/>
          <w:sz w:val="32"/>
          <w:szCs w:val="32"/>
        </w:rPr>
        <w:pgNum/>
      </w:r>
      <w:r>
        <w:rPr>
          <w:rFonts w:hint="eastAsia"/>
          <w:bCs/>
          <w:vanish/>
          <w:sz w:val="32"/>
          <w:szCs w:val="32"/>
        </w:rPr>
        <w:pgNum/>
      </w:r>
      <w:r>
        <w:rPr>
          <w:rFonts w:hint="eastAsia"/>
          <w:bCs/>
          <w:vanish/>
          <w:sz w:val="32"/>
          <w:szCs w:val="32"/>
        </w:rPr>
        <w:pgNum/>
      </w:r>
      <w:r>
        <w:rPr>
          <w:rFonts w:hint="eastAsia"/>
          <w:bCs/>
          <w:vanish/>
          <w:sz w:val="32"/>
          <w:szCs w:val="32"/>
        </w:rPr>
        <w:pgNum/>
      </w:r>
      <w:r>
        <w:rPr>
          <w:rFonts w:hint="eastAsia"/>
          <w:bCs/>
          <w:vanish/>
          <w:sz w:val="32"/>
          <w:szCs w:val="32"/>
        </w:rPr>
        <w:pgNum/>
      </w:r>
      <w:r>
        <w:rPr>
          <w:rFonts w:hint="eastAsia"/>
          <w:bCs/>
          <w:vanish/>
          <w:sz w:val="32"/>
          <w:szCs w:val="32"/>
        </w:rPr>
        <w:pgNum/>
      </w:r>
      <w:r>
        <w:rPr>
          <w:rFonts w:hint="eastAsia"/>
          <w:bCs/>
          <w:vanish/>
          <w:sz w:val="32"/>
          <w:szCs w:val="32"/>
        </w:rPr>
        <w:pgNum/>
      </w:r>
      <w:r>
        <w:rPr>
          <w:rFonts w:hint="eastAsia"/>
          <w:bCs/>
          <w:vanish/>
          <w:sz w:val="32"/>
          <w:szCs w:val="32"/>
        </w:rPr>
        <w:pgNum/>
      </w:r>
      <w:r>
        <w:rPr>
          <w:rFonts w:hint="eastAsia"/>
          <w:bCs/>
          <w:vanish/>
          <w:sz w:val="32"/>
          <w:szCs w:val="32"/>
        </w:rPr>
        <w:pgNum/>
      </w:r>
      <w:r>
        <w:rPr>
          <w:rFonts w:hint="eastAsia"/>
          <w:bCs/>
          <w:vanish/>
          <w:sz w:val="32"/>
          <w:szCs w:val="32"/>
        </w:rPr>
        <w:pgNum/>
      </w:r>
      <w:r>
        <w:rPr>
          <w:rFonts w:hint="eastAsia"/>
          <w:bCs/>
          <w:vanish/>
          <w:sz w:val="32"/>
          <w:szCs w:val="32"/>
        </w:rPr>
        <w:pgNum/>
      </w:r>
      <w:r>
        <w:rPr>
          <w:rFonts w:hint="eastAsia"/>
          <w:bCs/>
          <w:vanish/>
          <w:sz w:val="32"/>
          <w:szCs w:val="32"/>
        </w:rPr>
        <w:pgNum/>
      </w:r>
      <w:r>
        <w:rPr>
          <w:rFonts w:hint="eastAsia"/>
          <w:bCs/>
          <w:vanish/>
          <w:sz w:val="32"/>
          <w:szCs w:val="32"/>
        </w:rPr>
        <w:pgNum/>
      </w:r>
      <w:r>
        <w:rPr>
          <w:rFonts w:hint="eastAsia"/>
          <w:bCs/>
          <w:vanish/>
          <w:sz w:val="32"/>
          <w:szCs w:val="32"/>
        </w:rPr>
        <w:pgNum/>
      </w:r>
      <w:r>
        <w:rPr>
          <w:rFonts w:hint="eastAsia"/>
          <w:bCs/>
          <w:vanish/>
          <w:sz w:val="32"/>
          <w:szCs w:val="32"/>
        </w:rPr>
        <w:pgNum/>
      </w:r>
      <w:r>
        <w:rPr>
          <w:rFonts w:hint="eastAsia"/>
          <w:bCs/>
          <w:vanish/>
          <w:sz w:val="32"/>
          <w:szCs w:val="32"/>
        </w:rPr>
        <w:pgNum/>
      </w:r>
      <w:r>
        <w:rPr>
          <w:rFonts w:hint="eastAsia"/>
          <w:bCs/>
          <w:sz w:val="32"/>
          <w:szCs w:val="32"/>
        </w:rPr>
        <w:t xml:space="preserve">项目编号：</w:t>
      </w:r>
      <w:r>
        <w:rPr>
          <w:rFonts w:ascii="Times New Roman" w:hint="eastAsia"/>
          <w:bCs/>
          <w:sz w:val="32"/>
          <w:szCs w:val="32"/>
          <w:u w:val="single"/>
        </w:rPr>
        <w:t xml:space="preserve">  </w:t>
      </w:r>
      <w:r w:rsidR="009A3530">
        <w:rPr>
          <w:rFonts w:ascii="Times New Roman"/>
          <w:bCs/>
          <w:sz w:val="32"/>
          <w:szCs w:val="32"/>
          <w:u w:val="single"/>
        </w:rPr>
        <w:t xml:space="preserve">100202</w:t>
      </w:r>
      <w:r>
        <w:rPr>
          <w:rFonts w:ascii="Times New Roman" w:hint="eastAsia"/>
          <w:bCs/>
          <w:sz w:val="32"/>
          <w:szCs w:val="32"/>
          <w:u w:val="single"/>
        </w:rPr>
        <w:t xml:space="preserve">  </w:t>
      </w:r>
      <w:r w:rsidR="009A3530">
        <w:rPr>
          <w:rFonts w:ascii="Times New Roman"/>
          <w:bCs/>
          <w:sz w:val="32"/>
          <w:szCs w:val="32"/>
          <w:u w:val="single"/>
        </w:rPr>
        <w:t xml:space="preserve">  </w:t>
      </w:r>
      <w:r>
        <w:rPr>
          <w:rFonts w:ascii="Times New Roman" w:hint="eastAsia"/>
          <w:bCs/>
          <w:sz w:val="32"/>
          <w:szCs w:val="32"/>
          <w:u w:val="single"/>
        </w:rPr>
        <w:t xml:space="preserve"> </w:t>
      </w:r>
    </w:p>
    <w:p w14:paraId="4DFBEC36" w14:textId="319C7BF4" w:rsidR="008D14EC" w:rsidRDefault="000B5EFC">
      <w:pPr>
        <w:spacing w:line="360" w:lineRule="auto"/>
        <w:ind w:firstLineChars="595" w:firstLine="1904"/>
        <w:jc w:val="left"/>
        <w:rPr>
          <w:bCs/>
          <w:sz w:val="32"/>
          <w:szCs w:val="32"/>
        </w:rPr>
      </w:pPr>
      <w:r>
        <w:rPr>
          <w:rFonts w:hint="eastAsia"/>
          <w:bCs/>
          <w:sz w:val="32"/>
          <w:szCs w:val="32"/>
        </w:rPr>
        <w:t>被审计</w:t>
      </w:r>
      <w:r w:rsidR="00611EE5">
        <w:rPr>
          <w:rFonts w:hint="eastAsia"/>
          <w:bCs/>
          <w:sz w:val="32"/>
          <w:szCs w:val="32"/>
        </w:rPr>
        <w:t>部门</w:t>
      </w:r>
      <w:r>
        <w:rPr>
          <w:rFonts w:hint="eastAsia"/>
          <w:bCs/>
          <w:sz w:val="32"/>
          <w:szCs w:val="32"/>
        </w:rPr>
        <w:t xml:space="preserve">：</w:t>
      </w:r>
      <w:r w:rsidR="009A3530">
        <w:rPr>
          <w:rFonts w:ascii="Times New Roman" w:hint="eastAsia"/>
          <w:bCs/>
          <w:sz w:val="32"/>
          <w:szCs w:val="32"/>
          <w:u w:val="single"/>
        </w:rPr>
        <w:t xml:space="preserve"> </w:t>
      </w:r>
      <w:r w:rsidR="009A3530">
        <w:rPr>
          <w:rFonts w:ascii="Times New Roman"/>
          <w:bCs/>
          <w:sz w:val="32"/>
          <w:szCs w:val="32"/>
          <w:u w:val="single"/>
        </w:rPr>
        <w:t xml:space="preserve">销售部</w:t>
      </w:r>
      <w:r w:rsidR="009A3530">
        <w:rPr>
          <w:rFonts w:ascii="Times New Roman" w:hint="eastAsia"/>
          <w:bCs/>
          <w:sz w:val="32"/>
          <w:szCs w:val="32"/>
          <w:u w:val="single"/>
        </w:rPr>
        <w:t xml:space="preserve"> </w:t>
      </w:r>
      <w:r>
        <w:rPr>
          <w:rFonts w:ascii="Times New Roman" w:hint="eastAsia"/>
          <w:bCs/>
          <w:sz w:val="32"/>
          <w:szCs w:val="32"/>
          <w:u w:val="single"/>
        </w:rPr>
        <w:t xml:space="preserve"> </w:t>
      </w:r>
    </w:p>
    <w:p w14:paraId="5AAD65FC" w14:textId="663BF0C4" w:rsidR="008D14EC" w:rsidRDefault="000B5EFC">
      <w:pPr>
        <w:spacing w:line="360" w:lineRule="auto"/>
        <w:ind w:firstLineChars="595" w:firstLine="1904"/>
        <w:jc w:val="left"/>
        <w:rPr>
          <w:rFonts w:ascii="Times New Roman"/>
          <w:bCs/>
          <w:sz w:val="32"/>
          <w:szCs w:val="32"/>
          <w:u w:val="single"/>
        </w:rPr>
      </w:pPr>
      <w:r>
        <w:rPr>
          <w:rFonts w:hint="eastAsia"/>
          <w:bCs/>
          <w:sz w:val="32"/>
          <w:szCs w:val="32"/>
        </w:rPr>
        <w:t xml:space="preserve">报告时间：</w:t>
      </w:r>
      <w:r>
        <w:rPr>
          <w:rFonts w:ascii="Times New Roman" w:hint="eastAsia"/>
          <w:bCs/>
          <w:sz w:val="32"/>
          <w:szCs w:val="32"/>
          <w:u w:val="single"/>
        </w:rPr>
        <w:t xml:space="preserve">   </w:t>
      </w:r>
      <w:r w:rsidR="00A05686" w:rsidRPr="00A05686">
        <w:rPr>
          <w:rFonts w:ascii="Times New Roman" w:hint="eastAsia"/>
          <w:bCs/>
          <w:sz w:val="32"/>
          <w:szCs w:val="32"/>
          <w:u w:val="single"/>
        </w:rPr>
        <w:t xml:space="preserve">2021年07月26日</w:t>
      </w:r>
      <w:r>
        <w:rPr>
          <w:rFonts w:ascii="Times New Roman" w:hint="eastAsia"/>
          <w:bCs/>
          <w:sz w:val="32"/>
          <w:szCs w:val="32"/>
          <w:u w:val="single"/>
        </w:rPr>
        <w:t xml:space="preserve">    </w:t>
      </w:r>
    </w:p>
    <w:p w14:paraId="492E4F96" w14:textId="77777777" w:rsidR="008D14EC" w:rsidRDefault="008D14EC">
      <w:pPr>
        <w:spacing w:line="360" w:lineRule="auto"/>
        <w:ind w:firstLineChars="595" w:firstLine="1911"/>
        <w:jc w:val="left"/>
        <w:rPr>
          <w:b/>
          <w:bCs/>
          <w:sz w:val="32"/>
          <w:szCs w:val="32"/>
        </w:rPr>
      </w:pPr>
    </w:p>
    <w:p w14:paraId="10AFFB92" w14:textId="77777777" w:rsidR="008D14EC" w:rsidRDefault="008D14EC">
      <w:pPr>
        <w:spacing w:line="360" w:lineRule="auto"/>
        <w:ind w:firstLineChars="295" w:firstLine="948"/>
        <w:jc w:val="left"/>
        <w:rPr>
          <w:b/>
          <w:bCs/>
          <w:sz w:val="32"/>
          <w:szCs w:val="32"/>
        </w:rPr>
      </w:pPr>
    </w:p>
    <w:p w14:paraId="4A52CDDB" w14:textId="77777777" w:rsidR="008D14EC" w:rsidRDefault="000B5EFC">
      <w:pPr>
        <w:pStyle w:val="ac"/>
        <w:spacing w:line="360" w:lineRule="auto"/>
        <w:outlineLvl w:val="0"/>
        <w:rPr>
          <w:rFonts w:ascii="宋体" w:hAnsi="宋体" w:cs="宋体"/>
          <w:b/>
          <w:color w:val="FF0000"/>
          <w:sz w:val="32"/>
          <w:szCs w:val="30"/>
        </w:rPr>
      </w:pPr>
      <w:r>
        <w:rPr>
          <w:rFonts w:ascii="宋体" w:hAnsi="宋体" w:cs="宋体"/>
          <w:b/>
          <w:color w:val="FF0000"/>
          <w:sz w:val="32"/>
          <w:szCs w:val="30"/>
        </w:rPr>
        <w:t>【</w:t>
      </w:r>
      <w:r>
        <w:rPr>
          <w:rFonts w:ascii="宋体" w:hAnsi="宋体" w:cs="宋体" w:hint="eastAsia"/>
          <w:b/>
          <w:color w:val="FF0000"/>
          <w:sz w:val="32"/>
          <w:szCs w:val="30"/>
        </w:rPr>
        <w:t>第一部分：项目概述</w:t>
      </w:r>
      <w:r>
        <w:rPr>
          <w:rFonts w:ascii="宋体" w:hAnsi="宋体" w:cs="宋体"/>
          <w:b/>
          <w:color w:val="FF0000"/>
          <w:sz w:val="32"/>
          <w:szCs w:val="30"/>
        </w:rPr>
        <w:t>】</w:t>
      </w:r>
    </w:p>
    <w:p w14:paraId="65B01EC7" w14:textId="77777777" w:rsidR="008D14EC" w:rsidRDefault="000B5EFC">
      <w:pPr>
        <w:pStyle w:val="ac"/>
        <w:spacing w:line="360" w:lineRule="auto"/>
        <w:rPr>
          <w:rFonts w:ascii="宋体" w:hAnsi="宋体" w:cs="宋体"/>
          <w:b/>
          <w:bCs/>
        </w:rPr>
      </w:pPr>
      <w:r>
        <w:rPr>
          <w:rFonts w:ascii="宋体" w:hAnsi="宋体" w:cs="宋体" w:hint="eastAsia"/>
          <w:b/>
          <w:bCs/>
        </w:rPr>
        <w:t>审计目的</w:t>
      </w:r>
    </w:p>
    <w:p w14:paraId="0F79692A" w14:textId="4C10DDDF" w:rsidR="008D14EC" w:rsidRDefault="000B5EFC">
      <w:pPr>
        <w:pStyle w:val="ac"/>
        <w:spacing w:line="360" w:lineRule="auto"/>
        <w:ind w:firstLine="488"/>
        <w:rPr>
          <w:rFonts w:ascii="宋体" w:hAnsi="宋体" w:cs="宋体"/>
        </w:rPr>
      </w:pPr>
      <w:r>
        <w:rPr>
          <w:rFonts w:ascii="宋体" w:hAnsi="宋体" w:cs="宋体" w:hint="eastAsia"/>
        </w:rPr>
        <w:t>1、核实</w:t>
      </w:r>
      <w:r w:rsidR="00611EE5" w:rsidRPr="00611EE5">
        <w:rPr>
          <w:rFonts w:ascii="宋体" w:hAnsi="宋体" w:cs="宋体" w:hint="eastAsia"/>
        </w:rPr>
        <w:t xml:space="preserve">李四有限公司</w:t>
      </w:r>
      <w:r>
        <w:rPr>
          <w:rFonts w:ascii="宋体" w:hAnsi="宋体" w:cs="宋体" w:hint="eastAsia"/>
        </w:rPr>
        <w:t>的财务状况和经营成果</w:t>
      </w:r>
    </w:p>
    <w:p w14:paraId="3FC42263" w14:textId="4E431D1D" w:rsidR="008D14EC" w:rsidRDefault="000B5EFC">
      <w:pPr>
        <w:pStyle w:val="ac"/>
        <w:spacing w:line="360" w:lineRule="auto"/>
        <w:ind w:firstLine="488"/>
        <w:rPr>
          <w:rFonts w:ascii="宋体" w:hAnsi="宋体" w:cs="宋体"/>
        </w:rPr>
      </w:pPr>
      <w:r>
        <w:rPr>
          <w:rFonts w:ascii="宋体" w:hAnsi="宋体" w:cs="宋体" w:hint="eastAsia"/>
        </w:rPr>
        <w:t>2、核实</w:t>
      </w:r>
      <w:r w:rsidR="00611EE5" w:rsidRPr="00611EE5">
        <w:rPr>
          <w:rFonts w:ascii="宋体" w:hAnsi="宋体" w:cs="宋体" w:hint="eastAsia"/>
        </w:rPr>
        <w:t xml:space="preserve">李四有限公司</w:t>
      </w:r>
      <w:r>
        <w:rPr>
          <w:rFonts w:ascii="宋体" w:hAnsi="宋体" w:cs="宋体" w:hint="eastAsia"/>
        </w:rPr>
        <w:t>是否存在舞弊、浪费以及其他重大不合理现象</w:t>
      </w:r>
    </w:p>
    <w:p w14:paraId="6267F74B" w14:textId="77777777" w:rsidR="008D14EC" w:rsidRDefault="000B5EFC">
      <w:pPr>
        <w:pStyle w:val="ac"/>
        <w:spacing w:line="360" w:lineRule="auto"/>
        <w:rPr>
          <w:rFonts w:ascii="宋体" w:hAnsi="宋体" w:cs="宋体"/>
          <w:b/>
          <w:bCs/>
        </w:rPr>
      </w:pPr>
      <w:r>
        <w:rPr>
          <w:rFonts w:ascii="宋体" w:hAnsi="宋体" w:cs="宋体" w:hint="eastAsia"/>
          <w:b/>
          <w:bCs/>
        </w:rPr>
        <w:t>审计范围</w:t>
      </w:r>
    </w:p>
    <w:p w14:paraId="59832A9F" w14:textId="46982C47" w:rsidR="008D14EC" w:rsidRDefault="000B5EFC">
      <w:pPr>
        <w:pStyle w:val="ac"/>
        <w:spacing w:line="360" w:lineRule="auto"/>
        <w:ind w:firstLine="488"/>
        <w:rPr>
          <w:rFonts w:ascii="宋体" w:hAnsi="宋体"/>
        </w:rPr>
      </w:pPr>
      <w:r>
        <w:rPr>
          <w:rFonts w:ascii="宋体" w:hAnsi="宋体" w:cs="宋体" w:hint="eastAsia"/>
        </w:rPr>
        <w:t>业务范围：</w:t>
      </w:r>
      <w:r w:rsidR="00611EE5" w:rsidRPr="00611EE5">
        <w:rPr>
          <w:rFonts w:ascii="宋体" w:hAnsi="宋体" w:cs="宋体" w:hint="eastAsia"/>
        </w:rPr>
        <w:t xml:space="preserve">李四有限公司</w:t>
      </w:r>
      <w:r>
        <w:rPr>
          <w:rFonts w:ascii="宋体" w:hAnsi="宋体" w:cs="宋体" w:hint="eastAsia"/>
        </w:rPr>
        <w:t>所有与财务数据相关的业务</w:t>
      </w:r>
    </w:p>
    <w:p w14:paraId="1806FA8B" w14:textId="4C1D9B6B" w:rsidR="008D14EC" w:rsidRDefault="000B5EFC">
      <w:pPr>
        <w:pStyle w:val="ac"/>
        <w:spacing w:line="360" w:lineRule="auto"/>
        <w:ind w:firstLine="488"/>
        <w:rPr>
          <w:rFonts w:ascii="宋体" w:hAnsi="宋体"/>
        </w:rPr>
      </w:pPr>
      <w:r>
        <w:rPr>
          <w:rFonts w:ascii="宋体" w:hAnsi="宋体" w:cs="宋体" w:hint="eastAsia"/>
        </w:rPr>
        <w:t>组织范围：</w:t>
      </w:r>
      <w:r w:rsidR="00611EE5" w:rsidRPr="00611EE5">
        <w:rPr>
          <w:rFonts w:ascii="宋体" w:hAnsi="宋体" w:cs="宋体" w:hint="eastAsia"/>
        </w:rPr>
        <w:t xml:space="preserve">李四有限公司</w:t>
      </w:r>
      <w:r>
        <w:rPr>
          <w:rFonts w:ascii="宋体" w:hAnsi="宋体" w:cs="宋体" w:hint="eastAsia"/>
        </w:rPr>
        <w:t>的财务部门、业务部门、公司领导。</w:t>
      </w:r>
    </w:p>
    <w:p w14:paraId="5EC665BC" w14:textId="43D66BF5" w:rsidR="008D14EC" w:rsidRPr="00611EE5" w:rsidRDefault="000B5EFC" w:rsidP="00611EE5">
      <w:pPr>
        <w:pStyle w:val="ac"/>
        <w:spacing w:line="360" w:lineRule="auto"/>
        <w:ind w:firstLine="488"/>
        <w:rPr>
          <w:rFonts w:ascii="宋体" w:hAnsi="宋体" w:cs="宋体"/>
        </w:rPr>
      </w:pPr>
      <w:r>
        <w:rPr>
          <w:rFonts w:ascii="宋体" w:hAnsi="宋体" w:cs="宋体" w:hint="eastAsia"/>
        </w:rPr>
        <w:lastRenderedPageBreak/>
        <w:t xml:space="preserve">期间范围：</w:t>
      </w:r>
      <w:r w:rsidR="00611EE5" w:rsidRPr="00611EE5">
        <w:rPr>
          <w:rFonts w:ascii="宋体" w:hAnsi="宋体" w:cs="宋体" w:hint="eastAsia"/>
        </w:rPr>
        <w:t xml:space="preserve">2020年1月1日至2020年12月31日</w:t>
      </w:r>
    </w:p>
    <w:p w14:paraId="7C39C2D2" w14:textId="77777777" w:rsidR="008D14EC" w:rsidRDefault="000B5EFC">
      <w:pPr>
        <w:pStyle w:val="ac"/>
        <w:spacing w:line="360" w:lineRule="auto"/>
        <w:ind w:firstLine="488"/>
        <w:rPr>
          <w:rFonts w:ascii="宋体" w:hAnsi="宋体"/>
        </w:rPr>
      </w:pPr>
      <w:r>
        <w:rPr>
          <w:rFonts w:ascii="宋体" w:hAnsi="宋体" w:cs="宋体" w:hint="eastAsia"/>
        </w:rPr>
        <w:t>资料范围：</w:t>
      </w:r>
      <w:r>
        <w:rPr>
          <w:rFonts w:ascii="宋体" w:hAnsi="宋体" w:hint="eastAsia"/>
        </w:rPr>
        <w:t>财务报表、凭证、银行对账单、资产盘点表、合同、公司管理制度等（详见资料清单）。</w:t>
      </w:r>
    </w:p>
    <w:p w14:paraId="4EF3F736" w14:textId="77777777" w:rsidR="008D14EC" w:rsidRDefault="000B5EFC">
      <w:pPr>
        <w:pStyle w:val="ac"/>
        <w:spacing w:line="360" w:lineRule="auto"/>
        <w:rPr>
          <w:rFonts w:ascii="宋体" w:hAnsi="宋体"/>
          <w:b/>
        </w:rPr>
      </w:pPr>
      <w:r>
        <w:rPr>
          <w:rFonts w:ascii="宋体" w:hAnsi="宋体" w:hint="eastAsia"/>
          <w:b/>
        </w:rPr>
        <w:t>审计方法</w:t>
      </w:r>
    </w:p>
    <w:p w14:paraId="72C0C6A7" w14:textId="77777777" w:rsidR="008D14EC" w:rsidRDefault="000B5EFC">
      <w:pPr>
        <w:pStyle w:val="ac"/>
        <w:spacing w:line="360" w:lineRule="auto"/>
        <w:ind w:firstLine="488"/>
        <w:rPr>
          <w:rFonts w:ascii="宋体" w:hAnsi="宋体" w:cs="宋体"/>
        </w:rPr>
      </w:pPr>
      <w:r>
        <w:rPr>
          <w:rFonts w:ascii="宋体" w:hAnsi="宋体" w:cs="宋体" w:hint="eastAsia"/>
        </w:rPr>
        <w:t>审计依据和标准：会计准则、各项税收法律法规等</w:t>
      </w:r>
    </w:p>
    <w:p w14:paraId="6891F89E" w14:textId="77777777" w:rsidR="008D14EC" w:rsidRDefault="000B5EFC">
      <w:pPr>
        <w:pStyle w:val="ac"/>
        <w:spacing w:line="360" w:lineRule="auto"/>
        <w:ind w:firstLine="488"/>
        <w:rPr>
          <w:rFonts w:ascii="宋体" w:hAnsi="宋体"/>
        </w:rPr>
      </w:pPr>
      <w:r>
        <w:rPr>
          <w:rFonts w:ascii="宋体" w:hAnsi="宋体" w:cs="宋体" w:hint="eastAsia"/>
        </w:rPr>
        <w:t>审计流程及方法：首先审阅了财务资料，然后根据审阅中注意到的金额较大、性质异常的事件开始重点关注，收集相关证据以证明是否正常合理，最后与有关当事人进行沟通等方式以确定违规事实是否存在，最后出具审计意见。</w:t>
      </w:r>
    </w:p>
    <w:p w14:paraId="42FBA8AE" w14:textId="77777777" w:rsidR="008D14EC" w:rsidRDefault="008D14EC">
      <w:pPr>
        <w:pStyle w:val="ac"/>
        <w:spacing w:line="360" w:lineRule="auto"/>
        <w:outlineLvl w:val="0"/>
        <w:rPr>
          <w:rFonts w:ascii="宋体" w:hAnsi="宋体" w:cs="宋体"/>
          <w:b/>
          <w:color w:val="FF0000"/>
          <w:sz w:val="32"/>
          <w:szCs w:val="30"/>
        </w:rPr>
      </w:pPr>
    </w:p>
    <w:p w14:paraId="4B82E889" w14:textId="77777777" w:rsidR="008D14EC" w:rsidRDefault="000B5EFC">
      <w:pPr>
        <w:pStyle w:val="ac"/>
        <w:spacing w:line="360" w:lineRule="auto"/>
        <w:outlineLvl w:val="0"/>
        <w:rPr>
          <w:rFonts w:ascii="宋体" w:hAnsi="宋体" w:cs="宋体"/>
          <w:b/>
          <w:color w:val="FF0000"/>
          <w:sz w:val="32"/>
          <w:szCs w:val="30"/>
        </w:rPr>
      </w:pPr>
      <w:r>
        <w:rPr>
          <w:rFonts w:ascii="宋体" w:hAnsi="宋体" w:cs="宋体"/>
          <w:b/>
          <w:color w:val="FF0000"/>
          <w:sz w:val="32"/>
          <w:szCs w:val="30"/>
        </w:rPr>
        <w:t>【</w:t>
      </w:r>
      <w:r>
        <w:rPr>
          <w:rFonts w:ascii="宋体" w:hAnsi="宋体" w:cs="宋体" w:hint="eastAsia"/>
          <w:b/>
          <w:color w:val="FF0000"/>
          <w:sz w:val="32"/>
          <w:szCs w:val="30"/>
        </w:rPr>
        <w:t>第二部分：审计总体结论</w:t>
      </w:r>
      <w:r>
        <w:rPr>
          <w:rFonts w:ascii="宋体" w:hAnsi="宋体" w:cs="宋体"/>
          <w:b/>
          <w:color w:val="FF0000"/>
          <w:sz w:val="32"/>
          <w:szCs w:val="30"/>
        </w:rPr>
        <w:t>】</w:t>
      </w:r>
    </w:p>
    <w:p w14:paraId="781FBAFD" w14:textId="77777777" w:rsidR="008D14EC" w:rsidRDefault="000B5EFC">
      <w:pPr>
        <w:pStyle w:val="ac"/>
        <w:spacing w:line="360" w:lineRule="auto"/>
        <w:ind w:firstLine="488"/>
        <w:rPr>
          <w:rFonts w:ascii="宋体" w:cs="宋体"/>
        </w:rPr>
      </w:pPr>
      <w:r>
        <w:rPr>
          <w:rFonts w:ascii="宋体" w:cs="宋体" w:hint="eastAsia"/>
        </w:rPr>
        <w:t>经过审计。我们认为某某公司财务资料所反映的财务状况以及当期的经营成果与公司的实际状况基本一致，在审计中没有发现某某公司存在重大差错、舞弊现象，公司的会计凭证和经营成果是真实可信的。</w:t>
      </w:r>
    </w:p>
    <w:p w14:paraId="74557956" w14:textId="77777777" w:rsidR="008D14EC" w:rsidRDefault="000B5EFC">
      <w:pPr>
        <w:pStyle w:val="ac"/>
        <w:spacing w:line="360" w:lineRule="auto"/>
        <w:ind w:firstLine="488"/>
        <w:rPr>
          <w:rFonts w:ascii="宋体" w:cs="宋体"/>
        </w:rPr>
      </w:pPr>
      <w:r>
        <w:rPr>
          <w:rFonts w:ascii="宋体" w:cs="宋体" w:hint="eastAsia"/>
        </w:rPr>
        <w:t>附：报表项目解析如下：</w:t>
      </w:r>
    </w:p>
    <w:p w14:paraId="0E1CDB25" w14:textId="77777777" w:rsidR="008D14EC" w:rsidRDefault="000B5EFC">
      <w:pPr>
        <w:pStyle w:val="ac"/>
        <w:spacing w:line="360" w:lineRule="auto"/>
        <w:jc w:val="both"/>
        <w:rPr>
          <w:rFonts w:ascii="宋体" w:cs="宋体"/>
        </w:rPr>
      </w:pPr>
      <w:r>
        <w:rPr>
          <w:rFonts w:ascii="宋体" w:cs="宋体" w:hint="eastAsia"/>
        </w:rPr>
        <w:t>一、资产负债表主要项目</w:t>
      </w:r>
    </w:p>
    <w:p w14:paraId="040FDA82" w14:textId="77777777" w:rsidR="008D14EC" w:rsidRDefault="000B5EFC">
      <w:pPr>
        <w:spacing w:line="360" w:lineRule="auto"/>
        <w:ind w:firstLineChars="200" w:firstLine="480"/>
        <w:rPr>
          <w:sz w:val="24"/>
        </w:rPr>
      </w:pPr>
      <w:r>
        <w:rPr>
          <w:rFonts w:hint="eastAsia"/>
          <w:sz w:val="24"/>
        </w:rPr>
        <w:t>资产负债表主要变化项目简析如下：</w:t>
      </w:r>
    </w:p>
    <w:p w14:paraId="6F3E6C50" w14:textId="58F91676" w:rsidR="008D14EC" w:rsidRDefault="000B5EFC" w:rsidP="00611EE5">
      <w:pPr>
        <w:pStyle w:val="1"/>
        <w:numPr>
          <w:ilvl w:val="0"/>
          <w:numId w:val="1"/>
        </w:numPr>
        <w:spacing w:line="360" w:lineRule="auto"/>
        <w:ind w:firstLineChars="0"/>
        <w:rPr>
          <w:sz w:val="24"/>
        </w:rPr>
      </w:pPr>
      <w:r>
        <w:rPr>
          <w:rFonts w:hint="eastAsia"/>
          <w:sz w:val="24"/>
        </w:rPr>
        <w:t xml:space="preserve">期末流动资产与期初相比减少</w:t>
      </w:r>
      <w:r w:rsidR="00611EE5">
        <w:rPr>
          <w:rFonts w:hint="eastAsia"/>
          <w:sz w:val="24"/>
        </w:rPr>
        <w:t xml:space="preserve"> </w:t>
      </w:r>
      <w:r w:rsidR="00611EE5">
        <w:rPr>
          <w:sz w:val="24"/>
        </w:rPr>
        <w:t xml:space="preserve">2000</w:t>
      </w:r>
      <w:r>
        <w:rPr>
          <w:rFonts w:hint="eastAsia"/>
          <w:sz w:val="24"/>
        </w:rPr>
        <w:t>元。</w:t>
      </w:r>
    </w:p>
    <w:p w14:paraId="48CE3704" w14:textId="5C8A2096" w:rsidR="008D14EC" w:rsidRDefault="000B5EFC">
      <w:pPr>
        <w:spacing w:line="360" w:lineRule="auto"/>
        <w:ind w:firstLineChars="200" w:firstLine="480"/>
        <w:rPr>
          <w:rFonts w:asciiTheme="minorEastAsia" w:eastAsiaTheme="minorEastAsia" w:hAnsiTheme="minorEastAsia"/>
          <w:sz w:val="24"/>
        </w:rPr>
      </w:pPr>
      <w:r>
        <w:rPr>
          <w:rFonts w:asciiTheme="minorEastAsia" w:eastAsiaTheme="minorEastAsia" w:hAnsiTheme="minorEastAsia" w:hint="eastAsia"/>
          <w:sz w:val="24"/>
        </w:rPr>
        <w:t xml:space="preserve">货币资金减少</w:t>
      </w:r>
      <w:r w:rsidR="00611EE5">
        <w:rPr>
          <w:rFonts w:asciiTheme="minorEastAsia" w:eastAsiaTheme="minorEastAsia" w:hAnsiTheme="minorEastAsia"/>
          <w:sz w:val="24"/>
        </w:rPr>
        <w:t xml:space="preserve">80</w:t>
      </w:r>
      <w:r>
        <w:rPr>
          <w:rFonts w:asciiTheme="minorEastAsia" w:eastAsiaTheme="minorEastAsia" w:hAnsiTheme="minorEastAsia" w:hint="eastAsia"/>
          <w:sz w:val="24"/>
        </w:rPr>
        <w:t>亿元</w:t>
      </w:r>
    </w:p>
    <w:p w14:paraId="2A217B55" w14:textId="4880EB64" w:rsidR="008D14EC" w:rsidRDefault="000B5EFC">
      <w:pPr>
        <w:spacing w:line="360" w:lineRule="auto"/>
        <w:ind w:firstLineChars="200" w:firstLine="480"/>
        <w:rPr>
          <w:rFonts w:asciiTheme="minorEastAsia" w:eastAsiaTheme="minorEastAsia" w:hAnsiTheme="minorEastAsia"/>
          <w:sz w:val="24"/>
        </w:rPr>
      </w:pPr>
      <w:r>
        <w:rPr>
          <w:rFonts w:asciiTheme="minorEastAsia" w:eastAsiaTheme="minorEastAsia" w:hAnsiTheme="minorEastAsia" w:hint="eastAsia"/>
          <w:sz w:val="24"/>
        </w:rPr>
        <w:t>存货减少</w:t>
      </w:r>
      <w:r w:rsidR="00611EE5">
        <w:rPr>
          <w:rFonts w:asciiTheme="minorEastAsia" w:eastAsiaTheme="minorEastAsia" w:hAnsiTheme="minorEastAsia" w:hint="eastAsia"/>
          <w:sz w:val="24"/>
        </w:rPr>
        <w:t xml:space="preserve">50</w:t>
      </w:r>
      <w:r>
        <w:rPr>
          <w:rFonts w:asciiTheme="minorEastAsia" w:eastAsiaTheme="minorEastAsia" w:hAnsiTheme="minorEastAsia" w:hint="eastAsia"/>
          <w:sz w:val="24"/>
        </w:rPr>
        <w:t>亿元。</w:t>
      </w:r>
    </w:p>
    <w:p w14:paraId="14D334DF" w14:textId="77777777" w:rsidR="00C03231" w:rsidRDefault="00C03231">
      <w:pPr>
        <w:spacing w:line="360" w:lineRule="auto"/>
        <w:ind w:firstLineChars="200" w:firstLine="480"/>
        <w:rPr>
          <w:rFonts w:asciiTheme="minorEastAsia" w:eastAsiaTheme="minorEastAsia" w:hAnsiTheme="minorEastAsia" w:hint="eastAsia"/>
          <w:sz w:val="24"/>
        </w:rPr>
      </w:pPr>
    </w:p>
    <w:p w14:paraId="70AE7E58" w14:textId="070A893E" w:rsidR="008D14EC" w:rsidRDefault="000B5EFC">
      <w:pPr>
        <w:spacing w:line="360" w:lineRule="auto"/>
        <w:ind w:firstLineChars="200" w:firstLine="480"/>
        <w:rPr>
          <w:rFonts w:asciiTheme="minorEastAsia" w:eastAsiaTheme="minorEastAsia" w:hAnsiTheme="minorEastAsia"/>
          <w:sz w:val="24"/>
        </w:rPr>
      </w:pPr>
      <w:r>
        <w:rPr>
          <w:rFonts w:asciiTheme="minorEastAsia" w:eastAsiaTheme="minorEastAsia" w:hAnsiTheme="minorEastAsia" w:hint="eastAsia"/>
          <w:sz w:val="24"/>
        </w:rPr>
        <w:t xml:space="preserve">（二）非流动资产增加</w:t>
      </w:r>
      <w:r w:rsidR="00C03231">
        <w:rPr>
          <w:rFonts w:asciiTheme="minorEastAsia" w:eastAsiaTheme="minorEastAsia" w:hAnsiTheme="minorEastAsia"/>
          <w:sz w:val="24"/>
        </w:rPr>
        <w:t xml:space="preserve">70</w:t>
      </w:r>
      <w:r w:rsidR="00C03231">
        <w:rPr>
          <w:rFonts w:asciiTheme="minorEastAsia" w:eastAsiaTheme="minorEastAsia" w:hAnsiTheme="minorEastAsia" w:hint="eastAsia"/>
          <w:sz w:val="24"/>
        </w:rPr>
        <w:t>亿</w:t>
      </w:r>
      <w:r>
        <w:rPr>
          <w:rFonts w:asciiTheme="minorEastAsia" w:eastAsiaTheme="minorEastAsia" w:hAnsiTheme="minorEastAsia" w:hint="eastAsia"/>
          <w:sz w:val="24"/>
        </w:rPr>
        <w:t>元。</w:t>
      </w:r>
    </w:p>
    <w:p w14:paraId="7131E922" w14:textId="7C1A34A6" w:rsidR="008D14EC" w:rsidRDefault="000B5EFC">
      <w:pPr>
        <w:spacing w:line="360" w:lineRule="auto"/>
        <w:ind w:firstLineChars="200" w:firstLine="480"/>
        <w:rPr>
          <w:rFonts w:asciiTheme="minorEastAsia" w:eastAsiaTheme="minorEastAsia" w:hAnsiTheme="minorEastAsia"/>
          <w:sz w:val="24"/>
        </w:rPr>
      </w:pPr>
      <w:r>
        <w:rPr>
          <w:rFonts w:asciiTheme="minorEastAsia" w:eastAsiaTheme="minorEastAsia" w:hAnsiTheme="minorEastAsia" w:hint="eastAsia"/>
          <w:sz w:val="24"/>
        </w:rPr>
        <w:t>1、固定资产项目</w:t>
      </w:r>
      <w:r w:rsidR="00C03231">
        <w:rPr>
          <w:rFonts w:asciiTheme="minorEastAsia" w:eastAsiaTheme="minorEastAsia" w:hAnsiTheme="minorEastAsia" w:hint="eastAsia"/>
          <w:sz w:val="24"/>
        </w:rPr>
        <w:t>增加</w:t>
      </w:r>
      <w:r>
        <w:rPr>
          <w:rFonts w:asciiTheme="minorEastAsia" w:eastAsiaTheme="minorEastAsia" w:hAnsiTheme="minorEastAsia"/>
          <w:sz w:val="24"/>
        </w:rPr>
        <w:t>……</w:t>
      </w:r>
    </w:p>
    <w:p w14:paraId="22C99E3C" w14:textId="77777777" w:rsidR="008D14EC" w:rsidRDefault="000B5EFC">
      <w:pPr>
        <w:spacing w:line="360" w:lineRule="auto"/>
        <w:ind w:firstLineChars="200" w:firstLine="480"/>
        <w:rPr>
          <w:rFonts w:asciiTheme="minorEastAsia" w:eastAsiaTheme="minorEastAsia" w:hAnsiTheme="minorEastAsia"/>
          <w:sz w:val="24"/>
        </w:rPr>
      </w:pPr>
      <w:r>
        <w:rPr>
          <w:rFonts w:asciiTheme="minorEastAsia" w:eastAsiaTheme="minorEastAsia" w:hAnsiTheme="minorEastAsia" w:hint="eastAsia"/>
          <w:sz w:val="24"/>
        </w:rPr>
        <w:t>2、长期股权投资</w:t>
      </w:r>
      <w:r>
        <w:rPr>
          <w:rFonts w:asciiTheme="minorEastAsia" w:eastAsiaTheme="minorEastAsia" w:hAnsiTheme="minorEastAsia"/>
          <w:sz w:val="24"/>
        </w:rPr>
        <w:t>……</w:t>
      </w:r>
      <w:bookmarkStart w:id="0" w:name="_GoBack"/>
      <w:bookmarkEnd w:id="0"/>
    </w:p>
    <w:p w14:paraId="2BC83864" w14:textId="77777777" w:rsidR="008D14EC" w:rsidRDefault="000B5EFC">
      <w:pPr>
        <w:spacing w:line="360" w:lineRule="auto"/>
        <w:ind w:firstLineChars="200" w:firstLine="480"/>
        <w:rPr>
          <w:rFonts w:asciiTheme="minorEastAsia" w:eastAsiaTheme="minorEastAsia" w:hAnsiTheme="minorEastAsia"/>
          <w:sz w:val="24"/>
        </w:rPr>
      </w:pPr>
      <w:r>
        <w:rPr>
          <w:rFonts w:asciiTheme="minorEastAsia" w:eastAsiaTheme="minorEastAsia" w:hAnsiTheme="minorEastAsia"/>
          <w:sz w:val="24"/>
        </w:rPr>
        <w:t>……</w:t>
      </w:r>
    </w:p>
    <w:p w14:paraId="3B2830F1" w14:textId="77777777" w:rsidR="008D14EC" w:rsidRDefault="000B5EFC">
      <w:pPr>
        <w:spacing w:line="360" w:lineRule="auto"/>
        <w:ind w:firstLineChars="200" w:firstLine="480"/>
        <w:rPr>
          <w:rFonts w:asciiTheme="minorEastAsia" w:eastAsiaTheme="minorEastAsia" w:hAnsiTheme="minorEastAsia"/>
          <w:sz w:val="24"/>
        </w:rPr>
      </w:pPr>
      <w:r>
        <w:rPr>
          <w:rFonts w:asciiTheme="minorEastAsia" w:eastAsiaTheme="minorEastAsia" w:hAnsiTheme="minorEastAsia" w:hint="eastAsia"/>
          <w:sz w:val="24"/>
        </w:rPr>
        <w:t>（三）流动负债减少****元，主要因为</w:t>
      </w:r>
      <w:r>
        <w:rPr>
          <w:rFonts w:asciiTheme="minorEastAsia" w:eastAsiaTheme="minorEastAsia" w:hAnsiTheme="minorEastAsia"/>
          <w:sz w:val="24"/>
        </w:rPr>
        <w:t>……</w:t>
      </w:r>
      <w:r>
        <w:rPr>
          <w:rFonts w:asciiTheme="minorEastAsia" w:eastAsiaTheme="minorEastAsia" w:hAnsiTheme="minorEastAsia" w:hint="eastAsia"/>
          <w:sz w:val="24"/>
        </w:rPr>
        <w:t>。</w:t>
      </w:r>
    </w:p>
    <w:p w14:paraId="0FEA5483" w14:textId="77777777" w:rsidR="008D14EC" w:rsidRDefault="000B5EFC">
      <w:pPr>
        <w:spacing w:line="360" w:lineRule="auto"/>
        <w:ind w:firstLineChars="200" w:firstLine="480"/>
        <w:rPr>
          <w:rFonts w:asciiTheme="minorEastAsia" w:eastAsiaTheme="minorEastAsia" w:hAnsiTheme="minorEastAsia"/>
          <w:sz w:val="24"/>
        </w:rPr>
      </w:pPr>
      <w:r>
        <w:rPr>
          <w:rFonts w:asciiTheme="minorEastAsia" w:eastAsiaTheme="minorEastAsia" w:hAnsiTheme="minorEastAsia" w:hint="eastAsia"/>
          <w:sz w:val="24"/>
        </w:rPr>
        <w:t>（四）非流动负债增长****元，主要因为</w:t>
      </w:r>
      <w:r>
        <w:rPr>
          <w:rFonts w:asciiTheme="minorEastAsia" w:eastAsiaTheme="minorEastAsia" w:hAnsiTheme="minorEastAsia"/>
          <w:sz w:val="24"/>
        </w:rPr>
        <w:t>……</w:t>
      </w:r>
      <w:r>
        <w:rPr>
          <w:rFonts w:asciiTheme="minorEastAsia" w:eastAsiaTheme="minorEastAsia" w:hAnsiTheme="minorEastAsia" w:hint="eastAsia"/>
          <w:sz w:val="24"/>
        </w:rPr>
        <w:t>。</w:t>
      </w:r>
    </w:p>
    <w:p w14:paraId="2BB8D997" w14:textId="77777777" w:rsidR="008D14EC" w:rsidRDefault="000B5EFC">
      <w:pPr>
        <w:spacing w:line="360" w:lineRule="auto"/>
        <w:ind w:firstLineChars="200" w:firstLine="480"/>
        <w:rPr>
          <w:rFonts w:asciiTheme="minorEastAsia" w:eastAsiaTheme="minorEastAsia" w:hAnsiTheme="minorEastAsia"/>
          <w:sz w:val="24"/>
        </w:rPr>
      </w:pPr>
      <w:r>
        <w:rPr>
          <w:rFonts w:asciiTheme="minorEastAsia" w:eastAsiaTheme="minorEastAsia" w:hAnsiTheme="minorEastAsia"/>
          <w:sz w:val="24"/>
        </w:rPr>
        <w:t>……</w:t>
      </w:r>
    </w:p>
    <w:p w14:paraId="6D8051F1" w14:textId="77777777" w:rsidR="008D14EC" w:rsidRDefault="000B5EFC">
      <w:pPr>
        <w:pStyle w:val="ac"/>
        <w:spacing w:line="360" w:lineRule="auto"/>
        <w:jc w:val="both"/>
        <w:rPr>
          <w:rFonts w:ascii="宋体" w:cs="宋体"/>
        </w:rPr>
      </w:pPr>
      <w:r>
        <w:rPr>
          <w:rFonts w:ascii="宋体" w:cs="宋体" w:hint="eastAsia"/>
        </w:rPr>
        <w:t>二、利润主要项目</w:t>
      </w:r>
    </w:p>
    <w:p w14:paraId="6ED46D74" w14:textId="77777777" w:rsidR="008D14EC" w:rsidRDefault="000B5EFC">
      <w:pPr>
        <w:spacing w:line="360" w:lineRule="auto"/>
        <w:ind w:firstLineChars="200" w:firstLine="480"/>
        <w:rPr>
          <w:rFonts w:asciiTheme="minorEastAsia" w:eastAsiaTheme="minorEastAsia" w:hAnsiTheme="minorEastAsia"/>
          <w:sz w:val="24"/>
        </w:rPr>
      </w:pPr>
      <w:r>
        <w:rPr>
          <w:rFonts w:asciiTheme="minorEastAsia" w:eastAsiaTheme="minorEastAsia" w:hAnsiTheme="minorEastAsia" w:hint="eastAsia"/>
          <w:sz w:val="24"/>
        </w:rPr>
        <w:t>简析：</w:t>
      </w:r>
      <w:r>
        <w:rPr>
          <w:rFonts w:asciiTheme="minorEastAsia" w:eastAsiaTheme="minorEastAsia" w:hAnsiTheme="minorEastAsia"/>
          <w:sz w:val="24"/>
        </w:rPr>
        <w:t>……</w:t>
      </w:r>
      <w:r>
        <w:rPr>
          <w:rFonts w:asciiTheme="minorEastAsia" w:eastAsiaTheme="minorEastAsia" w:hAnsiTheme="minorEastAsia" w:hint="eastAsia"/>
          <w:sz w:val="24"/>
        </w:rPr>
        <w:t>。</w:t>
      </w:r>
    </w:p>
    <w:p w14:paraId="6677F259" w14:textId="77777777" w:rsidR="008D14EC" w:rsidRDefault="000B5EFC">
      <w:pPr>
        <w:spacing w:line="360" w:lineRule="auto"/>
        <w:ind w:firstLineChars="200" w:firstLine="480"/>
        <w:rPr>
          <w:rFonts w:asciiTheme="minorEastAsia" w:eastAsiaTheme="minorEastAsia" w:hAnsiTheme="minorEastAsia"/>
          <w:sz w:val="24"/>
        </w:rPr>
      </w:pPr>
      <w:r>
        <w:rPr>
          <w:rFonts w:asciiTheme="minorEastAsia" w:eastAsiaTheme="minorEastAsia" w:hAnsiTheme="minorEastAsia" w:hint="eastAsia"/>
          <w:sz w:val="24"/>
        </w:rPr>
        <w:lastRenderedPageBreak/>
        <w:t>其中毛利贡献结构及毛利率变动情况如下：</w:t>
      </w:r>
      <w:r>
        <w:rPr>
          <w:rFonts w:asciiTheme="minorEastAsia" w:eastAsiaTheme="minorEastAsia" w:hAnsiTheme="minorEastAsia"/>
          <w:sz w:val="24"/>
        </w:rPr>
        <w:t>……</w:t>
      </w:r>
      <w:r>
        <w:rPr>
          <w:rFonts w:asciiTheme="minorEastAsia" w:eastAsiaTheme="minorEastAsia" w:hAnsiTheme="minorEastAsia" w:hint="eastAsia"/>
          <w:sz w:val="24"/>
        </w:rPr>
        <w:t>。</w:t>
      </w:r>
    </w:p>
    <w:p w14:paraId="2299403D" w14:textId="77777777" w:rsidR="008D14EC" w:rsidRDefault="000B5EFC">
      <w:pPr>
        <w:pStyle w:val="ac"/>
        <w:spacing w:line="360" w:lineRule="auto"/>
        <w:ind w:firstLineChars="200" w:firstLine="480"/>
        <w:outlineLvl w:val="0"/>
        <w:rPr>
          <w:rFonts w:asciiTheme="minorEastAsia" w:eastAsiaTheme="minorEastAsia" w:hAnsiTheme="minorEastAsia" w:cs="宋体"/>
        </w:rPr>
      </w:pPr>
      <w:r>
        <w:rPr>
          <w:rFonts w:asciiTheme="minorEastAsia" w:eastAsiaTheme="minorEastAsia" w:hAnsiTheme="minorEastAsia" w:cs="宋体" w:hint="eastAsia"/>
        </w:rPr>
        <w:t>****年预算完成情况：</w:t>
      </w:r>
      <w:r>
        <w:rPr>
          <w:rFonts w:asciiTheme="minorEastAsia" w:eastAsiaTheme="minorEastAsia" w:hAnsiTheme="minorEastAsia" w:cs="宋体"/>
        </w:rPr>
        <w:t>……</w:t>
      </w:r>
      <w:r>
        <w:rPr>
          <w:rFonts w:asciiTheme="minorEastAsia" w:eastAsiaTheme="minorEastAsia" w:hAnsiTheme="minorEastAsia" w:cs="宋体" w:hint="eastAsia"/>
        </w:rPr>
        <w:t>。</w:t>
      </w:r>
    </w:p>
    <w:p w14:paraId="6C4219F5" w14:textId="77777777" w:rsidR="008D14EC" w:rsidRDefault="008D14EC">
      <w:pPr>
        <w:pStyle w:val="ac"/>
        <w:spacing w:line="360" w:lineRule="auto"/>
        <w:outlineLvl w:val="0"/>
        <w:rPr>
          <w:rFonts w:ascii="宋体" w:hAnsi="宋体" w:cs="宋体"/>
          <w:b/>
          <w:sz w:val="30"/>
          <w:szCs w:val="30"/>
        </w:rPr>
      </w:pPr>
    </w:p>
    <w:p w14:paraId="3EEAB5E1" w14:textId="77777777" w:rsidR="008D14EC" w:rsidRDefault="000B5EFC">
      <w:pPr>
        <w:pStyle w:val="ac"/>
        <w:spacing w:line="360" w:lineRule="auto"/>
        <w:outlineLvl w:val="0"/>
        <w:rPr>
          <w:rFonts w:ascii="宋体" w:hAnsi="宋体" w:cs="宋体"/>
          <w:b/>
          <w:color w:val="FF0000"/>
          <w:sz w:val="32"/>
          <w:szCs w:val="30"/>
        </w:rPr>
      </w:pPr>
      <w:r>
        <w:rPr>
          <w:rFonts w:ascii="宋体" w:hAnsi="宋体" w:cs="宋体"/>
          <w:b/>
          <w:color w:val="FF0000"/>
          <w:sz w:val="32"/>
          <w:szCs w:val="30"/>
        </w:rPr>
        <w:t>【</w:t>
      </w:r>
      <w:r>
        <w:rPr>
          <w:rFonts w:ascii="宋体" w:hAnsi="宋体" w:cs="宋体" w:hint="eastAsia"/>
          <w:b/>
          <w:color w:val="FF0000"/>
          <w:sz w:val="32"/>
          <w:szCs w:val="30"/>
        </w:rPr>
        <w:t>第三部分：审计过程与意见</w:t>
      </w:r>
      <w:r>
        <w:rPr>
          <w:rFonts w:ascii="宋体" w:hAnsi="宋体" w:cs="宋体"/>
          <w:b/>
          <w:color w:val="FF0000"/>
          <w:sz w:val="32"/>
          <w:szCs w:val="30"/>
        </w:rPr>
        <w:t>】</w:t>
      </w:r>
    </w:p>
    <w:p w14:paraId="4D50458A" w14:textId="77777777" w:rsidR="008D14EC" w:rsidRDefault="000B5EFC">
      <w:pPr>
        <w:spacing w:line="360" w:lineRule="auto"/>
        <w:ind w:firstLineChars="200" w:firstLine="480"/>
        <w:rPr>
          <w:sz w:val="24"/>
        </w:rPr>
      </w:pPr>
      <w:r>
        <w:rPr>
          <w:rFonts w:hint="eastAsia"/>
          <w:sz w:val="24"/>
        </w:rPr>
        <w:t>总体看来，某某公司在制度健全和运行方面比较到位。财务工作规范、准确地反映了公司的资产状况和经营成果。但在公司日常管理上，尚有部分细节需要进一步进行明确，具体如下：</w:t>
      </w:r>
    </w:p>
    <w:p w14:paraId="1B889FF1" w14:textId="77777777" w:rsidR="008D14EC" w:rsidRDefault="000B5EFC">
      <w:pPr>
        <w:pStyle w:val="1"/>
        <w:numPr>
          <w:ilvl w:val="0"/>
          <w:numId w:val="2"/>
        </w:numPr>
        <w:spacing w:line="360" w:lineRule="auto"/>
        <w:ind w:firstLineChars="0"/>
        <w:rPr>
          <w:sz w:val="24"/>
        </w:rPr>
      </w:pPr>
      <w:r>
        <w:rPr>
          <w:rFonts w:hint="eastAsia"/>
          <w:b/>
          <w:sz w:val="24"/>
        </w:rPr>
        <w:t>公司制度健全方面</w:t>
      </w:r>
    </w:p>
    <w:p w14:paraId="636CAE1A" w14:textId="77777777" w:rsidR="008D14EC" w:rsidRDefault="000B5EFC">
      <w:pPr>
        <w:spacing w:line="360" w:lineRule="auto"/>
        <w:ind w:left="482"/>
        <w:rPr>
          <w:rFonts w:asciiTheme="minorEastAsia" w:eastAsiaTheme="minorEastAsia" w:hAnsiTheme="minorEastAsia"/>
          <w:sz w:val="24"/>
        </w:rPr>
      </w:pPr>
      <w:r>
        <w:rPr>
          <w:rFonts w:asciiTheme="minorEastAsia" w:eastAsiaTheme="minorEastAsia" w:hAnsiTheme="minorEastAsia"/>
          <w:sz w:val="24"/>
        </w:rPr>
        <w:t>……</w:t>
      </w:r>
    </w:p>
    <w:p w14:paraId="5B5FF535" w14:textId="77777777" w:rsidR="008D14EC" w:rsidRDefault="000B5EFC">
      <w:pPr>
        <w:spacing w:line="360" w:lineRule="auto"/>
        <w:ind w:left="482"/>
        <w:rPr>
          <w:rFonts w:asciiTheme="minorEastAsia" w:eastAsiaTheme="minorEastAsia" w:hAnsiTheme="minorEastAsia"/>
          <w:sz w:val="24"/>
        </w:rPr>
      </w:pPr>
      <w:r>
        <w:rPr>
          <w:rFonts w:asciiTheme="minorEastAsia" w:eastAsiaTheme="minorEastAsia" w:hAnsiTheme="minorEastAsia" w:hint="eastAsia"/>
          <w:sz w:val="24"/>
        </w:rPr>
        <w:t>审计发现：</w:t>
      </w:r>
      <w:r>
        <w:rPr>
          <w:rFonts w:asciiTheme="minorEastAsia" w:eastAsiaTheme="minorEastAsia" w:hAnsiTheme="minorEastAsia"/>
          <w:sz w:val="24"/>
        </w:rPr>
        <w:t>……</w:t>
      </w:r>
      <w:r>
        <w:rPr>
          <w:rFonts w:asciiTheme="minorEastAsia" w:eastAsiaTheme="minorEastAsia" w:hAnsiTheme="minorEastAsia" w:hint="eastAsia"/>
          <w:sz w:val="24"/>
        </w:rPr>
        <w:t>。</w:t>
      </w:r>
    </w:p>
    <w:p w14:paraId="0B4EE353" w14:textId="77777777" w:rsidR="008D14EC" w:rsidRDefault="000B5EFC">
      <w:pPr>
        <w:spacing w:line="360" w:lineRule="auto"/>
        <w:ind w:firstLineChars="200" w:firstLine="480"/>
        <w:rPr>
          <w:rFonts w:asciiTheme="minorEastAsia" w:eastAsiaTheme="minorEastAsia" w:hAnsiTheme="minorEastAsia"/>
          <w:sz w:val="24"/>
        </w:rPr>
      </w:pPr>
      <w:r>
        <w:rPr>
          <w:rFonts w:asciiTheme="minorEastAsia" w:eastAsiaTheme="minorEastAsia" w:hAnsiTheme="minorEastAsia" w:hint="eastAsia"/>
          <w:sz w:val="24"/>
        </w:rPr>
        <w:t>审计建议：</w:t>
      </w:r>
      <w:r>
        <w:rPr>
          <w:rFonts w:asciiTheme="minorEastAsia" w:eastAsiaTheme="minorEastAsia" w:hAnsiTheme="minorEastAsia"/>
          <w:sz w:val="24"/>
        </w:rPr>
        <w:t>……</w:t>
      </w:r>
      <w:r>
        <w:rPr>
          <w:rFonts w:asciiTheme="minorEastAsia" w:eastAsiaTheme="minorEastAsia" w:hAnsiTheme="minorEastAsia" w:hint="eastAsia"/>
          <w:sz w:val="24"/>
        </w:rPr>
        <w:t>。</w:t>
      </w:r>
    </w:p>
    <w:p w14:paraId="6C739E4C" w14:textId="77777777" w:rsidR="008D14EC" w:rsidRDefault="000B5EFC">
      <w:pPr>
        <w:spacing w:line="360" w:lineRule="auto"/>
        <w:ind w:firstLineChars="200" w:firstLine="480"/>
        <w:rPr>
          <w:rFonts w:asciiTheme="minorEastAsia" w:eastAsiaTheme="minorEastAsia" w:hAnsiTheme="minorEastAsia"/>
          <w:sz w:val="24"/>
        </w:rPr>
      </w:pPr>
      <w:r>
        <w:rPr>
          <w:rFonts w:asciiTheme="minorEastAsia" w:eastAsiaTheme="minorEastAsia" w:hAnsiTheme="minorEastAsia"/>
          <w:sz w:val="24"/>
        </w:rPr>
        <w:t>……</w:t>
      </w:r>
    </w:p>
    <w:p w14:paraId="2A8CBDD3" w14:textId="77777777" w:rsidR="008D14EC" w:rsidRDefault="000B5EFC">
      <w:pPr>
        <w:pStyle w:val="1"/>
        <w:numPr>
          <w:ilvl w:val="0"/>
          <w:numId w:val="2"/>
        </w:numPr>
        <w:spacing w:line="360" w:lineRule="auto"/>
        <w:ind w:firstLineChars="0"/>
        <w:rPr>
          <w:rFonts w:asciiTheme="minorEastAsia" w:eastAsiaTheme="minorEastAsia" w:hAnsiTheme="minorEastAsia"/>
          <w:b/>
          <w:sz w:val="24"/>
          <w:szCs w:val="24"/>
        </w:rPr>
      </w:pPr>
      <w:r>
        <w:rPr>
          <w:rFonts w:asciiTheme="minorEastAsia" w:eastAsiaTheme="minorEastAsia" w:hAnsiTheme="minorEastAsia" w:hint="eastAsia"/>
          <w:b/>
          <w:sz w:val="24"/>
          <w:szCs w:val="24"/>
        </w:rPr>
        <w:t>资产管理</w:t>
      </w:r>
    </w:p>
    <w:p w14:paraId="745B1700" w14:textId="77777777" w:rsidR="008D14EC" w:rsidRDefault="000B5EFC">
      <w:pPr>
        <w:spacing w:line="360" w:lineRule="auto"/>
        <w:ind w:firstLine="465"/>
        <w:rPr>
          <w:rFonts w:asciiTheme="minorEastAsia" w:eastAsiaTheme="minorEastAsia" w:hAnsiTheme="minorEastAsia"/>
          <w:sz w:val="24"/>
          <w:szCs w:val="24"/>
        </w:rPr>
      </w:pPr>
      <w:r>
        <w:rPr>
          <w:rFonts w:asciiTheme="minorEastAsia" w:eastAsiaTheme="minorEastAsia" w:hAnsiTheme="minorEastAsia"/>
          <w:sz w:val="24"/>
          <w:szCs w:val="24"/>
        </w:rPr>
        <w:t>……</w:t>
      </w:r>
    </w:p>
    <w:p w14:paraId="658E428D" w14:textId="77777777" w:rsidR="008D14EC" w:rsidRDefault="000B5EFC">
      <w:pPr>
        <w:spacing w:line="360" w:lineRule="auto"/>
        <w:ind w:firstLine="465"/>
        <w:rPr>
          <w:rFonts w:asciiTheme="minorEastAsia" w:eastAsiaTheme="minorEastAsia" w:hAnsiTheme="minorEastAsia"/>
          <w:sz w:val="24"/>
          <w:szCs w:val="24"/>
        </w:rPr>
      </w:pPr>
      <w:r>
        <w:rPr>
          <w:rFonts w:asciiTheme="minorEastAsia" w:eastAsiaTheme="minorEastAsia" w:hAnsiTheme="minorEastAsia" w:hint="eastAsia"/>
          <w:sz w:val="24"/>
          <w:szCs w:val="24"/>
        </w:rPr>
        <w:t>（一）低值易耗品管理</w:t>
      </w:r>
    </w:p>
    <w:p w14:paraId="1D9BF643" w14:textId="77777777" w:rsidR="008D14EC" w:rsidRDefault="000B5EFC">
      <w:pPr>
        <w:spacing w:line="360" w:lineRule="auto"/>
        <w:ind w:left="482"/>
        <w:rPr>
          <w:rFonts w:asciiTheme="minorEastAsia" w:eastAsiaTheme="minorEastAsia" w:hAnsiTheme="minorEastAsia"/>
          <w:sz w:val="24"/>
        </w:rPr>
      </w:pPr>
      <w:r>
        <w:rPr>
          <w:rFonts w:asciiTheme="minorEastAsia" w:eastAsiaTheme="minorEastAsia" w:hAnsiTheme="minorEastAsia" w:hint="eastAsia"/>
          <w:sz w:val="24"/>
        </w:rPr>
        <w:t>审计发现：</w:t>
      </w:r>
      <w:r>
        <w:rPr>
          <w:rFonts w:asciiTheme="minorEastAsia" w:eastAsiaTheme="minorEastAsia" w:hAnsiTheme="minorEastAsia"/>
          <w:sz w:val="24"/>
        </w:rPr>
        <w:t>……</w:t>
      </w:r>
      <w:r>
        <w:rPr>
          <w:rFonts w:asciiTheme="minorEastAsia" w:eastAsiaTheme="minorEastAsia" w:hAnsiTheme="minorEastAsia" w:hint="eastAsia"/>
          <w:sz w:val="24"/>
        </w:rPr>
        <w:t>。</w:t>
      </w:r>
    </w:p>
    <w:p w14:paraId="0343366B" w14:textId="77777777" w:rsidR="008D14EC" w:rsidRDefault="000B5EFC">
      <w:pPr>
        <w:spacing w:line="360" w:lineRule="auto"/>
        <w:ind w:firstLineChars="200" w:firstLine="480"/>
        <w:rPr>
          <w:rFonts w:asciiTheme="minorEastAsia" w:eastAsiaTheme="minorEastAsia" w:hAnsiTheme="minorEastAsia"/>
          <w:sz w:val="24"/>
        </w:rPr>
      </w:pPr>
      <w:r>
        <w:rPr>
          <w:rFonts w:asciiTheme="minorEastAsia" w:eastAsiaTheme="minorEastAsia" w:hAnsiTheme="minorEastAsia" w:hint="eastAsia"/>
          <w:sz w:val="24"/>
        </w:rPr>
        <w:t>审计建议：</w:t>
      </w:r>
      <w:r>
        <w:rPr>
          <w:rFonts w:asciiTheme="minorEastAsia" w:eastAsiaTheme="minorEastAsia" w:hAnsiTheme="minorEastAsia"/>
          <w:sz w:val="24"/>
        </w:rPr>
        <w:t>……</w:t>
      </w:r>
      <w:r>
        <w:rPr>
          <w:rFonts w:asciiTheme="minorEastAsia" w:eastAsiaTheme="minorEastAsia" w:hAnsiTheme="minorEastAsia" w:hint="eastAsia"/>
          <w:sz w:val="24"/>
        </w:rPr>
        <w:t>。</w:t>
      </w:r>
    </w:p>
    <w:p w14:paraId="448B64B0" w14:textId="77777777" w:rsidR="008D14EC" w:rsidRDefault="000B5EFC">
      <w:pPr>
        <w:spacing w:line="360" w:lineRule="auto"/>
        <w:ind w:firstLine="495"/>
        <w:rPr>
          <w:rFonts w:asciiTheme="minorEastAsia" w:eastAsiaTheme="minorEastAsia" w:hAnsiTheme="minorEastAsia"/>
          <w:sz w:val="24"/>
          <w:szCs w:val="24"/>
        </w:rPr>
      </w:pPr>
      <w:r>
        <w:rPr>
          <w:rFonts w:asciiTheme="minorEastAsia" w:eastAsiaTheme="minorEastAsia" w:hAnsiTheme="minorEastAsia" w:hint="eastAsia"/>
          <w:sz w:val="24"/>
          <w:szCs w:val="24"/>
        </w:rPr>
        <w:t>（二）固定资产及在建工程管理</w:t>
      </w:r>
    </w:p>
    <w:p w14:paraId="32A28829" w14:textId="77777777" w:rsidR="008D14EC" w:rsidRDefault="000B5EFC">
      <w:pPr>
        <w:spacing w:line="360" w:lineRule="auto"/>
        <w:ind w:left="482"/>
        <w:rPr>
          <w:rFonts w:asciiTheme="minorEastAsia" w:eastAsiaTheme="minorEastAsia" w:hAnsiTheme="minorEastAsia"/>
          <w:sz w:val="24"/>
        </w:rPr>
      </w:pPr>
      <w:r>
        <w:rPr>
          <w:rFonts w:asciiTheme="minorEastAsia" w:eastAsiaTheme="minorEastAsia" w:hAnsiTheme="minorEastAsia" w:hint="eastAsia"/>
          <w:sz w:val="24"/>
        </w:rPr>
        <w:t>审计发现：</w:t>
      </w:r>
      <w:r>
        <w:rPr>
          <w:rFonts w:asciiTheme="minorEastAsia" w:eastAsiaTheme="minorEastAsia" w:hAnsiTheme="minorEastAsia"/>
          <w:sz w:val="24"/>
        </w:rPr>
        <w:t>……</w:t>
      </w:r>
      <w:r>
        <w:rPr>
          <w:rFonts w:asciiTheme="minorEastAsia" w:eastAsiaTheme="minorEastAsia" w:hAnsiTheme="minorEastAsia" w:hint="eastAsia"/>
          <w:sz w:val="24"/>
        </w:rPr>
        <w:t>。</w:t>
      </w:r>
    </w:p>
    <w:p w14:paraId="204E5DAB" w14:textId="77777777" w:rsidR="008D14EC" w:rsidRDefault="000B5EFC">
      <w:pPr>
        <w:spacing w:line="360" w:lineRule="auto"/>
        <w:ind w:firstLineChars="200" w:firstLine="480"/>
        <w:rPr>
          <w:rFonts w:asciiTheme="minorEastAsia" w:eastAsiaTheme="minorEastAsia" w:hAnsiTheme="minorEastAsia"/>
          <w:sz w:val="24"/>
        </w:rPr>
      </w:pPr>
      <w:r>
        <w:rPr>
          <w:rFonts w:asciiTheme="minorEastAsia" w:eastAsiaTheme="minorEastAsia" w:hAnsiTheme="minorEastAsia" w:hint="eastAsia"/>
          <w:sz w:val="24"/>
        </w:rPr>
        <w:t>审计建议：</w:t>
      </w:r>
      <w:r>
        <w:rPr>
          <w:rFonts w:asciiTheme="minorEastAsia" w:eastAsiaTheme="minorEastAsia" w:hAnsiTheme="minorEastAsia"/>
          <w:sz w:val="24"/>
        </w:rPr>
        <w:t>……</w:t>
      </w:r>
      <w:r>
        <w:rPr>
          <w:rFonts w:asciiTheme="minorEastAsia" w:eastAsiaTheme="minorEastAsia" w:hAnsiTheme="minorEastAsia" w:hint="eastAsia"/>
          <w:sz w:val="24"/>
        </w:rPr>
        <w:t>。</w:t>
      </w:r>
    </w:p>
    <w:p w14:paraId="796C3B9D" w14:textId="77777777" w:rsidR="008D14EC" w:rsidRDefault="000B5EFC">
      <w:pPr>
        <w:spacing w:line="360" w:lineRule="auto"/>
        <w:ind w:firstLine="495"/>
        <w:rPr>
          <w:rFonts w:asciiTheme="minorEastAsia" w:eastAsiaTheme="minorEastAsia" w:hAnsiTheme="minorEastAsia"/>
          <w:sz w:val="24"/>
          <w:szCs w:val="24"/>
        </w:rPr>
      </w:pPr>
      <w:r>
        <w:rPr>
          <w:rFonts w:asciiTheme="minorEastAsia" w:eastAsiaTheme="minorEastAsia" w:hAnsiTheme="minorEastAsia"/>
          <w:sz w:val="24"/>
          <w:szCs w:val="24"/>
        </w:rPr>
        <w:t>……</w:t>
      </w:r>
    </w:p>
    <w:p w14:paraId="4837F5B6" w14:textId="77777777" w:rsidR="008D14EC" w:rsidRDefault="000B5EFC">
      <w:pPr>
        <w:spacing w:line="360" w:lineRule="auto"/>
        <w:ind w:firstLine="495"/>
        <w:rPr>
          <w:rFonts w:asciiTheme="minorEastAsia" w:eastAsiaTheme="minorEastAsia" w:hAnsiTheme="minorEastAsia"/>
          <w:sz w:val="24"/>
          <w:szCs w:val="24"/>
        </w:rPr>
      </w:pPr>
      <w:r>
        <w:rPr>
          <w:rFonts w:asciiTheme="minorEastAsia" w:eastAsiaTheme="minorEastAsia" w:hAnsiTheme="minorEastAsia" w:hint="eastAsia"/>
          <w:b/>
          <w:sz w:val="24"/>
          <w:szCs w:val="24"/>
        </w:rPr>
        <w:t>三、费用管理</w:t>
      </w:r>
    </w:p>
    <w:p w14:paraId="25DA34BD" w14:textId="77777777" w:rsidR="008D14EC" w:rsidRDefault="000B5EFC">
      <w:pPr>
        <w:spacing w:line="360" w:lineRule="auto"/>
        <w:ind w:left="482"/>
        <w:rPr>
          <w:rFonts w:asciiTheme="minorEastAsia" w:eastAsiaTheme="minorEastAsia" w:hAnsiTheme="minorEastAsia"/>
          <w:sz w:val="24"/>
        </w:rPr>
      </w:pPr>
      <w:r>
        <w:rPr>
          <w:rFonts w:asciiTheme="minorEastAsia" w:eastAsiaTheme="minorEastAsia" w:hAnsiTheme="minorEastAsia" w:hint="eastAsia"/>
          <w:sz w:val="24"/>
        </w:rPr>
        <w:t>审计发现：</w:t>
      </w:r>
      <w:r>
        <w:rPr>
          <w:rFonts w:asciiTheme="minorEastAsia" w:eastAsiaTheme="minorEastAsia" w:hAnsiTheme="minorEastAsia"/>
          <w:sz w:val="24"/>
        </w:rPr>
        <w:t>……</w:t>
      </w:r>
      <w:r>
        <w:rPr>
          <w:rFonts w:asciiTheme="minorEastAsia" w:eastAsiaTheme="minorEastAsia" w:hAnsiTheme="minorEastAsia" w:hint="eastAsia"/>
          <w:sz w:val="24"/>
        </w:rPr>
        <w:t>。</w:t>
      </w:r>
    </w:p>
    <w:p w14:paraId="3F260689" w14:textId="77777777" w:rsidR="008D14EC" w:rsidRDefault="000B5EFC">
      <w:pPr>
        <w:spacing w:line="360" w:lineRule="auto"/>
        <w:ind w:firstLineChars="200" w:firstLine="480"/>
        <w:rPr>
          <w:rFonts w:asciiTheme="minorEastAsia" w:eastAsiaTheme="minorEastAsia" w:hAnsiTheme="minorEastAsia"/>
          <w:sz w:val="24"/>
        </w:rPr>
      </w:pPr>
      <w:r>
        <w:rPr>
          <w:rFonts w:asciiTheme="minorEastAsia" w:eastAsiaTheme="minorEastAsia" w:hAnsiTheme="minorEastAsia" w:hint="eastAsia"/>
          <w:sz w:val="24"/>
        </w:rPr>
        <w:t>审计建议：</w:t>
      </w:r>
      <w:r>
        <w:rPr>
          <w:rFonts w:asciiTheme="minorEastAsia" w:eastAsiaTheme="minorEastAsia" w:hAnsiTheme="minorEastAsia"/>
          <w:sz w:val="24"/>
        </w:rPr>
        <w:t>……</w:t>
      </w:r>
      <w:r>
        <w:rPr>
          <w:rFonts w:asciiTheme="minorEastAsia" w:eastAsiaTheme="minorEastAsia" w:hAnsiTheme="minorEastAsia" w:hint="eastAsia"/>
          <w:sz w:val="24"/>
        </w:rPr>
        <w:t>。</w:t>
      </w:r>
    </w:p>
    <w:p w14:paraId="30D58160" w14:textId="77777777" w:rsidR="008D14EC" w:rsidRDefault="000B5EFC">
      <w:pPr>
        <w:spacing w:line="360" w:lineRule="auto"/>
        <w:ind w:firstLineChars="200" w:firstLine="482"/>
        <w:rPr>
          <w:rFonts w:asciiTheme="minorEastAsia" w:eastAsiaTheme="minorEastAsia" w:hAnsiTheme="minorEastAsia"/>
          <w:sz w:val="24"/>
        </w:rPr>
      </w:pPr>
      <w:r>
        <w:rPr>
          <w:rFonts w:asciiTheme="minorEastAsia" w:eastAsiaTheme="minorEastAsia" w:hAnsiTheme="minorEastAsia" w:hint="eastAsia"/>
          <w:b/>
          <w:sz w:val="24"/>
          <w:szCs w:val="24"/>
        </w:rPr>
        <w:t>四、员工社保管理</w:t>
      </w:r>
    </w:p>
    <w:p w14:paraId="09D0FDEB" w14:textId="77777777" w:rsidR="008D14EC" w:rsidRDefault="000B5EFC">
      <w:pPr>
        <w:spacing w:line="360" w:lineRule="auto"/>
        <w:ind w:left="482"/>
        <w:rPr>
          <w:rFonts w:asciiTheme="minorEastAsia" w:eastAsiaTheme="minorEastAsia" w:hAnsiTheme="minorEastAsia"/>
          <w:sz w:val="24"/>
        </w:rPr>
      </w:pPr>
      <w:r>
        <w:rPr>
          <w:rFonts w:asciiTheme="minorEastAsia" w:eastAsiaTheme="minorEastAsia" w:hAnsiTheme="minorEastAsia" w:hint="eastAsia"/>
          <w:sz w:val="24"/>
        </w:rPr>
        <w:t>审计发现：</w:t>
      </w:r>
      <w:r>
        <w:rPr>
          <w:rFonts w:asciiTheme="minorEastAsia" w:eastAsiaTheme="minorEastAsia" w:hAnsiTheme="minorEastAsia"/>
          <w:sz w:val="24"/>
        </w:rPr>
        <w:t>……</w:t>
      </w:r>
      <w:r>
        <w:rPr>
          <w:rFonts w:asciiTheme="minorEastAsia" w:eastAsiaTheme="minorEastAsia" w:hAnsiTheme="minorEastAsia" w:hint="eastAsia"/>
          <w:sz w:val="24"/>
        </w:rPr>
        <w:t>。</w:t>
      </w:r>
    </w:p>
    <w:p w14:paraId="31A9E322" w14:textId="77777777" w:rsidR="008D14EC" w:rsidRDefault="000B5EFC">
      <w:pPr>
        <w:spacing w:line="360" w:lineRule="auto"/>
        <w:ind w:firstLineChars="200" w:firstLine="480"/>
        <w:rPr>
          <w:rFonts w:asciiTheme="minorEastAsia" w:eastAsiaTheme="minorEastAsia" w:hAnsiTheme="minorEastAsia"/>
          <w:sz w:val="24"/>
        </w:rPr>
      </w:pPr>
      <w:r>
        <w:rPr>
          <w:rFonts w:asciiTheme="minorEastAsia" w:eastAsiaTheme="minorEastAsia" w:hAnsiTheme="minorEastAsia" w:hint="eastAsia"/>
          <w:sz w:val="24"/>
        </w:rPr>
        <w:t>审计建议：</w:t>
      </w:r>
      <w:r>
        <w:rPr>
          <w:rFonts w:asciiTheme="minorEastAsia" w:eastAsiaTheme="minorEastAsia" w:hAnsiTheme="minorEastAsia"/>
          <w:sz w:val="24"/>
        </w:rPr>
        <w:t>……</w:t>
      </w:r>
      <w:r>
        <w:rPr>
          <w:rFonts w:asciiTheme="minorEastAsia" w:eastAsiaTheme="minorEastAsia" w:hAnsiTheme="minorEastAsia" w:hint="eastAsia"/>
          <w:sz w:val="24"/>
        </w:rPr>
        <w:t>。</w:t>
      </w:r>
    </w:p>
    <w:p w14:paraId="5D7B631F" w14:textId="77777777" w:rsidR="008D14EC" w:rsidRDefault="000B5EFC">
      <w:pPr>
        <w:spacing w:line="360" w:lineRule="auto"/>
        <w:ind w:firstLineChars="200" w:firstLine="482"/>
        <w:rPr>
          <w:rFonts w:asciiTheme="minorEastAsia" w:eastAsiaTheme="minorEastAsia" w:hAnsiTheme="minorEastAsia"/>
          <w:b/>
          <w:sz w:val="24"/>
          <w:szCs w:val="24"/>
        </w:rPr>
      </w:pPr>
      <w:r>
        <w:rPr>
          <w:rFonts w:asciiTheme="minorEastAsia" w:eastAsiaTheme="minorEastAsia" w:hAnsiTheme="minorEastAsia" w:hint="eastAsia"/>
          <w:b/>
          <w:sz w:val="24"/>
          <w:szCs w:val="24"/>
        </w:rPr>
        <w:t>五、部分企业风险提示</w:t>
      </w:r>
    </w:p>
    <w:p w14:paraId="619678F2" w14:textId="77777777" w:rsidR="008D14EC" w:rsidRDefault="000B5EFC">
      <w:pPr>
        <w:spacing w:line="360" w:lineRule="auto"/>
        <w:ind w:left="482"/>
        <w:rPr>
          <w:rFonts w:asciiTheme="minorEastAsia" w:eastAsiaTheme="minorEastAsia" w:hAnsiTheme="minorEastAsia"/>
          <w:sz w:val="24"/>
        </w:rPr>
      </w:pPr>
      <w:r>
        <w:rPr>
          <w:rFonts w:asciiTheme="minorEastAsia" w:eastAsiaTheme="minorEastAsia" w:hAnsiTheme="minorEastAsia" w:hint="eastAsia"/>
          <w:sz w:val="24"/>
        </w:rPr>
        <w:t>审计发现：</w:t>
      </w:r>
      <w:r>
        <w:rPr>
          <w:rFonts w:asciiTheme="minorEastAsia" w:eastAsiaTheme="minorEastAsia" w:hAnsiTheme="minorEastAsia"/>
          <w:sz w:val="24"/>
        </w:rPr>
        <w:t>……</w:t>
      </w:r>
      <w:r>
        <w:rPr>
          <w:rFonts w:asciiTheme="minorEastAsia" w:eastAsiaTheme="minorEastAsia" w:hAnsiTheme="minorEastAsia" w:hint="eastAsia"/>
          <w:sz w:val="24"/>
        </w:rPr>
        <w:t>。</w:t>
      </w:r>
    </w:p>
    <w:p w14:paraId="64AAD033" w14:textId="77777777" w:rsidR="008D14EC" w:rsidRDefault="000B5EFC">
      <w:pPr>
        <w:spacing w:line="360" w:lineRule="auto"/>
        <w:ind w:firstLineChars="200" w:firstLine="480"/>
        <w:rPr>
          <w:rFonts w:asciiTheme="minorEastAsia" w:eastAsiaTheme="minorEastAsia" w:hAnsiTheme="minorEastAsia"/>
          <w:sz w:val="24"/>
        </w:rPr>
      </w:pPr>
      <w:r>
        <w:rPr>
          <w:rFonts w:asciiTheme="minorEastAsia" w:eastAsiaTheme="minorEastAsia" w:hAnsiTheme="minorEastAsia" w:hint="eastAsia"/>
          <w:sz w:val="24"/>
        </w:rPr>
        <w:lastRenderedPageBreak/>
        <w:t>审计建议：</w:t>
      </w:r>
      <w:r>
        <w:rPr>
          <w:rFonts w:asciiTheme="minorEastAsia" w:eastAsiaTheme="minorEastAsia" w:hAnsiTheme="minorEastAsia"/>
          <w:sz w:val="24"/>
        </w:rPr>
        <w:t>……</w:t>
      </w:r>
      <w:r>
        <w:rPr>
          <w:rFonts w:asciiTheme="minorEastAsia" w:eastAsiaTheme="minorEastAsia" w:hAnsiTheme="minorEastAsia" w:hint="eastAsia"/>
          <w:sz w:val="24"/>
        </w:rPr>
        <w:t>。</w:t>
      </w:r>
    </w:p>
    <w:p w14:paraId="08023123" w14:textId="77777777" w:rsidR="008D14EC" w:rsidRDefault="000B5EFC">
      <w:pPr>
        <w:spacing w:line="360" w:lineRule="auto"/>
        <w:ind w:firstLineChars="200" w:firstLine="482"/>
        <w:rPr>
          <w:rFonts w:asciiTheme="minorEastAsia" w:eastAsiaTheme="minorEastAsia" w:hAnsiTheme="minorEastAsia"/>
          <w:sz w:val="24"/>
        </w:rPr>
      </w:pPr>
      <w:r>
        <w:rPr>
          <w:rFonts w:asciiTheme="minorEastAsia" w:eastAsiaTheme="minorEastAsia" w:hAnsiTheme="minorEastAsia" w:hint="eastAsia"/>
          <w:b/>
          <w:sz w:val="24"/>
          <w:szCs w:val="24"/>
        </w:rPr>
        <w:t>六、公司财务手续的规范运作方面，账务核算的精确性</w:t>
      </w:r>
    </w:p>
    <w:p w14:paraId="5723C1D0" w14:textId="77777777" w:rsidR="008D14EC" w:rsidRDefault="000B5EFC">
      <w:pPr>
        <w:spacing w:line="360" w:lineRule="auto"/>
        <w:ind w:left="482"/>
        <w:rPr>
          <w:rFonts w:asciiTheme="minorEastAsia" w:eastAsiaTheme="minorEastAsia" w:hAnsiTheme="minorEastAsia"/>
          <w:sz w:val="24"/>
        </w:rPr>
      </w:pPr>
      <w:r>
        <w:rPr>
          <w:rFonts w:asciiTheme="minorEastAsia" w:eastAsiaTheme="minorEastAsia" w:hAnsiTheme="minorEastAsia" w:hint="eastAsia"/>
          <w:sz w:val="24"/>
        </w:rPr>
        <w:t>审计发现：</w:t>
      </w:r>
      <w:r>
        <w:rPr>
          <w:rFonts w:asciiTheme="minorEastAsia" w:eastAsiaTheme="minorEastAsia" w:hAnsiTheme="minorEastAsia"/>
          <w:sz w:val="24"/>
        </w:rPr>
        <w:t>……</w:t>
      </w:r>
      <w:r>
        <w:rPr>
          <w:rFonts w:asciiTheme="minorEastAsia" w:eastAsiaTheme="minorEastAsia" w:hAnsiTheme="minorEastAsia" w:hint="eastAsia"/>
          <w:sz w:val="24"/>
        </w:rPr>
        <w:t>。</w:t>
      </w:r>
    </w:p>
    <w:p w14:paraId="11CF27F3" w14:textId="77777777" w:rsidR="008D14EC" w:rsidRDefault="000B5EFC">
      <w:pPr>
        <w:spacing w:line="360" w:lineRule="auto"/>
        <w:ind w:firstLineChars="200" w:firstLine="480"/>
        <w:rPr>
          <w:rFonts w:asciiTheme="minorEastAsia" w:eastAsiaTheme="minorEastAsia" w:hAnsiTheme="minorEastAsia"/>
          <w:sz w:val="24"/>
        </w:rPr>
      </w:pPr>
      <w:r>
        <w:rPr>
          <w:rFonts w:asciiTheme="minorEastAsia" w:eastAsiaTheme="minorEastAsia" w:hAnsiTheme="minorEastAsia" w:hint="eastAsia"/>
          <w:sz w:val="24"/>
        </w:rPr>
        <w:t>审计建议：</w:t>
      </w:r>
      <w:r>
        <w:rPr>
          <w:rFonts w:asciiTheme="minorEastAsia" w:eastAsiaTheme="minorEastAsia" w:hAnsiTheme="minorEastAsia"/>
          <w:sz w:val="24"/>
        </w:rPr>
        <w:t>……</w:t>
      </w:r>
      <w:r>
        <w:rPr>
          <w:rFonts w:asciiTheme="minorEastAsia" w:eastAsiaTheme="minorEastAsia" w:hAnsiTheme="minorEastAsia" w:hint="eastAsia"/>
          <w:sz w:val="24"/>
        </w:rPr>
        <w:t>。</w:t>
      </w:r>
    </w:p>
    <w:p w14:paraId="533C5185" w14:textId="77777777" w:rsidR="008D14EC" w:rsidRDefault="008D14EC">
      <w:pPr>
        <w:spacing w:line="360" w:lineRule="auto"/>
        <w:rPr>
          <w:rFonts w:asciiTheme="minorEastAsia" w:eastAsiaTheme="minorEastAsia" w:hAnsiTheme="minorEastAsia"/>
          <w:sz w:val="24"/>
          <w:szCs w:val="24"/>
        </w:rPr>
      </w:pPr>
    </w:p>
    <w:p w14:paraId="4C1036A7" w14:textId="77777777" w:rsidR="008D14EC" w:rsidRDefault="000B5EFC">
      <w:pPr>
        <w:pStyle w:val="ac"/>
        <w:spacing w:line="360" w:lineRule="auto"/>
        <w:outlineLvl w:val="0"/>
        <w:rPr>
          <w:rFonts w:ascii="宋体" w:hAnsi="宋体" w:cs="宋体"/>
          <w:b/>
          <w:color w:val="FF0000"/>
          <w:sz w:val="32"/>
          <w:szCs w:val="30"/>
        </w:rPr>
      </w:pPr>
      <w:r>
        <w:rPr>
          <w:rFonts w:ascii="宋体" w:hAnsi="宋体" w:cs="宋体"/>
          <w:b/>
          <w:color w:val="FF0000"/>
          <w:sz w:val="32"/>
          <w:szCs w:val="30"/>
        </w:rPr>
        <w:t>【</w:t>
      </w:r>
      <w:r>
        <w:rPr>
          <w:rFonts w:ascii="宋体" w:hAnsi="宋体" w:cs="宋体" w:hint="eastAsia"/>
          <w:b/>
          <w:color w:val="FF0000"/>
          <w:sz w:val="32"/>
          <w:szCs w:val="30"/>
        </w:rPr>
        <w:t>第四部分：审计总体结论</w:t>
      </w:r>
      <w:r>
        <w:rPr>
          <w:rFonts w:ascii="宋体" w:hAnsi="宋体" w:cs="宋体"/>
          <w:b/>
          <w:color w:val="FF0000"/>
          <w:sz w:val="32"/>
          <w:szCs w:val="30"/>
        </w:rPr>
        <w:t>】</w:t>
      </w:r>
    </w:p>
    <w:p w14:paraId="250D8E9E" w14:textId="77777777" w:rsidR="008D14EC" w:rsidRDefault="000B5EFC">
      <w:pPr>
        <w:pStyle w:val="ac"/>
        <w:spacing w:line="360" w:lineRule="auto"/>
        <w:ind w:firstLineChars="196" w:firstLine="472"/>
        <w:outlineLvl w:val="0"/>
        <w:rPr>
          <w:rFonts w:ascii="宋体" w:hAnsi="宋体" w:cs="宋体"/>
          <w:b/>
          <w:color w:val="FF0000"/>
          <w:sz w:val="32"/>
          <w:szCs w:val="30"/>
        </w:rPr>
      </w:pPr>
      <w:r>
        <w:rPr>
          <w:rFonts w:asciiTheme="minorEastAsia" w:eastAsiaTheme="minorEastAsia" w:hAnsiTheme="minorEastAsia" w:hint="eastAsia"/>
          <w:b/>
          <w:color w:val="FF0000"/>
        </w:rPr>
        <w:t>审计组将审计结果向***进行专项汇报，***指示：</w:t>
      </w:r>
      <w:r>
        <w:rPr>
          <w:rFonts w:asciiTheme="minorEastAsia" w:eastAsiaTheme="minorEastAsia" w:hAnsiTheme="minorEastAsia"/>
          <w:b/>
          <w:color w:val="FF0000"/>
        </w:rPr>
        <w:t>……</w:t>
      </w:r>
      <w:r>
        <w:rPr>
          <w:rFonts w:asciiTheme="minorEastAsia" w:eastAsiaTheme="minorEastAsia" w:hAnsiTheme="minorEastAsia" w:hint="eastAsia"/>
          <w:b/>
          <w:color w:val="FF0000"/>
        </w:rPr>
        <w:t>。</w:t>
      </w:r>
    </w:p>
    <w:p w14:paraId="14251719" w14:textId="77777777" w:rsidR="008D14EC" w:rsidRDefault="008D14EC">
      <w:pPr>
        <w:spacing w:line="360" w:lineRule="auto"/>
        <w:ind w:firstLineChars="225" w:firstLine="540"/>
        <w:rPr>
          <w:rFonts w:asciiTheme="minorEastAsia" w:eastAsiaTheme="minorEastAsia" w:hAnsiTheme="minorEastAsia"/>
          <w:sz w:val="24"/>
          <w:szCs w:val="24"/>
        </w:rPr>
      </w:pPr>
    </w:p>
    <w:p w14:paraId="6DF3C96F" w14:textId="77777777" w:rsidR="008D14EC" w:rsidRDefault="008D14EC">
      <w:pPr>
        <w:pStyle w:val="ac"/>
        <w:spacing w:line="360" w:lineRule="auto"/>
        <w:ind w:right="720" w:firstLineChars="2400" w:firstLine="5760"/>
        <w:jc w:val="right"/>
        <w:rPr>
          <w:rFonts w:asciiTheme="minorEastAsia" w:eastAsiaTheme="minorEastAsia" w:hAnsiTheme="minorEastAsia"/>
        </w:rPr>
      </w:pPr>
    </w:p>
    <w:p w14:paraId="3C839FBC" w14:textId="77777777" w:rsidR="008D14EC" w:rsidRDefault="000B5EFC">
      <w:pPr>
        <w:pStyle w:val="ac"/>
        <w:spacing w:line="360" w:lineRule="auto"/>
        <w:ind w:right="720" w:firstLineChars="2400" w:firstLine="5760"/>
        <w:jc w:val="right"/>
        <w:rPr>
          <w:rFonts w:asciiTheme="minorEastAsia" w:eastAsiaTheme="minorEastAsia" w:hAnsiTheme="minorEastAsia"/>
        </w:rPr>
      </w:pPr>
      <w:r>
        <w:rPr>
          <w:rFonts w:asciiTheme="minorEastAsia" w:eastAsiaTheme="minorEastAsia" w:hAnsiTheme="minorEastAsia" w:hint="eastAsia"/>
        </w:rPr>
        <w:t>****公司审计组</w:t>
      </w:r>
    </w:p>
    <w:p w14:paraId="2093C53E" w14:textId="77777777" w:rsidR="008D14EC" w:rsidRDefault="000B5EFC">
      <w:pPr>
        <w:pStyle w:val="ac"/>
        <w:spacing w:line="360" w:lineRule="auto"/>
        <w:ind w:right="720" w:firstLineChars="2400" w:firstLine="5760"/>
        <w:jc w:val="right"/>
        <w:rPr>
          <w:rFonts w:asciiTheme="minorEastAsia" w:eastAsiaTheme="minorEastAsia" w:hAnsiTheme="minorEastAsia"/>
        </w:rPr>
      </w:pPr>
      <w:r>
        <w:rPr>
          <w:rFonts w:asciiTheme="minorEastAsia" w:eastAsiaTheme="minorEastAsia" w:hAnsiTheme="minorEastAsia" w:hint="eastAsia"/>
        </w:rPr>
        <w:t>****年**月**日</w:t>
      </w:r>
    </w:p>
    <w:p w14:paraId="60029C1C" w14:textId="77777777" w:rsidR="00365289" w:rsidRDefault="00365289">
      <w:pPr>
        <w:pStyle w:val="ac"/>
        <w:spacing w:line="360" w:lineRule="auto"/>
        <w:ind w:right="720" w:firstLineChars="2400" w:firstLine="5760"/>
        <w:jc w:val="right"/>
        <w:rPr>
          <w:rFonts w:asciiTheme="minorEastAsia" w:eastAsiaTheme="minorEastAsia" w:hAnsiTheme="minorEastAsia"/>
        </w:rPr>
      </w:pPr>
    </w:p>
    <w:p w14:paraId="5F2BCE0A" w14:textId="77777777" w:rsidR="00365289" w:rsidRDefault="00365289">
      <w:pPr>
        <w:pStyle w:val="ac"/>
        <w:spacing w:line="360" w:lineRule="auto"/>
        <w:ind w:right="720" w:firstLineChars="2400" w:firstLine="5760"/>
        <w:jc w:val="right"/>
        <w:rPr>
          <w:rFonts w:asciiTheme="minorEastAsia" w:eastAsiaTheme="minorEastAsia" w:hAnsiTheme="minorEastAsia"/>
        </w:rPr>
      </w:pPr>
    </w:p>
    <w:p w14:paraId="2E8C36BE" w14:textId="77777777" w:rsidR="00365289" w:rsidRDefault="00365289">
      <w:pPr>
        <w:pStyle w:val="ac"/>
        <w:spacing w:line="360" w:lineRule="auto"/>
        <w:ind w:right="720" w:firstLineChars="2400" w:firstLine="5760"/>
        <w:jc w:val="right"/>
        <w:rPr>
          <w:rFonts w:asciiTheme="minorEastAsia" w:eastAsiaTheme="minorEastAsia" w:hAnsiTheme="minorEastAsia"/>
        </w:rPr>
      </w:pPr>
    </w:p>
    <w:p w14:paraId="541CDA15" w14:textId="77777777" w:rsidR="00365289" w:rsidRDefault="00365289">
      <w:pPr>
        <w:pStyle w:val="ac"/>
        <w:spacing w:line="360" w:lineRule="auto"/>
        <w:ind w:right="720" w:firstLineChars="2400" w:firstLine="5760"/>
        <w:jc w:val="right"/>
        <w:rPr>
          <w:rFonts w:asciiTheme="minorEastAsia" w:eastAsiaTheme="minorEastAsia" w:hAnsiTheme="minorEastAsia"/>
        </w:rPr>
      </w:pPr>
    </w:p>
    <w:p w14:paraId="50A614A2" w14:textId="29A4DAC9" w:rsidR="00365289" w:rsidRPr="009429C6" w:rsidRDefault="00365289" w:rsidP="009A3530">
      <w:pPr>
        <w:spacing w:line="360" w:lineRule="auto"/>
        <w:ind w:right="720"/>
        <w:jc w:val="right"/>
        <w:rPr>
          <w:rFonts w:ascii="宋体"/>
          <w:szCs w:val="21"/>
        </w:rPr>
      </w:pPr>
      <w:r w:rsidRPr="009429C6">
        <w:rPr>
          <w:rFonts w:ascii="宋体" w:hint="eastAsia"/>
          <w:szCs w:val="21"/>
        </w:rPr>
        <w:t>文章来源：</w:t>
      </w:r>
      <w:r w:rsidR="009A3530">
        <w:rPr>
          <w:rFonts w:ascii="宋体" w:hint="eastAsia"/>
          <w:szCs w:val="21"/>
        </w:rPr>
        <w:t>佛山数蟒信息</w:t>
      </w:r>
    </w:p>
    <w:p w14:paraId="0E725A5B" w14:textId="77777777" w:rsidR="00365289" w:rsidRPr="00365289" w:rsidRDefault="00365289">
      <w:pPr>
        <w:pStyle w:val="ac"/>
        <w:spacing w:line="360" w:lineRule="auto"/>
        <w:ind w:right="720" w:firstLineChars="2400" w:firstLine="5760"/>
        <w:jc w:val="right"/>
        <w:rPr>
          <w:rFonts w:asciiTheme="minorEastAsia" w:eastAsiaTheme="minorEastAsia" w:hAnsiTheme="minorEastAsia"/>
        </w:rPr>
      </w:pPr>
    </w:p>
    <w:sectPr w:rsidR="00365289" w:rsidRPr="00365289">
      <w:headerReference w:type="default" r:id="rId8"/>
      <w:footerReference w:type="even" r:id="rId9"/>
      <w:footerReference w:type="default" r:id="rId10"/>
      <w:pgSz w:w="11906" w:h="16838"/>
      <w:pgMar w:top="1417" w:right="1418" w:bottom="1417" w:left="1417" w:header="284" w:footer="283"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C10C900" w14:textId="77777777" w:rsidR="00B81A43" w:rsidRDefault="00B81A43">
      <w:r>
        <w:separator/>
      </w:r>
    </w:p>
  </w:endnote>
  <w:endnote w:type="continuationSeparator" w:id="0">
    <w:p w14:paraId="266AEBC9" w14:textId="77777777" w:rsidR="00B81A43" w:rsidRDefault="00B81A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楷体_GB2312">
    <w:altName w:val="楷体"/>
    <w:charset w:val="86"/>
    <w:family w:val="modern"/>
    <w:pitch w:val="default"/>
    <w:sig w:usb0="00000000" w:usb1="0000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590B09" w14:textId="77777777" w:rsidR="00365289" w:rsidRDefault="00365289" w:rsidP="00A94ED9">
    <w:pPr>
      <w:pStyle w:val="a5"/>
      <w:framePr w:wrap="none" w:vAnchor="text" w:hAnchor="margin" w:xAlign="right" w:y="1"/>
      <w:rPr>
        <w:rStyle w:val="a9"/>
      </w:rPr>
    </w:pPr>
    <w:r>
      <w:rPr>
        <w:rStyle w:val="a9"/>
      </w:rPr>
      <w:fldChar w:fldCharType="begin"/>
    </w:r>
    <w:r>
      <w:rPr>
        <w:rStyle w:val="a9"/>
      </w:rPr>
      <w:instrText xml:space="preserve">PAGE  </w:instrText>
    </w:r>
    <w:r>
      <w:rPr>
        <w:rStyle w:val="a9"/>
      </w:rPr>
      <w:fldChar w:fldCharType="end"/>
    </w:r>
  </w:p>
  <w:p w14:paraId="74095B51" w14:textId="77777777" w:rsidR="00365289" w:rsidRDefault="00365289" w:rsidP="00365289">
    <w:pPr>
      <w:pStyle w:val="a5"/>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39F0AC" w14:textId="61EC7B78" w:rsidR="00365289" w:rsidRDefault="00365289" w:rsidP="00A94ED9">
    <w:pPr>
      <w:pStyle w:val="a5"/>
      <w:framePr w:wrap="none"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C03231">
      <w:rPr>
        <w:rStyle w:val="a9"/>
        <w:noProof/>
      </w:rPr>
      <w:t>4</w:t>
    </w:r>
    <w:r>
      <w:rPr>
        <w:rStyle w:val="a9"/>
      </w:rPr>
      <w:fldChar w:fldCharType="end"/>
    </w:r>
  </w:p>
  <w:p w14:paraId="6AD2AF6D" w14:textId="77777777" w:rsidR="008D14EC" w:rsidRDefault="00365289" w:rsidP="00365289">
    <w:pPr>
      <w:pStyle w:val="a5"/>
      <w:ind w:right="360"/>
    </w:pPr>
    <w:r>
      <w:rPr>
        <w:rFonts w:hint="eastAsia"/>
      </w:rPr>
      <w:t xml:space="preserve"> </w:t>
    </w:r>
  </w:p>
  <w:p w14:paraId="2FA0EA99" w14:textId="77777777" w:rsidR="008D14EC" w:rsidRDefault="008D14EC">
    <w:pPr>
      <w:spacing w:line="276" w:lineRule="auto"/>
      <w:jc w:val="left"/>
      <w:rPr>
        <w:rFonts w:ascii="宋体" w:hAnsi="宋体"/>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D9F76FF" w14:textId="77777777" w:rsidR="00B81A43" w:rsidRDefault="00B81A43">
      <w:r>
        <w:separator/>
      </w:r>
    </w:p>
  </w:footnote>
  <w:footnote w:type="continuationSeparator" w:id="0">
    <w:p w14:paraId="34FC2B69" w14:textId="77777777" w:rsidR="00B81A43" w:rsidRDefault="00B81A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3FFFFD" w14:textId="6FF41761" w:rsidR="008D14EC" w:rsidRPr="00365289" w:rsidRDefault="008D14EC">
    <w:pPr>
      <w:spacing w:line="276" w:lineRule="auto"/>
      <w:rPr>
        <w:rFonts w:asciiTheme="minorEastAsia" w:eastAsiaTheme="minorEastAsia" w:hAnsiTheme="minorEastAsia"/>
        <w:bCs/>
        <w:szCs w:val="21"/>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FB18E2"/>
    <w:multiLevelType w:val="multilevel"/>
    <w:tmpl w:val="1BFB18E2"/>
    <w:lvl w:ilvl="0">
      <w:start w:val="1"/>
      <w:numFmt w:val="japaneseCounting"/>
      <w:lvlText w:val="%1、"/>
      <w:lvlJc w:val="left"/>
      <w:pPr>
        <w:ind w:left="938" w:hanging="510"/>
      </w:pPr>
      <w:rPr>
        <w:rFonts w:hint="default"/>
        <w:b/>
      </w:rPr>
    </w:lvl>
    <w:lvl w:ilvl="1">
      <w:start w:val="1"/>
      <w:numFmt w:val="lowerLetter"/>
      <w:lvlText w:val="%2)"/>
      <w:lvlJc w:val="left"/>
      <w:pPr>
        <w:ind w:left="1268" w:hanging="420"/>
      </w:pPr>
    </w:lvl>
    <w:lvl w:ilvl="2">
      <w:start w:val="1"/>
      <w:numFmt w:val="lowerRoman"/>
      <w:lvlText w:val="%3."/>
      <w:lvlJc w:val="right"/>
      <w:pPr>
        <w:ind w:left="1688" w:hanging="420"/>
      </w:pPr>
    </w:lvl>
    <w:lvl w:ilvl="3">
      <w:start w:val="1"/>
      <w:numFmt w:val="decimal"/>
      <w:lvlText w:val="%4."/>
      <w:lvlJc w:val="left"/>
      <w:pPr>
        <w:ind w:left="2108" w:hanging="420"/>
      </w:pPr>
    </w:lvl>
    <w:lvl w:ilvl="4">
      <w:start w:val="1"/>
      <w:numFmt w:val="lowerLetter"/>
      <w:lvlText w:val="%5)"/>
      <w:lvlJc w:val="left"/>
      <w:pPr>
        <w:ind w:left="2528" w:hanging="420"/>
      </w:pPr>
    </w:lvl>
    <w:lvl w:ilvl="5">
      <w:start w:val="1"/>
      <w:numFmt w:val="lowerRoman"/>
      <w:lvlText w:val="%6."/>
      <w:lvlJc w:val="right"/>
      <w:pPr>
        <w:ind w:left="2948" w:hanging="420"/>
      </w:pPr>
    </w:lvl>
    <w:lvl w:ilvl="6">
      <w:start w:val="1"/>
      <w:numFmt w:val="decimal"/>
      <w:lvlText w:val="%7."/>
      <w:lvlJc w:val="left"/>
      <w:pPr>
        <w:ind w:left="3368" w:hanging="420"/>
      </w:pPr>
    </w:lvl>
    <w:lvl w:ilvl="7">
      <w:start w:val="1"/>
      <w:numFmt w:val="lowerLetter"/>
      <w:lvlText w:val="%8)"/>
      <w:lvlJc w:val="left"/>
      <w:pPr>
        <w:ind w:left="3788" w:hanging="420"/>
      </w:pPr>
    </w:lvl>
    <w:lvl w:ilvl="8">
      <w:start w:val="1"/>
      <w:numFmt w:val="lowerRoman"/>
      <w:lvlText w:val="%9."/>
      <w:lvlJc w:val="right"/>
      <w:pPr>
        <w:ind w:left="4208" w:hanging="420"/>
      </w:pPr>
    </w:lvl>
  </w:abstractNum>
  <w:abstractNum w:abstractNumId="1" w15:restartNumberingAfterBreak="0">
    <w:nsid w:val="6C746987"/>
    <w:multiLevelType w:val="multilevel"/>
    <w:tmpl w:val="6C746987"/>
    <w:lvl w:ilvl="0">
      <w:start w:val="1"/>
      <w:numFmt w:val="japaneseCounting"/>
      <w:lvlText w:val="（%1）"/>
      <w:lvlJc w:val="left"/>
      <w:pPr>
        <w:ind w:left="1200" w:hanging="7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05AD"/>
    <w:rsid w:val="000670FE"/>
    <w:rsid w:val="000B5EFC"/>
    <w:rsid w:val="00100DB9"/>
    <w:rsid w:val="001602CA"/>
    <w:rsid w:val="0017158F"/>
    <w:rsid w:val="001B1156"/>
    <w:rsid w:val="001C05AD"/>
    <w:rsid w:val="001E2663"/>
    <w:rsid w:val="00296527"/>
    <w:rsid w:val="002B39F0"/>
    <w:rsid w:val="002C2A7C"/>
    <w:rsid w:val="003275E2"/>
    <w:rsid w:val="003446D7"/>
    <w:rsid w:val="00365289"/>
    <w:rsid w:val="0043790E"/>
    <w:rsid w:val="0044778E"/>
    <w:rsid w:val="004E23CC"/>
    <w:rsid w:val="004E581C"/>
    <w:rsid w:val="005301A6"/>
    <w:rsid w:val="00542F6D"/>
    <w:rsid w:val="005431DF"/>
    <w:rsid w:val="00583856"/>
    <w:rsid w:val="005940C0"/>
    <w:rsid w:val="00611EE5"/>
    <w:rsid w:val="0061271F"/>
    <w:rsid w:val="007326A4"/>
    <w:rsid w:val="00763EF6"/>
    <w:rsid w:val="00855965"/>
    <w:rsid w:val="0089590E"/>
    <w:rsid w:val="008D14EC"/>
    <w:rsid w:val="008E42F8"/>
    <w:rsid w:val="00916509"/>
    <w:rsid w:val="0099142E"/>
    <w:rsid w:val="009A3530"/>
    <w:rsid w:val="009A386F"/>
    <w:rsid w:val="009E3A5E"/>
    <w:rsid w:val="00A05686"/>
    <w:rsid w:val="00A5356A"/>
    <w:rsid w:val="00A55587"/>
    <w:rsid w:val="00AE37C8"/>
    <w:rsid w:val="00B26DB0"/>
    <w:rsid w:val="00B3165E"/>
    <w:rsid w:val="00B6286A"/>
    <w:rsid w:val="00B7190F"/>
    <w:rsid w:val="00B817ED"/>
    <w:rsid w:val="00B81A43"/>
    <w:rsid w:val="00B97391"/>
    <w:rsid w:val="00BD1C78"/>
    <w:rsid w:val="00BD2EF1"/>
    <w:rsid w:val="00BE740A"/>
    <w:rsid w:val="00C03231"/>
    <w:rsid w:val="00C5401A"/>
    <w:rsid w:val="00CB61E3"/>
    <w:rsid w:val="00CD0CA0"/>
    <w:rsid w:val="00D35FAB"/>
    <w:rsid w:val="00DB1C29"/>
    <w:rsid w:val="00DD137C"/>
    <w:rsid w:val="00DF3760"/>
    <w:rsid w:val="00E21F36"/>
    <w:rsid w:val="00E52D93"/>
    <w:rsid w:val="00E808AC"/>
    <w:rsid w:val="00E93E60"/>
    <w:rsid w:val="00E94E66"/>
    <w:rsid w:val="00EB3935"/>
    <w:rsid w:val="00EB3960"/>
    <w:rsid w:val="00EE5191"/>
    <w:rsid w:val="00EE6B21"/>
    <w:rsid w:val="00EF1CCC"/>
    <w:rsid w:val="00EF54FC"/>
    <w:rsid w:val="00F473F3"/>
    <w:rsid w:val="00F47B24"/>
    <w:rsid w:val="00FA4C0F"/>
    <w:rsid w:val="00FE00F6"/>
    <w:rsid w:val="00FF5A13"/>
    <w:rsid w:val="1702234F"/>
    <w:rsid w:val="1E9D0355"/>
    <w:rsid w:val="349C315B"/>
    <w:rsid w:val="40E56F8C"/>
    <w:rsid w:val="44F86EB3"/>
    <w:rsid w:val="66DA2663"/>
    <w:rsid w:val="676509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01829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99" w:unhideWhenUsed="1"/>
    <w:lsdException w:name="footer" w:uiPriority="99"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unhideWhenUsed="1"/>
    <w:lsdException w:name="Table Grid" w:uiPriority="59"/>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Calibri" w:hAnsi="Calibr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unhideWhenUsed/>
    <w:rPr>
      <w:sz w:val="18"/>
      <w:szCs w:val="18"/>
    </w:rPr>
  </w:style>
  <w:style w:type="paragraph" w:styleId="a5">
    <w:name w:val="footer"/>
    <w:basedOn w:val="a"/>
    <w:link w:val="a6"/>
    <w:uiPriority w:val="99"/>
    <w:unhideWhenUsed/>
    <w:qFormat/>
    <w:pPr>
      <w:tabs>
        <w:tab w:val="center" w:pos="4153"/>
        <w:tab w:val="right" w:pos="8306"/>
      </w:tabs>
      <w:snapToGrid w:val="0"/>
      <w:jc w:val="left"/>
    </w:pPr>
    <w:rPr>
      <w:sz w:val="18"/>
      <w:szCs w:val="18"/>
    </w:rPr>
  </w:style>
  <w:style w:type="paragraph" w:styleId="a7">
    <w:name w:val="header"/>
    <w:basedOn w:val="a"/>
    <w:link w:val="a8"/>
    <w:uiPriority w:val="99"/>
    <w:unhideWhenUsed/>
    <w:pPr>
      <w:pBdr>
        <w:bottom w:val="single" w:sz="6" w:space="1" w:color="auto"/>
      </w:pBdr>
      <w:tabs>
        <w:tab w:val="center" w:pos="4153"/>
        <w:tab w:val="right" w:pos="8306"/>
      </w:tabs>
      <w:snapToGrid w:val="0"/>
      <w:jc w:val="center"/>
    </w:pPr>
    <w:rPr>
      <w:sz w:val="18"/>
      <w:szCs w:val="18"/>
    </w:rPr>
  </w:style>
  <w:style w:type="character" w:styleId="a9">
    <w:name w:val="page number"/>
    <w:basedOn w:val="a0"/>
    <w:unhideWhenUsed/>
    <w:rPr>
      <w:sz w:val="20"/>
    </w:rPr>
  </w:style>
  <w:style w:type="character" w:styleId="aa">
    <w:name w:val="Hyperlink"/>
    <w:basedOn w:val="a0"/>
    <w:uiPriority w:val="99"/>
    <w:unhideWhenUsed/>
    <w:qFormat/>
    <w:rPr>
      <w:color w:val="0000FF"/>
      <w:u w:val="single"/>
    </w:rPr>
  </w:style>
  <w:style w:type="table" w:styleId="ab">
    <w:name w:val="Table Grid"/>
    <w:basedOn w:val="a1"/>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8">
    <w:name w:val="页眉 字符"/>
    <w:basedOn w:val="a0"/>
    <w:link w:val="a7"/>
    <w:uiPriority w:val="99"/>
    <w:semiHidden/>
    <w:qFormat/>
    <w:rPr>
      <w:sz w:val="18"/>
      <w:szCs w:val="18"/>
    </w:rPr>
  </w:style>
  <w:style w:type="character" w:customStyle="1" w:styleId="a6">
    <w:name w:val="页脚 字符"/>
    <w:basedOn w:val="a0"/>
    <w:link w:val="a5"/>
    <w:uiPriority w:val="99"/>
    <w:semiHidden/>
    <w:qFormat/>
    <w:rPr>
      <w:sz w:val="18"/>
      <w:szCs w:val="18"/>
    </w:rPr>
  </w:style>
  <w:style w:type="character" w:customStyle="1" w:styleId="a4">
    <w:name w:val="批注框文本 字符"/>
    <w:basedOn w:val="a0"/>
    <w:link w:val="a3"/>
    <w:uiPriority w:val="99"/>
    <w:semiHidden/>
    <w:rPr>
      <w:sz w:val="18"/>
      <w:szCs w:val="18"/>
    </w:rPr>
  </w:style>
  <w:style w:type="paragraph" w:customStyle="1" w:styleId="ac">
    <w:name w:val="缺省文本"/>
    <w:basedOn w:val="a"/>
    <w:pPr>
      <w:autoSpaceDE w:val="0"/>
      <w:autoSpaceDN w:val="0"/>
      <w:adjustRightInd w:val="0"/>
      <w:jc w:val="left"/>
    </w:pPr>
    <w:rPr>
      <w:rFonts w:ascii="Times New Roman" w:hAnsi="Times New Roman"/>
      <w:kern w:val="0"/>
      <w:sz w:val="24"/>
      <w:szCs w:val="24"/>
    </w:rPr>
  </w:style>
  <w:style w:type="paragraph" w:customStyle="1" w:styleId="1">
    <w:name w:val="列出段落1"/>
    <w:basedOn w:val="a"/>
    <w:uiPriority w:val="99"/>
    <w:unhideWhenUse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4</Pages>
  <Words>201</Words>
  <Characters>1148</Characters>
  <Application>Microsoft Office Word</Application>
  <DocSecurity>0</DocSecurity>
  <Lines>9</Lines>
  <Paragraphs>2</Paragraphs>
  <ScaleCrop>false</ScaleCrop>
  <Company/>
  <LinksUpToDate>false</LinksUpToDate>
  <CharactersWithSpaces>1347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内部审计基础性资料参考汇集（制度、流程及文书模板等）-待更新完善</dc:title>
  <dc:creator>win1us2</dc:creator>
  <cp:lastModifiedBy>Administrator</cp:lastModifiedBy>
  <cp:revision>3</cp:revision>
  <dcterms:created xsi:type="dcterms:W3CDTF">2021-09-08T01:50:00Z</dcterms:created>
  <dcterms:modified xsi:type="dcterms:W3CDTF">2021-09-08T02:04:00Z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