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95A9B" w14:textId="77777777" w:rsidR="00C053EA" w:rsidRPr="00C053EA" w:rsidRDefault="00C053EA" w:rsidP="00C053EA">
      <w:pPr>
        <w:ind w:left="360"/>
        <w:jc w:val="both"/>
        <w:rPr>
          <w:rFonts w:ascii="SF UI Text" w:hAnsi="SF UI Text"/>
          <w:color w:val="FF0000"/>
          <w:szCs w:val="28"/>
        </w:rPr>
      </w:pPr>
      <w:r w:rsidRPr="00C053EA">
        <w:rPr>
          <w:rFonts w:ascii="SF UI Text" w:hAnsi="SF UI Text"/>
          <w:color w:val="FF0000"/>
          <w:szCs w:val="28"/>
        </w:rPr>
        <w:t>Методы численного интегрирования (первая лекция)</w:t>
      </w:r>
    </w:p>
    <w:p w14:paraId="3C5B9614" w14:textId="3651CC6E" w:rsidR="00AF05A2" w:rsidRDefault="00AF05A2" w:rsidP="00942128">
      <w:pPr>
        <w:pStyle w:val="aa"/>
        <w:numPr>
          <w:ilvl w:val="0"/>
          <w:numId w:val="1"/>
        </w:numPr>
        <w:jc w:val="both"/>
        <w:rPr>
          <w:rFonts w:ascii="SF UI Text" w:hAnsi="SF UI Text"/>
          <w:sz w:val="24"/>
        </w:rPr>
      </w:pPr>
      <w:hyperlink r:id="rId6" w:history="1">
        <w:r w:rsidRPr="00942128">
          <w:rPr>
            <w:rStyle w:val="a7"/>
            <w:rFonts w:ascii="SF UI Text" w:hAnsi="SF UI Text"/>
            <w:sz w:val="24"/>
          </w:rPr>
          <w:t>Метод средней точки</w:t>
        </w:r>
      </w:hyperlink>
    </w:p>
    <w:p w14:paraId="0179B09C" w14:textId="77777777" w:rsidR="005F7046" w:rsidRPr="00942128" w:rsidRDefault="005F7046" w:rsidP="00942128">
      <w:pPr>
        <w:pBdr>
          <w:bottom w:val="single" w:sz="6" w:space="1" w:color="auto"/>
        </w:pBdr>
        <w:ind w:left="360"/>
        <w:jc w:val="both"/>
        <w:rPr>
          <w:rFonts w:ascii="SF UI Text" w:hAnsi="SF UI Text"/>
          <w:sz w:val="24"/>
        </w:rPr>
      </w:pPr>
    </w:p>
    <w:p w14:paraId="20FA3EFB" w14:textId="5C4C68FB" w:rsidR="005F7046" w:rsidRDefault="005F7046" w:rsidP="00942128">
      <w:pPr>
        <w:pStyle w:val="aa"/>
        <w:jc w:val="both"/>
        <w:rPr>
          <w:rFonts w:ascii="SF UI Text" w:hAnsi="SF UI Text"/>
          <w:sz w:val="24"/>
        </w:rPr>
      </w:pPr>
    </w:p>
    <w:p w14:paraId="7A643A60" w14:textId="17446581" w:rsidR="00C053EA" w:rsidRPr="00C053EA" w:rsidRDefault="00C053EA" w:rsidP="00C053EA">
      <w:pPr>
        <w:ind w:left="360"/>
        <w:jc w:val="both"/>
        <w:rPr>
          <w:rFonts w:ascii="SF UI Text" w:hAnsi="SF UI Text"/>
          <w:color w:val="FF0000"/>
          <w:szCs w:val="28"/>
        </w:rPr>
      </w:pPr>
      <w:r w:rsidRPr="00C053EA">
        <w:rPr>
          <w:rFonts w:ascii="SF UI Text" w:hAnsi="SF UI Text"/>
          <w:color w:val="FF0000"/>
          <w:szCs w:val="28"/>
        </w:rPr>
        <w:t>Методы численного интегрирования (</w:t>
      </w:r>
      <w:r w:rsidRPr="00C053EA">
        <w:rPr>
          <w:rFonts w:ascii="SF UI Text" w:hAnsi="SF UI Text"/>
          <w:color w:val="FF0000"/>
          <w:szCs w:val="28"/>
        </w:rPr>
        <w:t>третья</w:t>
      </w:r>
      <w:r w:rsidRPr="00C053EA">
        <w:rPr>
          <w:rFonts w:ascii="SF UI Text" w:hAnsi="SF UI Text"/>
          <w:color w:val="FF0000"/>
          <w:szCs w:val="28"/>
        </w:rPr>
        <w:t xml:space="preserve"> лекция)</w:t>
      </w:r>
    </w:p>
    <w:p w14:paraId="212D0D7D" w14:textId="54B845D3" w:rsidR="00AF05A2" w:rsidRPr="00942128" w:rsidRDefault="00961BB4" w:rsidP="00942128">
      <w:pPr>
        <w:pStyle w:val="aa"/>
        <w:numPr>
          <w:ilvl w:val="0"/>
          <w:numId w:val="1"/>
        </w:numPr>
        <w:jc w:val="both"/>
        <w:rPr>
          <w:rFonts w:ascii="SF UI Text" w:hAnsi="SF UI Text"/>
          <w:sz w:val="24"/>
        </w:rPr>
      </w:pPr>
      <w:hyperlink r:id="rId7" w:history="1">
        <w:r w:rsidR="00AF05A2" w:rsidRPr="00942128">
          <w:rPr>
            <w:rStyle w:val="a7"/>
            <w:rFonts w:ascii="SF UI Text" w:hAnsi="SF UI Text"/>
            <w:sz w:val="24"/>
          </w:rPr>
          <w:t>РК4</w:t>
        </w:r>
      </w:hyperlink>
    </w:p>
    <w:p w14:paraId="033EC904" w14:textId="4B3C6135" w:rsidR="00AF05A2" w:rsidRPr="00942128" w:rsidRDefault="00AF05A2" w:rsidP="00942128">
      <w:pPr>
        <w:ind w:firstLine="708"/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>См. в разделе II.2, подразделе "</w:t>
      </w:r>
      <w:proofErr w:type="spellStart"/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>Discussion</w:t>
      </w:r>
      <w:proofErr w:type="spellEnd"/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 xml:space="preserve"> </w:t>
      </w:r>
      <w:proofErr w:type="spellStart"/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>of</w:t>
      </w:r>
      <w:proofErr w:type="spellEnd"/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 xml:space="preserve"> </w:t>
      </w:r>
      <w:proofErr w:type="spellStart"/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>Methods</w:t>
      </w:r>
      <w:proofErr w:type="spellEnd"/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 xml:space="preserve"> </w:t>
      </w:r>
      <w:proofErr w:type="spellStart"/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>of</w:t>
      </w:r>
      <w:proofErr w:type="spellEnd"/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 xml:space="preserve"> </w:t>
      </w:r>
      <w:proofErr w:type="spellStart"/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>Order</w:t>
      </w:r>
      <w:proofErr w:type="spellEnd"/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 xml:space="preserve"> 4" вывод РК4, но другим способом, нежели на лекции.</w:t>
      </w:r>
    </w:p>
    <w:p w14:paraId="78CDC1D5" w14:textId="77777777" w:rsidR="00AF05A2" w:rsidRPr="00942128" w:rsidRDefault="00AF05A2" w:rsidP="00942128">
      <w:pPr>
        <w:ind w:firstLine="708"/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>На русском учебник скачан</w:t>
      </w:r>
    </w:p>
    <w:p w14:paraId="0C3CA4AC" w14:textId="1E0A3E06" w:rsidR="00AF05A2" w:rsidRPr="00942128" w:rsidRDefault="00961BB4" w:rsidP="00942128">
      <w:pPr>
        <w:pStyle w:val="aa"/>
        <w:numPr>
          <w:ilvl w:val="0"/>
          <w:numId w:val="2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8" w:history="1">
        <w:r w:rsidR="00AF05A2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Изложение тензорной сути дифференцирования высоких порядков (см. Утверждение 8 и Следствие 3</w:t>
        </w:r>
        <w:r w:rsidR="00AF05A2" w:rsidRPr="00942128">
          <w:rPr>
            <w:rStyle w:val="a7"/>
            <w:rFonts w:ascii="SF UI Text" w:hAnsi="SF UI Text" w:cs="Arial"/>
            <w:sz w:val="24"/>
            <w:shd w:val="clear" w:color="auto" w:fill="FFFFFF"/>
            <w:lang w:val="en-US"/>
          </w:rPr>
          <w:t xml:space="preserve"> [7</w:t>
        </w:r>
        <w:r w:rsidR="00AF05A2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 xml:space="preserve"> стр.</w:t>
        </w:r>
        <w:r w:rsidR="00AF05A2" w:rsidRPr="00942128">
          <w:rPr>
            <w:rStyle w:val="a7"/>
            <w:rFonts w:ascii="SF UI Text" w:hAnsi="SF UI Text" w:cs="Arial"/>
            <w:sz w:val="24"/>
            <w:shd w:val="clear" w:color="auto" w:fill="FFFFFF"/>
            <w:lang w:val="en-US"/>
          </w:rPr>
          <w:t>]</w:t>
        </w:r>
        <w:r w:rsidR="00AF05A2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).</w:t>
        </w:r>
      </w:hyperlink>
    </w:p>
    <w:p w14:paraId="1CD35D20" w14:textId="77777777" w:rsidR="005F7046" w:rsidRPr="00942128" w:rsidRDefault="005F7046" w:rsidP="00942128">
      <w:pPr>
        <w:pBdr>
          <w:bottom w:val="single" w:sz="6" w:space="1" w:color="auto"/>
        </w:pBdr>
        <w:ind w:left="360"/>
        <w:jc w:val="both"/>
        <w:rPr>
          <w:rFonts w:ascii="SF UI Text" w:hAnsi="SF UI Text"/>
          <w:sz w:val="24"/>
        </w:rPr>
      </w:pPr>
    </w:p>
    <w:p w14:paraId="7F4BCC8D" w14:textId="77777777" w:rsidR="00C053EA" w:rsidRDefault="00C053EA" w:rsidP="00C053EA">
      <w:pPr>
        <w:pStyle w:val="aa"/>
        <w:jc w:val="both"/>
        <w:rPr>
          <w:rFonts w:ascii="SF UI Text" w:hAnsi="SF UI Text"/>
          <w:sz w:val="24"/>
        </w:rPr>
      </w:pPr>
    </w:p>
    <w:p w14:paraId="485F5DA6" w14:textId="6E599F93" w:rsidR="00C053EA" w:rsidRPr="00C053EA" w:rsidRDefault="00C053EA" w:rsidP="00C053EA">
      <w:pPr>
        <w:ind w:firstLine="360"/>
        <w:jc w:val="both"/>
        <w:rPr>
          <w:rFonts w:ascii="SF UI Text" w:hAnsi="SF UI Text"/>
          <w:color w:val="FF0000"/>
          <w:szCs w:val="28"/>
        </w:rPr>
      </w:pPr>
      <w:r w:rsidRPr="00C053EA">
        <w:rPr>
          <w:rFonts w:ascii="SF UI Text" w:hAnsi="SF UI Text"/>
          <w:color w:val="FF0000"/>
          <w:szCs w:val="28"/>
        </w:rPr>
        <w:t>Одношаговые явные методы численного интегрирования</w:t>
      </w:r>
    </w:p>
    <w:p w14:paraId="6E5BB544" w14:textId="1B3211E0" w:rsidR="005F7046" w:rsidRPr="00942128" w:rsidRDefault="00961BB4" w:rsidP="00942128">
      <w:pPr>
        <w:pStyle w:val="aa"/>
        <w:numPr>
          <w:ilvl w:val="0"/>
          <w:numId w:val="2"/>
        </w:numPr>
        <w:jc w:val="both"/>
        <w:rPr>
          <w:rStyle w:val="a7"/>
          <w:rFonts w:ascii="SF UI Text" w:hAnsi="SF UI Text" w:cs="Arial"/>
          <w:color w:val="333333"/>
          <w:sz w:val="24"/>
          <w:u w:val="none"/>
          <w:shd w:val="clear" w:color="auto" w:fill="FFFFFF"/>
        </w:rPr>
      </w:pPr>
      <w:hyperlink r:id="rId9" w:history="1">
        <w:r w:rsidR="000A1907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[конспект] О</w:t>
        </w:r>
        <w:r w:rsidR="00DC0EDB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дношаговые явные методы численного интегрирования</w:t>
        </w:r>
      </w:hyperlink>
    </w:p>
    <w:p w14:paraId="7D82285B" w14:textId="77777777" w:rsidR="005F7046" w:rsidRPr="00942128" w:rsidRDefault="005F7046" w:rsidP="00942128">
      <w:pPr>
        <w:pBdr>
          <w:bottom w:val="single" w:sz="6" w:space="1" w:color="auto"/>
        </w:pBdr>
        <w:ind w:left="360"/>
        <w:jc w:val="both"/>
        <w:rPr>
          <w:rFonts w:ascii="SF UI Text" w:hAnsi="SF UI Text"/>
          <w:sz w:val="24"/>
        </w:rPr>
      </w:pPr>
    </w:p>
    <w:p w14:paraId="2B77FCB7" w14:textId="77777777" w:rsidR="00C053EA" w:rsidRDefault="00C053EA" w:rsidP="00942128">
      <w:pPr>
        <w:ind w:left="360"/>
        <w:jc w:val="both"/>
        <w:rPr>
          <w:rFonts w:ascii="SF UI Text" w:hAnsi="SF UI Text"/>
          <w:sz w:val="24"/>
        </w:rPr>
      </w:pPr>
    </w:p>
    <w:p w14:paraId="64224A54" w14:textId="3840DD56" w:rsidR="005F7046" w:rsidRPr="00C053EA" w:rsidRDefault="00C053EA" w:rsidP="00942128">
      <w:pPr>
        <w:ind w:left="360"/>
        <w:jc w:val="both"/>
        <w:rPr>
          <w:rFonts w:ascii="SF UI Text" w:hAnsi="SF UI Text"/>
          <w:color w:val="FF0000"/>
          <w:szCs w:val="28"/>
        </w:rPr>
      </w:pPr>
      <w:r w:rsidRPr="00C053EA">
        <w:rPr>
          <w:rFonts w:ascii="SF UI Text" w:hAnsi="SF UI Text"/>
          <w:color w:val="FF0000"/>
          <w:szCs w:val="28"/>
        </w:rPr>
        <w:t>Неявные методы Рунге-Кутты</w:t>
      </w:r>
    </w:p>
    <w:p w14:paraId="31CB54E0" w14:textId="3A414D15" w:rsidR="00B71232" w:rsidRPr="00942128" w:rsidRDefault="00961BB4" w:rsidP="00942128">
      <w:pPr>
        <w:pStyle w:val="aa"/>
        <w:numPr>
          <w:ilvl w:val="0"/>
          <w:numId w:val="2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10" w:history="1">
        <w:r w:rsidR="000A1907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Перечень известных неявных методов Р-К</w:t>
        </w:r>
      </w:hyperlink>
    </w:p>
    <w:p w14:paraId="6560DD98" w14:textId="1A2EE160" w:rsidR="00DC0EDB" w:rsidRPr="00942128" w:rsidRDefault="00961BB4" w:rsidP="00942128">
      <w:pPr>
        <w:pStyle w:val="aa"/>
        <w:numPr>
          <w:ilvl w:val="0"/>
          <w:numId w:val="2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11" w:history="1">
        <w:r w:rsidR="000A1907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О жёстких системах</w:t>
        </w:r>
      </w:hyperlink>
    </w:p>
    <w:p w14:paraId="6F9E9C25" w14:textId="1E517239" w:rsidR="00B71232" w:rsidRPr="00942128" w:rsidRDefault="00961BB4" w:rsidP="00942128">
      <w:pPr>
        <w:pStyle w:val="aa"/>
        <w:numPr>
          <w:ilvl w:val="0"/>
          <w:numId w:val="2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12" w:history="1">
        <w:r w:rsidR="000A1907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Неявный метод трапеций</w:t>
        </w:r>
      </w:hyperlink>
    </w:p>
    <w:p w14:paraId="162DBF8B" w14:textId="5D27BCB2" w:rsidR="00B71232" w:rsidRPr="00942128" w:rsidRDefault="00961BB4" w:rsidP="00942128">
      <w:pPr>
        <w:pStyle w:val="aa"/>
        <w:numPr>
          <w:ilvl w:val="0"/>
          <w:numId w:val="2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13" w:history="1">
        <w:r w:rsidR="000A1907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Вывод неявного метода средней точки</w:t>
        </w:r>
      </w:hyperlink>
    </w:p>
    <w:p w14:paraId="12DE8B3C" w14:textId="4480C003" w:rsidR="008645A8" w:rsidRPr="00942128" w:rsidRDefault="00961BB4" w:rsidP="00942128">
      <w:pPr>
        <w:pStyle w:val="aa"/>
        <w:numPr>
          <w:ilvl w:val="0"/>
          <w:numId w:val="2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14" w:history="1">
        <w:r w:rsidR="000A1907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[конспект] Неявные методы Рунге-Кутты</w:t>
        </w:r>
      </w:hyperlink>
    </w:p>
    <w:p w14:paraId="1A531E51" w14:textId="538CFE87" w:rsidR="00942128" w:rsidRPr="00942128" w:rsidRDefault="00942128" w:rsidP="00942128">
      <w:pPr>
        <w:pBdr>
          <w:bottom w:val="single" w:sz="6" w:space="1" w:color="auto"/>
        </w:pBd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</w:p>
    <w:p w14:paraId="57F837F4" w14:textId="5D485724" w:rsidR="00942128" w:rsidRDefault="00942128" w:rsidP="00942128">
      <w:p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</w:p>
    <w:p w14:paraId="3B43DD11" w14:textId="2A85CCBA" w:rsidR="00507059" w:rsidRPr="00507059" w:rsidRDefault="00507059" w:rsidP="00507059">
      <w:pPr>
        <w:ind w:firstLine="360"/>
        <w:jc w:val="both"/>
        <w:rPr>
          <w:rFonts w:ascii="SF UI Text" w:hAnsi="SF UI Text" w:cs="Arial"/>
          <w:color w:val="FF0000"/>
          <w:szCs w:val="28"/>
          <w:shd w:val="clear" w:color="auto" w:fill="FFFFFF"/>
        </w:rPr>
      </w:pPr>
      <w:r w:rsidRPr="00507059">
        <w:rPr>
          <w:rFonts w:ascii="SF UI Text" w:hAnsi="SF UI Text" w:cs="Arial"/>
          <w:color w:val="FF0000"/>
          <w:szCs w:val="28"/>
          <w:shd w:val="clear" w:color="auto" w:fill="FFFFFF"/>
        </w:rPr>
        <w:t>Ошибки методов Рунге-Кутты</w:t>
      </w:r>
    </w:p>
    <w:p w14:paraId="3043CF37" w14:textId="524E9210" w:rsidR="00942128" w:rsidRPr="00942128" w:rsidRDefault="00961BB4" w:rsidP="00942128">
      <w:pPr>
        <w:pStyle w:val="aa"/>
        <w:numPr>
          <w:ilvl w:val="0"/>
          <w:numId w:val="2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15" w:history="1">
        <w:proofErr w:type="spellStart"/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Хайрер</w:t>
        </w:r>
        <w:proofErr w:type="spellEnd"/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 xml:space="preserve">, </w:t>
        </w:r>
        <w:proofErr w:type="spellStart"/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Норсет</w:t>
        </w:r>
        <w:proofErr w:type="spellEnd"/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, Винер</w:t>
        </w:r>
      </w:hyperlink>
    </w:p>
    <w:p w14:paraId="2B465617" w14:textId="515A4E6B" w:rsidR="00942128" w:rsidRPr="00942128" w:rsidRDefault="00942128" w:rsidP="00942128">
      <w:pPr>
        <w:ind w:firstLine="708"/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>См. раздел II.4 о вложенных методах семейства Р-К и подразбиении шага.</w:t>
      </w:r>
    </w:p>
    <w:p w14:paraId="107F40A8" w14:textId="2F27C6F7" w:rsidR="00942128" w:rsidRPr="00942128" w:rsidRDefault="00961BB4" w:rsidP="00942128">
      <w:pPr>
        <w:pStyle w:val="aa"/>
        <w:numPr>
          <w:ilvl w:val="0"/>
          <w:numId w:val="4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16" w:history="1"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 xml:space="preserve">Статья </w:t>
        </w:r>
        <w:proofErr w:type="spellStart"/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Ралстона</w:t>
        </w:r>
        <w:proofErr w:type="spellEnd"/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 xml:space="preserve"> 1962 г.</w:t>
        </w:r>
      </w:hyperlink>
    </w:p>
    <w:p w14:paraId="2408D131" w14:textId="0F7D60AA" w:rsidR="00942128" w:rsidRPr="00942128" w:rsidRDefault="00961BB4" w:rsidP="00942128">
      <w:pPr>
        <w:pStyle w:val="aa"/>
        <w:numPr>
          <w:ilvl w:val="0"/>
          <w:numId w:val="4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17" w:history="1"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Перечень известных вложенных методов Р-К</w:t>
        </w:r>
      </w:hyperlink>
    </w:p>
    <w:p w14:paraId="57F223A3" w14:textId="50C59CAA" w:rsidR="00942128" w:rsidRPr="00942128" w:rsidRDefault="00942128" w:rsidP="00942128">
      <w:pPr>
        <w:pBdr>
          <w:bottom w:val="single" w:sz="6" w:space="1" w:color="auto"/>
        </w:pBd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</w:p>
    <w:p w14:paraId="106CDD64" w14:textId="74626AB2" w:rsidR="00942128" w:rsidRDefault="00942128" w:rsidP="00942128">
      <w:p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</w:p>
    <w:p w14:paraId="7EA4207A" w14:textId="560B5CE2" w:rsidR="00961BB4" w:rsidRPr="00961BB4" w:rsidRDefault="00961BB4" w:rsidP="00961BB4">
      <w:pPr>
        <w:ind w:firstLine="360"/>
        <w:jc w:val="both"/>
        <w:rPr>
          <w:rFonts w:ascii="SF UI Text" w:hAnsi="SF UI Text" w:cs="Arial"/>
          <w:color w:val="FF0000"/>
          <w:szCs w:val="28"/>
          <w:shd w:val="clear" w:color="auto" w:fill="FFFFFF"/>
        </w:rPr>
      </w:pPr>
      <w:r w:rsidRPr="00961BB4">
        <w:rPr>
          <w:rFonts w:ascii="SF UI Text" w:hAnsi="SF UI Text" w:cs="Arial"/>
          <w:color w:val="FF0000"/>
          <w:szCs w:val="28"/>
          <w:shd w:val="clear" w:color="auto" w:fill="FFFFFF"/>
        </w:rPr>
        <w:lastRenderedPageBreak/>
        <w:t>Методы Адамса</w:t>
      </w:r>
    </w:p>
    <w:p w14:paraId="4A21A574" w14:textId="2CD7856F" w:rsidR="00942128" w:rsidRPr="00942128" w:rsidRDefault="00961BB4" w:rsidP="00942128">
      <w:pPr>
        <w:pStyle w:val="aa"/>
        <w:numPr>
          <w:ilvl w:val="0"/>
          <w:numId w:val="2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18" w:history="1">
        <w:proofErr w:type="spellStart"/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Хайрер</w:t>
        </w:r>
        <w:proofErr w:type="spellEnd"/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 xml:space="preserve">, </w:t>
        </w:r>
        <w:proofErr w:type="spellStart"/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Норсет</w:t>
        </w:r>
        <w:proofErr w:type="spellEnd"/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, Винер</w:t>
        </w:r>
      </w:hyperlink>
    </w:p>
    <w:p w14:paraId="55828555" w14:textId="77777777" w:rsidR="00942128" w:rsidRPr="00942128" w:rsidRDefault="00942128" w:rsidP="00942128">
      <w:pPr>
        <w:pStyle w:val="aa"/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r w:rsidRPr="00942128">
        <w:rPr>
          <w:rFonts w:ascii="SF UI Text" w:hAnsi="SF UI Text" w:cs="Arial"/>
          <w:color w:val="333333"/>
          <w:sz w:val="24"/>
          <w:shd w:val="clear" w:color="auto" w:fill="FFFFFF"/>
        </w:rPr>
        <w:t>См. разд. III.1, первые два подраздела. Также о локальной оценке ошибки см. разд. III.2, но там эта оценка сделана более общим способом, чем на видео.</w:t>
      </w:r>
    </w:p>
    <w:p w14:paraId="4D44D495" w14:textId="7F13D241" w:rsidR="00942128" w:rsidRPr="00942128" w:rsidRDefault="00961BB4" w:rsidP="00942128">
      <w:pPr>
        <w:pStyle w:val="aa"/>
        <w:numPr>
          <w:ilvl w:val="0"/>
          <w:numId w:val="2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19" w:history="1"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Статья по другой теме, но включающая описание схемы предиктор-корректор и её оптимизированной реализации, см. разд. 5.</w:t>
        </w:r>
      </w:hyperlink>
    </w:p>
    <w:p w14:paraId="3676123B" w14:textId="3D907A59" w:rsidR="00942128" w:rsidRPr="00942128" w:rsidRDefault="00961BB4" w:rsidP="00942128">
      <w:pPr>
        <w:pStyle w:val="aa"/>
        <w:numPr>
          <w:ilvl w:val="0"/>
          <w:numId w:val="2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20" w:history="1"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Доказательство формулы ошибки интерполяционного многочлена</w:t>
        </w:r>
      </w:hyperlink>
    </w:p>
    <w:p w14:paraId="6AB27608" w14:textId="1EF35BA0" w:rsidR="00942128" w:rsidRDefault="00961BB4" w:rsidP="00942128">
      <w:pPr>
        <w:pStyle w:val="aa"/>
        <w:numPr>
          <w:ilvl w:val="0"/>
          <w:numId w:val="2"/>
        </w:numPr>
        <w:pBdr>
          <w:bottom w:val="single" w:sz="6" w:space="1" w:color="auto"/>
        </w:pBd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21" w:history="1">
        <w:r w:rsidR="00942128" w:rsidRPr="00942128">
          <w:rPr>
            <w:rStyle w:val="a7"/>
            <w:rFonts w:ascii="SF UI Text" w:hAnsi="SF UI Text" w:cs="Arial"/>
            <w:sz w:val="24"/>
            <w:shd w:val="clear" w:color="auto" w:fill="FFFFFF"/>
          </w:rPr>
          <w:t>[конспект] Методы Адамса</w:t>
        </w:r>
      </w:hyperlink>
    </w:p>
    <w:p w14:paraId="790EC6B7" w14:textId="77777777" w:rsidR="00942128" w:rsidRPr="00942128" w:rsidRDefault="00942128" w:rsidP="00942128">
      <w:pPr>
        <w:pBdr>
          <w:bottom w:val="single" w:sz="6" w:space="1" w:color="auto"/>
        </w:pBdr>
        <w:ind w:left="360"/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</w:p>
    <w:p w14:paraId="0B0D4024" w14:textId="77777777" w:rsidR="00942128" w:rsidRDefault="00942128" w:rsidP="00942128">
      <w:p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</w:p>
    <w:p w14:paraId="325F02BF" w14:textId="29039F91" w:rsidR="00942128" w:rsidRPr="009802E8" w:rsidRDefault="00961BB4" w:rsidP="009802E8">
      <w:pPr>
        <w:pStyle w:val="aa"/>
        <w:numPr>
          <w:ilvl w:val="0"/>
          <w:numId w:val="2"/>
        </w:numPr>
        <w:jc w:val="both"/>
        <w:rPr>
          <w:rFonts w:ascii="SF UI Text" w:hAnsi="SF UI Text" w:cs="Arial"/>
          <w:color w:val="333333"/>
          <w:sz w:val="24"/>
          <w:shd w:val="clear" w:color="auto" w:fill="FFFFFF"/>
        </w:rPr>
      </w:pPr>
      <w:hyperlink r:id="rId22" w:history="1">
        <w:r w:rsidR="00942128" w:rsidRPr="009802E8">
          <w:rPr>
            <w:rStyle w:val="a7"/>
            <w:rFonts w:ascii="SF UI Text" w:hAnsi="SF UI Text" w:cs="Arial"/>
            <w:sz w:val="24"/>
            <w:shd w:val="clear" w:color="auto" w:fill="FFFFFF"/>
          </w:rPr>
          <w:t>[конспект] Численные методы решения нелинейных уравнений</w:t>
        </w:r>
      </w:hyperlink>
      <w:r w:rsidR="00942128" w:rsidRPr="009802E8">
        <w:rPr>
          <w:rFonts w:ascii="SF UI Text" w:hAnsi="SF UI Text" w:cs="Arial"/>
          <w:color w:val="333333"/>
          <w:sz w:val="24"/>
          <w:shd w:val="clear" w:color="auto" w:fill="FFFFFF"/>
        </w:rPr>
        <w:t xml:space="preserve"> – не будет</w:t>
      </w:r>
    </w:p>
    <w:sectPr w:rsidR="00942128" w:rsidRPr="00980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 UI Text">
    <w:panose1 w:val="00000500000000000000"/>
    <w:charset w:val="CC"/>
    <w:family w:val="auto"/>
    <w:pitch w:val="variable"/>
    <w:sig w:usb0="2000028F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538B4"/>
    <w:multiLevelType w:val="hybridMultilevel"/>
    <w:tmpl w:val="372C00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A7A5D"/>
    <w:multiLevelType w:val="hybridMultilevel"/>
    <w:tmpl w:val="50227B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4495D"/>
    <w:multiLevelType w:val="hybridMultilevel"/>
    <w:tmpl w:val="4EA44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52C8A"/>
    <w:multiLevelType w:val="hybridMultilevel"/>
    <w:tmpl w:val="B36233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74"/>
    <w:rsid w:val="000A1907"/>
    <w:rsid w:val="001C4174"/>
    <w:rsid w:val="004405EC"/>
    <w:rsid w:val="00507059"/>
    <w:rsid w:val="005F7046"/>
    <w:rsid w:val="0065635B"/>
    <w:rsid w:val="006A2635"/>
    <w:rsid w:val="008645A8"/>
    <w:rsid w:val="00942128"/>
    <w:rsid w:val="00961BB4"/>
    <w:rsid w:val="009802E8"/>
    <w:rsid w:val="00AF05A2"/>
    <w:rsid w:val="00B71232"/>
    <w:rsid w:val="00BE0FCB"/>
    <w:rsid w:val="00C053EA"/>
    <w:rsid w:val="00D3609A"/>
    <w:rsid w:val="00D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2DD3"/>
  <w15:chartTrackingRefBased/>
  <w15:docId w15:val="{7BFD1B86-0C91-405D-B621-E62F5489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6A2635"/>
    <w:rPr>
      <w:rFonts w:ascii="SF UI Display" w:hAnsi="SF UI Display"/>
    </w:rPr>
  </w:style>
  <w:style w:type="character" w:customStyle="1" w:styleId="a6">
    <w:name w:val="Норм Знак"/>
    <w:basedOn w:val="a4"/>
    <w:link w:val="a5"/>
    <w:rsid w:val="006A2635"/>
    <w:rPr>
      <w:rFonts w:ascii="SF UI Display" w:hAnsi="SF UI Display"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AF05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05A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F05A2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F05A2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0A190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A190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A1907"/>
    <w:rPr>
      <w:rFonts w:ascii="Times New Roman" w:hAnsi="Times New Roman" w:cs="Times New Roman"/>
      <w:color w:val="000000" w:themeColor="text1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A190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A1907"/>
    <w:rPr>
      <w:rFonts w:ascii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0A19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A1907"/>
    <w:rPr>
      <w:rFonts w:ascii="Segoe UI" w:hAnsi="Segoe UI" w:cs="Segoe UI"/>
      <w:color w:val="000000" w:themeColor="tex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nsc.ru/~matanalyse/potapov/lekcii17_3.pdf" TargetMode="External"/><Relationship Id="rId13" Type="http://schemas.openxmlformats.org/officeDocument/2006/relationships/hyperlink" Target="https://math.stackexchange.com/a/1248259%20" TargetMode="External"/><Relationship Id="rId18" Type="http://schemas.openxmlformats.org/officeDocument/2006/relationships/hyperlink" Target="https://vec.etu.ru/moodle/pluginfile.php/201115/mod_lesson/intro/hairer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he21composer/Dynamic-systems-modeling-course/blob/main/&#1051;&#1077;&#1082;&#1094;&#1080;&#1103;%209.%20&#1052;&#1077;&#1090;&#1086;&#1076;&#1099;%20&#1040;&#1076;&#1072;&#1084;&#1089;&#1072;.pdf" TargetMode="External"/><Relationship Id="rId7" Type="http://schemas.openxmlformats.org/officeDocument/2006/relationships/hyperlink" Target="https://vec.etu.ru/moodle/pluginfile.php/201112/mod_lesson/intro/hairer.pdf" TargetMode="External"/><Relationship Id="rId12" Type="http://schemas.openxmlformats.org/officeDocument/2006/relationships/hyperlink" Target="https://en.wikipedia.org/wiki/Trapezoidal_rule_(differential_equations)" TargetMode="External"/><Relationship Id="rId17" Type="http://schemas.openxmlformats.org/officeDocument/2006/relationships/hyperlink" Target="https://en.wikipedia.org/wiki/List_of_Runge&#8211;Kutta_methods%23Embedded_metho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s.org/journals/mcom/1962-16-080/S0025-5718-1962-0150954-0/S0025-5718-1962-0150954-0.pdf" TargetMode="External"/><Relationship Id="rId20" Type="http://schemas.openxmlformats.org/officeDocument/2006/relationships/hyperlink" Target="https://math.okstate.edu/people/binegar/4513-F98/4513-l16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idpoint_method" TargetMode="External"/><Relationship Id="rId11" Type="http://schemas.openxmlformats.org/officeDocument/2006/relationships/hyperlink" Target="https://en.wikipedia.org/wiki/Stiff_equati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ec.etu.ru/moodle/pluginfile.php/201115/mod_lesson/intro/hairer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List_of_Runge%E2%80%93Kutta_methods%23Implicit_methods" TargetMode="External"/><Relationship Id="rId19" Type="http://schemas.openxmlformats.org/officeDocument/2006/relationships/hyperlink" Target="https://arxiv.org/pdf/1903.0209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21composer/Dynamic-systems-modeling-course/blob/main/&#1051;&#1077;&#1082;&#1094;&#1080;&#1103;%206.%20&#1054;&#1076;&#1085;&#1086;&#1096;&#1072;&#1075;&#1086;&#1074;&#1099;&#1077;%20&#1103;&#1074;&#1085;&#1099;&#1077;%20&#1084;&#1077;&#1090;&#1086;&#1076;&#1099;%20&#1095;&#1080;&#1089;&#1083;&#1077;&#1085;&#1085;&#1086;&#1075;&#1086;%20&#1080;&#1085;&#1090;&#1077;&#1075;&#1088;&#1080;&#1088;&#1086;&#1074;&#1072;&#1085;&#1080;&#1103;.pdf" TargetMode="External"/><Relationship Id="rId14" Type="http://schemas.openxmlformats.org/officeDocument/2006/relationships/hyperlink" Target="https://github.com/the21composer/Dynamic-systems-modeling-course/blob/main/&#1053;&#1077;&#1103;&#1074;&#1085;&#1099;&#1077;%20&#1084;&#1077;&#1090;&#1086;&#1076;&#1099;%20&#1056;&#1091;&#1085;&#1075;&#1077;-&#1050;&#1091;&#1090;&#1090;&#1099;.pdf%20" TargetMode="External"/><Relationship Id="rId22" Type="http://schemas.openxmlformats.org/officeDocument/2006/relationships/hyperlink" Target="https://github.com/the21composer/Dynamic-systems-modeling-course/blob/main/&#1051;&#1077;&#1082;&#1094;&#1080;&#1103;%2010.%20&#1063;&#1080;&#1089;&#1083;&#1077;&#1085;&#1085;&#1099;&#1077;%20&#1084;&#1077;&#1090;&#1086;&#1076;&#1099;%20&#1088;&#1077;&#1096;&#1077;&#1085;&#1080;&#1103;%20&#1085;&#1077;&#1083;&#1080;&#1085;&#1077;&#1081;&#1085;&#1099;&#1093;%20&#1091;&#1088;&#1072;&#1074;&#1085;&#1077;&#1085;&#1080;&#1081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27AAC-03B7-4BED-9DB9-C02DA33A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Kireev</dc:creator>
  <cp:keywords/>
  <dc:description/>
  <cp:lastModifiedBy>Konstantin Kireev</cp:lastModifiedBy>
  <cp:revision>10</cp:revision>
  <dcterms:created xsi:type="dcterms:W3CDTF">2021-05-09T18:58:00Z</dcterms:created>
  <dcterms:modified xsi:type="dcterms:W3CDTF">2021-05-09T19:33:00Z</dcterms:modified>
</cp:coreProperties>
</file>