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9E18" w14:textId="486A8827" w:rsidR="003B3E5F" w:rsidRDefault="003B3E5F" w:rsidP="003B3E5F">
      <w:pPr>
        <w:spacing w:line="276" w:lineRule="auto"/>
        <w:jc w:val="both"/>
        <w:rPr>
          <w:b/>
          <w:bCs/>
        </w:rPr>
      </w:pPr>
      <w:r w:rsidRPr="003B3E5F">
        <w:rPr>
          <w:b/>
          <w:bCs/>
        </w:rPr>
        <w:t>Ультрафиолетовое</w:t>
      </w:r>
    </w:p>
    <w:p w14:paraId="690A8041" w14:textId="77777777" w:rsidR="003B3E5F" w:rsidRDefault="003B3E5F" w:rsidP="003B3E5F">
      <w:pPr>
        <w:spacing w:line="276" w:lineRule="auto"/>
        <w:jc w:val="both"/>
      </w:pPr>
    </w:p>
    <w:p w14:paraId="10250E14" w14:textId="77777777" w:rsidR="00170AF1" w:rsidRDefault="00170AF1" w:rsidP="00721042">
      <w:pPr>
        <w:spacing w:line="276" w:lineRule="auto"/>
        <w:jc w:val="both"/>
      </w:pPr>
      <w:r w:rsidRPr="00170AF1">
        <w:t>Ультрафиолетовое излучение относится к невидимому оптическому спектру. Естественным источником ультрафиолетового излучения является солнце, на которое приходится приблизительно 5% плотности потока солнечного излучения, — это жизненно необходимый фактор, оказывающий благотворное стимулирующее действие на живой организм.</w:t>
      </w:r>
    </w:p>
    <w:p w14:paraId="0FEC2CBD" w14:textId="7ED36DB7" w:rsidR="00721042" w:rsidRDefault="00721042" w:rsidP="00721042">
      <w:pPr>
        <w:spacing w:line="276" w:lineRule="auto"/>
        <w:jc w:val="both"/>
      </w:pPr>
      <w:r>
        <w:t>У</w:t>
      </w:r>
      <w:r w:rsidRPr="003B3E5F">
        <w:t>льтрафиолетовое излучение– это электромагнитные волны с длиной</w:t>
      </w:r>
      <w:r w:rsidR="00BD0CD9">
        <w:t xml:space="preserve"> </w:t>
      </w:r>
      <w:r w:rsidRPr="003B3E5F">
        <w:t>волны от 0,0136 до 0,4 мкм. Различают три участка спектра ультрафиолетового</w:t>
      </w:r>
      <w:r w:rsidR="00BD0CD9">
        <w:t xml:space="preserve"> </w:t>
      </w:r>
      <w:r w:rsidRPr="003B3E5F">
        <w:t>(УФ) излучения, имеющие различную биологическую активность.</w:t>
      </w:r>
      <w:r w:rsidR="00BD0CD9">
        <w:t xml:space="preserve"> </w:t>
      </w:r>
      <w:r w:rsidRPr="003B3E5F">
        <w:t xml:space="preserve">УФ-излучение с длиной волны 0,4...0,315 мкм имеет слабое биологическое воздействие. УФ-лучи в диапазоне 0,3154...0,28 мкм оказывают сильное воздействие на кожу и обладают </w:t>
      </w:r>
      <w:proofErr w:type="spellStart"/>
      <w:r w:rsidRPr="003B3E5F">
        <w:t>противорахитичным</w:t>
      </w:r>
      <w:proofErr w:type="spellEnd"/>
      <w:r w:rsidRPr="003B3E5F">
        <w:t xml:space="preserve"> действием, УФ-лучи с длиной</w:t>
      </w:r>
      <w:r w:rsidR="00BD0CD9">
        <w:t xml:space="preserve"> </w:t>
      </w:r>
      <w:r w:rsidRPr="003B3E5F">
        <w:t>волны 0,28...0,2 мкм обладают бактерицидным действием.</w:t>
      </w:r>
    </w:p>
    <w:p w14:paraId="673C5094" w14:textId="77777777" w:rsidR="00721042" w:rsidRPr="003B3E5F" w:rsidRDefault="00721042" w:rsidP="003B3E5F">
      <w:pPr>
        <w:spacing w:line="276" w:lineRule="auto"/>
        <w:jc w:val="both"/>
      </w:pPr>
    </w:p>
    <w:p w14:paraId="7345F0D9" w14:textId="72750EDC" w:rsidR="003B3E5F" w:rsidRPr="003B3E5F" w:rsidRDefault="00721042" w:rsidP="003B3E5F">
      <w:pPr>
        <w:spacing w:line="276" w:lineRule="auto"/>
        <w:jc w:val="both"/>
      </w:pPr>
      <w:r w:rsidRPr="003B3E5F">
        <w:t>Избыток или недостаток этого вида излучения представляет опасность</w:t>
      </w:r>
      <w:r w:rsidR="00955A5B">
        <w:t xml:space="preserve"> </w:t>
      </w:r>
      <w:r w:rsidRPr="003B3E5F">
        <w:t>для организма человека. Воздействие на кожу больших доз УФ-излучений вызывает кожные заболевания – дерматиты. Пораженный участок имеет отечность, ощущается жжение, зуд. При воздействии повышенных доз</w:t>
      </w:r>
      <w:r w:rsidR="00955A5B">
        <w:t xml:space="preserve"> </w:t>
      </w:r>
      <w:r w:rsidRPr="003B3E5F">
        <w:t>УФ-излучения на центральную нервную систему характерны следующие симптомы заболеваний: головная боль, тошнота, головокружение, повышенная</w:t>
      </w:r>
      <w:r w:rsidR="00955A5B">
        <w:t xml:space="preserve"> </w:t>
      </w:r>
      <w:r w:rsidRPr="003B3E5F">
        <w:t>температура тела, повышенная утомляемость, нервное возбуждение и т.д.</w:t>
      </w:r>
      <w:r w:rsidR="00955A5B">
        <w:t xml:space="preserve"> </w:t>
      </w:r>
      <w:r w:rsidRPr="003B3E5F">
        <w:t>УФ-лучи с длиной волны менее 0,32 мкм, действуя на глаза, вызывают</w:t>
      </w:r>
      <w:r w:rsidR="00955A5B">
        <w:t xml:space="preserve"> </w:t>
      </w:r>
      <w:r w:rsidRPr="003B3E5F">
        <w:t>заболевание, называемое</w:t>
      </w:r>
      <w:r w:rsidR="00955A5B">
        <w:t xml:space="preserve"> </w:t>
      </w:r>
      <w:proofErr w:type="spellStart"/>
      <w:r w:rsidRPr="003B3E5F">
        <w:t>электроофтальмией</w:t>
      </w:r>
      <w:proofErr w:type="spellEnd"/>
      <w:r w:rsidRPr="003B3E5F">
        <w:t>. Человек уже на начальной стадии этого заболевания ощущает резкую боль и «песок в глазах», ухудшение</w:t>
      </w:r>
      <w:r w:rsidR="00955A5B">
        <w:t xml:space="preserve"> </w:t>
      </w:r>
      <w:r w:rsidRPr="003B3E5F">
        <w:t>зрения, головную боль. заболевание сопровождается обильным слезотечением,</w:t>
      </w:r>
      <w:r w:rsidR="00955A5B">
        <w:t xml:space="preserve"> </w:t>
      </w:r>
      <w:r w:rsidRPr="003B3E5F">
        <w:t>а иногда светобоязнью и поражением роговицы. Оно быстро проходит (через</w:t>
      </w:r>
      <w:r w:rsidR="00955A5B">
        <w:t xml:space="preserve"> </w:t>
      </w:r>
      <w:r w:rsidRPr="003B3E5F">
        <w:t>один-два дня), если не продолжается воздействие УФ-излучения.</w:t>
      </w:r>
      <w:r w:rsidR="00955A5B">
        <w:t xml:space="preserve"> </w:t>
      </w:r>
      <w:r w:rsidRPr="003B3E5F">
        <w:t>При нормировании допустимых доз УФ-излучения учитываются ограничения при воздействии больших интенсивных доз и в то же время обеспечение</w:t>
      </w:r>
      <w:r w:rsidR="00955A5B">
        <w:t xml:space="preserve"> </w:t>
      </w:r>
      <w:r w:rsidRPr="003B3E5F">
        <w:t>необходимых доз для предотвращения «ультрафиолетовой недостаточности».</w:t>
      </w:r>
    </w:p>
    <w:p w14:paraId="6E77E292" w14:textId="77777777" w:rsidR="003B3E5F" w:rsidRPr="003B3E5F" w:rsidRDefault="003B3E5F" w:rsidP="003B3E5F">
      <w:pPr>
        <w:spacing w:line="276" w:lineRule="auto"/>
        <w:jc w:val="both"/>
      </w:pPr>
    </w:p>
    <w:p w14:paraId="4AB64036" w14:textId="2FF32F4A" w:rsidR="003B3E5F" w:rsidRDefault="003B3E5F" w:rsidP="003B3E5F">
      <w:pPr>
        <w:spacing w:line="276" w:lineRule="auto"/>
        <w:jc w:val="both"/>
      </w:pPr>
      <w:r w:rsidRPr="003B3E5F">
        <w:t xml:space="preserve">Допустимая интенсивность облучения работающих при незащищенных участках поверхности кожи не более 0,2 м2 (лицо, шея, кисти рук), общей продолжительностью воздействия излучения 50% рабочей смены и длительностью однократного облучения свыше 5 мин не должна превышать 10 Вт/м2 для области 400—280 </w:t>
      </w:r>
      <w:proofErr w:type="spellStart"/>
      <w:r w:rsidRPr="003B3E5F">
        <w:t>нм</w:t>
      </w:r>
      <w:proofErr w:type="spellEnd"/>
      <w:r w:rsidRPr="003B3E5F">
        <w:t xml:space="preserve"> и 0,01 Вт/м2 — для области 315—280 </w:t>
      </w:r>
      <w:proofErr w:type="spellStart"/>
      <w:r w:rsidRPr="003B3E5F">
        <w:t>нм</w:t>
      </w:r>
      <w:proofErr w:type="spellEnd"/>
      <w:r w:rsidRPr="003B3E5F">
        <w:t>.</w:t>
      </w:r>
      <w:r w:rsidR="00B12A22">
        <w:t xml:space="preserve"> </w:t>
      </w:r>
      <w:r w:rsidRPr="003B3E5F">
        <w:t xml:space="preserve">При использовании специальной одежды и средств защиты лица и рук, не </w:t>
      </w:r>
      <w:r w:rsidRPr="003B3E5F">
        <w:lastRenderedPageBreak/>
        <w:t>пропускающих излучение, допустимая интенсивность облучения не должна превышать 1 Вт/м2.</w:t>
      </w:r>
    </w:p>
    <w:p w14:paraId="5808C7E0" w14:textId="77777777" w:rsidR="002E7036" w:rsidRPr="003B3E5F" w:rsidRDefault="002E7036" w:rsidP="003B3E5F">
      <w:pPr>
        <w:spacing w:line="276" w:lineRule="auto"/>
        <w:jc w:val="both"/>
      </w:pPr>
    </w:p>
    <w:p w14:paraId="489BC2C5" w14:textId="63E8D23C" w:rsidR="00721042" w:rsidRDefault="003B3E5F" w:rsidP="003B3E5F">
      <w:pPr>
        <w:spacing w:line="276" w:lineRule="auto"/>
        <w:jc w:val="both"/>
      </w:pPr>
      <w:r w:rsidRPr="003B3E5F">
        <w:t>Источниками</w:t>
      </w:r>
      <w:r w:rsidR="00721042">
        <w:t xml:space="preserve"> </w:t>
      </w:r>
      <w:r w:rsidRPr="003B3E5F">
        <w:t>УФ-излучений являются: электрическая дуга, автогенная</w:t>
      </w:r>
      <w:r w:rsidR="00721042">
        <w:t xml:space="preserve"> </w:t>
      </w:r>
      <w:r w:rsidRPr="003B3E5F">
        <w:t>сварка, плазменная резка и напыление, лазерные установки, газоразрядные</w:t>
      </w:r>
      <w:r w:rsidR="00721042">
        <w:t xml:space="preserve"> </w:t>
      </w:r>
      <w:r w:rsidRPr="003B3E5F">
        <w:t>лампы, ртутно-кварцевые лампы, радиолампы, ртутные выпрямители и др.</w:t>
      </w:r>
    </w:p>
    <w:p w14:paraId="75D63D48" w14:textId="77777777" w:rsidR="002E7036" w:rsidRDefault="002E7036" w:rsidP="003B3E5F">
      <w:pPr>
        <w:spacing w:line="276" w:lineRule="auto"/>
        <w:jc w:val="both"/>
      </w:pPr>
    </w:p>
    <w:p w14:paraId="2CE5EE96" w14:textId="77777777" w:rsidR="002E7036" w:rsidRDefault="003B3E5F" w:rsidP="003B3E5F">
      <w:pPr>
        <w:spacing w:line="276" w:lineRule="auto"/>
        <w:jc w:val="both"/>
      </w:pPr>
      <w:r w:rsidRPr="003B3E5F">
        <w:t>Для</w:t>
      </w:r>
      <w:r w:rsidR="00721042">
        <w:t xml:space="preserve"> </w:t>
      </w:r>
      <w:r w:rsidRPr="003B3E5F">
        <w:t>защиты</w:t>
      </w:r>
      <w:r w:rsidR="00721042">
        <w:t xml:space="preserve"> </w:t>
      </w:r>
      <w:r w:rsidRPr="003B3E5F">
        <w:t>от ультрафиолетовых излучений применяются коллективные и индивидуальные способы и средства: экранирование источников излучения и рабочих мест; удаление обслуживающего персонала от источников</w:t>
      </w:r>
      <w:r w:rsidR="00721042">
        <w:t xml:space="preserve"> </w:t>
      </w:r>
      <w:r w:rsidRPr="003B3E5F">
        <w:t>УФ-излучения (защита расстоянием – дистанционное управление); рациональное</w:t>
      </w:r>
      <w:r>
        <w:t xml:space="preserve"> </w:t>
      </w:r>
      <w:r w:rsidRPr="003B3E5F">
        <w:t>размещение рабочих мест; специальная окраска помещений; СИЗ и предохранительные средства (пасты, мази).</w:t>
      </w:r>
    </w:p>
    <w:p w14:paraId="68C44EA5" w14:textId="0BFEB67B" w:rsidR="003B3E5F" w:rsidRDefault="003B3E5F" w:rsidP="003B3E5F">
      <w:pPr>
        <w:spacing w:line="276" w:lineRule="auto"/>
        <w:jc w:val="both"/>
      </w:pPr>
      <w:r w:rsidRPr="003B3E5F">
        <w:t>Для экранирования рабочих мест применяются ширмы, щитки, специальные кабины. Стены и ширмы окрашивают в светлые тона (серый, желтый, голубой), применяют цинковые и титановые белила для поглощения ультрафиолетового излучения.</w:t>
      </w:r>
      <w:r w:rsidR="00721042">
        <w:t xml:space="preserve"> </w:t>
      </w:r>
      <w:r w:rsidRPr="003B3E5F">
        <w:t xml:space="preserve">К СИЗ от ультрафиолетовых излучений относятся: </w:t>
      </w:r>
      <w:proofErr w:type="spellStart"/>
      <w:r w:rsidRPr="003B3E5F">
        <w:t>термозащитная</w:t>
      </w:r>
      <w:proofErr w:type="spellEnd"/>
      <w:r w:rsidRPr="003B3E5F">
        <w:t xml:space="preserve"> спецодежда, рукавицы, спецобувь, защитные каски, защитные очки и щитки со светофильтрами.</w:t>
      </w:r>
      <w:r w:rsidR="00721042">
        <w:t xml:space="preserve"> </w:t>
      </w:r>
      <w:r w:rsidRPr="003B3E5F">
        <w:t>Измерение интенсивности и спектра УФ-излучений производится с помощью УФ-дозиметров и инфракрасных спектрометров.</w:t>
      </w:r>
    </w:p>
    <w:p w14:paraId="1FC1A3F8" w14:textId="77777777" w:rsidR="00E563AD" w:rsidRDefault="00E563AD" w:rsidP="003B3E5F">
      <w:pPr>
        <w:spacing w:line="276" w:lineRule="auto"/>
        <w:jc w:val="both"/>
      </w:pPr>
    </w:p>
    <w:p w14:paraId="73174D3D" w14:textId="77777777" w:rsidR="003B3E5F" w:rsidRPr="003B3E5F" w:rsidRDefault="003B3E5F" w:rsidP="003B3E5F">
      <w:pPr>
        <w:spacing w:line="276" w:lineRule="auto"/>
        <w:jc w:val="both"/>
      </w:pPr>
    </w:p>
    <w:p w14:paraId="0839263C" w14:textId="308D75FD" w:rsidR="003B3E5F" w:rsidRPr="003B3E5F" w:rsidRDefault="003B3E5F" w:rsidP="003B3E5F">
      <w:pPr>
        <w:spacing w:line="276" w:lineRule="auto"/>
        <w:jc w:val="both"/>
        <w:rPr>
          <w:b/>
          <w:bCs/>
        </w:rPr>
      </w:pPr>
      <w:r w:rsidRPr="003B3E5F">
        <w:rPr>
          <w:b/>
          <w:bCs/>
        </w:rPr>
        <w:t>Инфракрасное</w:t>
      </w:r>
    </w:p>
    <w:p w14:paraId="2AE92991" w14:textId="77777777" w:rsidR="003B3E5F" w:rsidRDefault="003B3E5F" w:rsidP="003B3E5F">
      <w:pPr>
        <w:spacing w:line="276" w:lineRule="auto"/>
        <w:jc w:val="both"/>
      </w:pPr>
    </w:p>
    <w:p w14:paraId="549646AF" w14:textId="37AC9EC9" w:rsidR="003B3E5F" w:rsidRDefault="003B3E5F" w:rsidP="003B3E5F">
      <w:pPr>
        <w:spacing w:line="276" w:lineRule="auto"/>
        <w:jc w:val="both"/>
      </w:pPr>
      <w:r w:rsidRPr="003B3E5F">
        <w:t xml:space="preserve">Инфракрасное излучение представляет собой невидимую часть оптического электромагнитного спектра, энергия которого при поглощении в биологической ткани вызывает тепловой эффект. </w:t>
      </w:r>
    </w:p>
    <w:p w14:paraId="660A6409" w14:textId="03DB9682" w:rsidR="00F87EA7" w:rsidRDefault="00F87EA7" w:rsidP="00F87EA7">
      <w:pPr>
        <w:spacing w:line="276" w:lineRule="auto"/>
        <w:jc w:val="both"/>
      </w:pPr>
      <w:r w:rsidRPr="003B3E5F">
        <w:t>Оно генерируется любым нагретым телом, температура которого определяет интенсивность и спектр излучаемой электромагнитной энергии. Нагретые тела, имеющие температуру выше</w:t>
      </w:r>
      <w:r w:rsidR="005F3E97" w:rsidRPr="005F3E97">
        <w:t xml:space="preserve"> </w:t>
      </w:r>
      <w:r w:rsidRPr="003B3E5F">
        <w:t xml:space="preserve">100оС, являются источниками </w:t>
      </w:r>
      <w:proofErr w:type="spellStart"/>
      <w:r w:rsidRPr="003B3E5F">
        <w:t>коротков</w:t>
      </w:r>
      <w:proofErr w:type="spellEnd"/>
      <w:r w:rsidR="005F3E97">
        <w:rPr>
          <w:lang w:val="en-US"/>
        </w:rPr>
        <w:t>O</w:t>
      </w:r>
      <w:proofErr w:type="spellStart"/>
      <w:r w:rsidRPr="003B3E5F">
        <w:t>лнового</w:t>
      </w:r>
      <w:proofErr w:type="spellEnd"/>
      <w:r w:rsidRPr="003B3E5F">
        <w:t xml:space="preserve"> инфракрасного излучения</w:t>
      </w:r>
      <w:r>
        <w:t xml:space="preserve"> </w:t>
      </w:r>
      <w:r w:rsidRPr="003B3E5F">
        <w:t>(0,76...9 мкм). С уменьшением температуры нагретого тела (50...100оС) инфракрасное излучение характеризуется в основном длинноволновым спектром.</w:t>
      </w:r>
      <w:r>
        <w:t xml:space="preserve"> </w:t>
      </w:r>
    </w:p>
    <w:p w14:paraId="242279EC" w14:textId="77777777" w:rsidR="003B3E5F" w:rsidRPr="003B3E5F" w:rsidRDefault="003B3E5F" w:rsidP="003B3E5F">
      <w:pPr>
        <w:spacing w:line="276" w:lineRule="auto"/>
        <w:jc w:val="both"/>
      </w:pPr>
    </w:p>
    <w:p w14:paraId="3B0C0E09" w14:textId="20E381B2" w:rsidR="003B3E5F" w:rsidRPr="003B3E5F" w:rsidRDefault="003B3E5F" w:rsidP="003B3E5F">
      <w:pPr>
        <w:spacing w:line="276" w:lineRule="auto"/>
        <w:jc w:val="both"/>
      </w:pPr>
      <w:r w:rsidRPr="003B3E5F">
        <w:t xml:space="preserve">Наиболее поражаемые органы: кожный покров и органы зрения. При остром облучении кожи возможны ожоги, резкое расширение капилляров, усиление пигментации кожи; при хронических облучениях изменение пигментации может быть стойким, например </w:t>
      </w:r>
      <w:proofErr w:type="spellStart"/>
      <w:r w:rsidRPr="003B3E5F">
        <w:t>эритемоподобный</w:t>
      </w:r>
      <w:proofErr w:type="spellEnd"/>
      <w:r w:rsidRPr="003B3E5F">
        <w:t xml:space="preserve"> (красный) цвет лица у работающих.</w:t>
      </w:r>
    </w:p>
    <w:p w14:paraId="4071797E" w14:textId="1B149D80" w:rsidR="003B3E5F" w:rsidRPr="003B3E5F" w:rsidRDefault="003B3E5F" w:rsidP="003B3E5F">
      <w:pPr>
        <w:spacing w:line="276" w:lineRule="auto"/>
        <w:jc w:val="both"/>
      </w:pPr>
      <w:r w:rsidRPr="003B3E5F">
        <w:t>При воздействии на зрение могут отмечаться помутнение и ожог роговицы, инфракрасная катаракта.</w:t>
      </w:r>
      <w:r w:rsidR="00F87EA7">
        <w:t xml:space="preserve"> </w:t>
      </w:r>
      <w:r w:rsidRPr="003B3E5F">
        <w:t>Инфракрасное излучение воздействует также на обменные процессы в миокарде, водно-электролитный баланс, на состояние верхних дыхательных путей (развитие хронического ларингита, ринита, синуситов), может быть причиной теплового удара.</w:t>
      </w:r>
    </w:p>
    <w:p w14:paraId="5C4EBC26" w14:textId="77777777" w:rsidR="003B3E5F" w:rsidRPr="003B3E5F" w:rsidRDefault="003B3E5F" w:rsidP="003B3E5F">
      <w:pPr>
        <w:spacing w:line="276" w:lineRule="auto"/>
        <w:jc w:val="both"/>
      </w:pPr>
    </w:p>
    <w:p w14:paraId="147FD44F" w14:textId="48BAD4EA" w:rsidR="003B3E5F" w:rsidRPr="003B3E5F" w:rsidRDefault="003B3E5F" w:rsidP="003B3E5F">
      <w:pPr>
        <w:spacing w:line="276" w:lineRule="auto"/>
        <w:jc w:val="both"/>
      </w:pPr>
      <w:r w:rsidRPr="003B3E5F">
        <w:t>Нормирование инфракрасного излучения осуществляется по интенсивности допустимых интегральных потоков излучения с учетом спектрального состава, размера облучаемой площади, защитных свойств спецодежды для продолжительности действия в соответствии с нормативными правовыми актами</w:t>
      </w:r>
      <w:r w:rsidR="00F87EA7">
        <w:t>.</w:t>
      </w:r>
    </w:p>
    <w:p w14:paraId="3C8338B3" w14:textId="4286FA3C" w:rsidR="003B3E5F" w:rsidRPr="003B3E5F" w:rsidRDefault="003B3E5F" w:rsidP="003B3E5F">
      <w:pPr>
        <w:spacing w:line="276" w:lineRule="auto"/>
        <w:jc w:val="both"/>
      </w:pPr>
      <w:r w:rsidRPr="003B3E5F">
        <w:t>Интенсивность теплового облучения работающих от нагретых поверхностей технологического оборудования, осветительных приборов, инсоляции на постоянных и непостоянных рабочих местах не должна превышать 35 Вт/м2 при облучении 50% поверхности тела и более, 70 Вт/м2 — при величине облучаемой поверхности от 25 до 50% и 100 Вт/м2 — при облучении не более 25% поверхности тела.</w:t>
      </w:r>
    </w:p>
    <w:p w14:paraId="112301F3" w14:textId="4993D8AA" w:rsidR="003B3E5F" w:rsidRDefault="003B3E5F" w:rsidP="003B3E5F">
      <w:pPr>
        <w:spacing w:line="276" w:lineRule="auto"/>
        <w:jc w:val="both"/>
      </w:pPr>
      <w:r w:rsidRPr="003B3E5F">
        <w:t>Интенсивность теплового облучения работающих от открытых источников (нагретый металл, стекло, «открытое» пламя и др.) не должна превышать 140 Вт/м2, при этом облучению не должно подвергаться более 25% поверхности тела, и обязательным является использование средств индивидуальной защиты, в том числе средств защиты лица и глаз.</w:t>
      </w:r>
    </w:p>
    <w:p w14:paraId="47EBC980" w14:textId="3B9E01E0" w:rsidR="005F3E97" w:rsidRDefault="005F3E97" w:rsidP="003B3E5F">
      <w:pPr>
        <w:spacing w:line="276" w:lineRule="auto"/>
        <w:jc w:val="both"/>
      </w:pPr>
    </w:p>
    <w:p w14:paraId="1399F7EA" w14:textId="77777777" w:rsidR="005F3E97" w:rsidRDefault="005F3E97" w:rsidP="005F3E97">
      <w:pPr>
        <w:spacing w:line="276" w:lineRule="auto"/>
        <w:jc w:val="both"/>
      </w:pPr>
      <w:r w:rsidRPr="003B3E5F">
        <w:t>Источниками инфракрасных излучений в производственных условиях являются: открытое пламя, расплавленный и нагретый металл, материалы, нагретые поверхности стен, оборудования, источники искусственного освещения,</w:t>
      </w:r>
      <w:r>
        <w:t xml:space="preserve"> </w:t>
      </w:r>
      <w:r w:rsidRPr="003B3E5F">
        <w:t>различные виды сварки и др.</w:t>
      </w:r>
      <w:r>
        <w:t xml:space="preserve"> </w:t>
      </w:r>
    </w:p>
    <w:p w14:paraId="070E6F5E" w14:textId="77777777" w:rsidR="003B3E5F" w:rsidRPr="003B3E5F" w:rsidRDefault="003B3E5F" w:rsidP="003B3E5F">
      <w:pPr>
        <w:spacing w:line="276" w:lineRule="auto"/>
        <w:jc w:val="both"/>
      </w:pPr>
    </w:p>
    <w:p w14:paraId="5162726D" w14:textId="77777777" w:rsidR="005F3E97" w:rsidRDefault="005F3E97" w:rsidP="005F3E97">
      <w:pPr>
        <w:spacing w:line="276" w:lineRule="auto"/>
        <w:jc w:val="both"/>
      </w:pPr>
      <w:r w:rsidRPr="003B3E5F">
        <w:t>Основные мероприятия, направленные на</w:t>
      </w:r>
      <w:r>
        <w:t xml:space="preserve"> </w:t>
      </w:r>
      <w:r w:rsidRPr="003B3E5F">
        <w:t>снижение опасности</w:t>
      </w:r>
      <w:r>
        <w:t xml:space="preserve"> </w:t>
      </w:r>
      <w:r w:rsidRPr="003B3E5F">
        <w:t>воздействия инфракрасного излучения, состоят в следующем:</w:t>
      </w:r>
      <w:r>
        <w:t xml:space="preserve"> </w:t>
      </w:r>
      <w:r w:rsidRPr="003B3E5F">
        <w:t>снижение интенсивности источника;</w:t>
      </w:r>
      <w:r>
        <w:t xml:space="preserve"> </w:t>
      </w:r>
      <w:r w:rsidRPr="003B3E5F">
        <w:t>защитное экранирование источника или рабочего места;</w:t>
      </w:r>
      <w:r>
        <w:t xml:space="preserve"> </w:t>
      </w:r>
      <w:r w:rsidRPr="003B3E5F">
        <w:t>использование СИЗ;</w:t>
      </w:r>
      <w:r>
        <w:t xml:space="preserve"> </w:t>
      </w:r>
      <w:r w:rsidRPr="003B3E5F">
        <w:t>лечебно-профилактические мероприятия.</w:t>
      </w:r>
      <w:r>
        <w:t xml:space="preserve"> </w:t>
      </w:r>
      <w:r w:rsidRPr="003B3E5F">
        <w:t>Снижение интенсивности инфракрасного излучения источника достигается</w:t>
      </w:r>
      <w:r>
        <w:t xml:space="preserve"> </w:t>
      </w:r>
      <w:r w:rsidRPr="003B3E5F">
        <w:t>выбором технологического оборудования, обеспечивающим минимальные излучения; заменой устаревших технологических схем современными (например, замена</w:t>
      </w:r>
      <w:r>
        <w:t xml:space="preserve"> </w:t>
      </w:r>
      <w:r w:rsidRPr="003B3E5F">
        <w:t>плазменных печей на электрические); рациональной компоновкой оборудования, с</w:t>
      </w:r>
      <w:r>
        <w:t xml:space="preserve"> </w:t>
      </w:r>
      <w:r w:rsidRPr="003B3E5F">
        <w:t>помощью которой обеспечивается минимум нагретых поверхностей.</w:t>
      </w:r>
      <w:r>
        <w:t xml:space="preserve"> </w:t>
      </w:r>
    </w:p>
    <w:p w14:paraId="48CCAAAC" w14:textId="77777777" w:rsidR="005F3E97" w:rsidRDefault="005F3E97" w:rsidP="005F3E97">
      <w:pPr>
        <w:spacing w:line="276" w:lineRule="auto"/>
        <w:jc w:val="both"/>
      </w:pPr>
      <w:r w:rsidRPr="003B3E5F">
        <w:t>Наиболее распространенные</w:t>
      </w:r>
      <w:r>
        <w:t xml:space="preserve"> </w:t>
      </w:r>
      <w:r w:rsidRPr="003B3E5F">
        <w:t>средства защиты</w:t>
      </w:r>
      <w:r>
        <w:t xml:space="preserve"> </w:t>
      </w:r>
      <w:r w:rsidRPr="003B3E5F">
        <w:t>от инфракрасного излучения – оградительные, герметизирующие, теплоизолирующие устройства,</w:t>
      </w:r>
      <w:r>
        <w:t xml:space="preserve"> </w:t>
      </w:r>
      <w:r w:rsidRPr="003B3E5F">
        <w:t>средства вентиляции, средства автоматического контроля и сигнализации.</w:t>
      </w:r>
      <w:r>
        <w:t xml:space="preserve"> </w:t>
      </w:r>
      <w:r w:rsidRPr="003B3E5F">
        <w:t>Примером</w:t>
      </w:r>
      <w:r>
        <w:t xml:space="preserve"> </w:t>
      </w:r>
      <w:r w:rsidRPr="003B3E5F">
        <w:t>оградительных устройств</w:t>
      </w:r>
      <w:r>
        <w:t xml:space="preserve"> </w:t>
      </w:r>
      <w:r w:rsidRPr="003B3E5F">
        <w:t>являются конструкции, состоящие</w:t>
      </w:r>
      <w:r>
        <w:t xml:space="preserve"> </w:t>
      </w:r>
      <w:r w:rsidRPr="003B3E5F">
        <w:t>из одной или нескольких полированных отражающих пластин, охлаждаемых</w:t>
      </w:r>
      <w:r>
        <w:t xml:space="preserve"> </w:t>
      </w:r>
      <w:r w:rsidRPr="003B3E5F">
        <w:t>естественным или принудительным способом.</w:t>
      </w:r>
      <w:r>
        <w:t xml:space="preserve"> </w:t>
      </w:r>
      <w:r w:rsidRPr="003B3E5F">
        <w:t>Локализация(герметизация) источников инфракрасного излучения осуществляется с помощью экранов из металлического листа, укрывающего набора труб, по которым под напором движется вода, сварных заслонок, футерованных огнеупорными материалами.</w:t>
      </w:r>
      <w:r>
        <w:t xml:space="preserve"> </w:t>
      </w:r>
      <w:r w:rsidRPr="003B3E5F">
        <w:t>Для защиты глаз и лица используются очки со светофильтрами и щитки.</w:t>
      </w:r>
      <w:r>
        <w:t xml:space="preserve"> </w:t>
      </w:r>
      <w:r w:rsidRPr="003B3E5F">
        <w:t xml:space="preserve">Защита поверхности тела от </w:t>
      </w:r>
      <w:proofErr w:type="spellStart"/>
      <w:r w:rsidRPr="003B3E5F">
        <w:t>переоблучени</w:t>
      </w:r>
      <w:r>
        <w:t>я</w:t>
      </w:r>
      <w:proofErr w:type="spellEnd"/>
      <w:r w:rsidRPr="003B3E5F">
        <w:t xml:space="preserve"> инфракрасными электромагнитными волнами осуществляется с помощью спецодежды, вид которой зависит от</w:t>
      </w:r>
      <w:r>
        <w:t xml:space="preserve"> </w:t>
      </w:r>
      <w:r w:rsidRPr="003B3E5F">
        <w:t>специфики выполняемых работ.</w:t>
      </w:r>
      <w:r>
        <w:t xml:space="preserve"> </w:t>
      </w:r>
      <w:r w:rsidRPr="003B3E5F">
        <w:t>Лечебно-профилактические мероприятия</w:t>
      </w:r>
      <w:r>
        <w:t xml:space="preserve"> </w:t>
      </w:r>
      <w:r w:rsidRPr="003B3E5F">
        <w:t>предусматривают организацию</w:t>
      </w:r>
      <w:r>
        <w:t xml:space="preserve"> </w:t>
      </w:r>
      <w:r w:rsidRPr="003B3E5F">
        <w:t>рационального режима труда и отдыха и организацию регулярных периодических медицинских осмотров. Длительность и частота перерывов определяется с</w:t>
      </w:r>
      <w:r>
        <w:t xml:space="preserve"> </w:t>
      </w:r>
      <w:r w:rsidRPr="003B3E5F">
        <w:t>учетом интенсивности излучения и тяжести работ. Отдых происходит в специально оборудованных местах, где обеспечиваются благоприятные метеорологические условия. Регламентируется также длительность разового облучения.</w:t>
      </w:r>
    </w:p>
    <w:p w14:paraId="66688135" w14:textId="77777777" w:rsidR="005F3E97" w:rsidRDefault="005F3E97" w:rsidP="003B3E5F">
      <w:pPr>
        <w:spacing w:line="276" w:lineRule="auto"/>
        <w:jc w:val="both"/>
      </w:pPr>
    </w:p>
    <w:p w14:paraId="562FB055" w14:textId="7E8C8837" w:rsidR="003B3E5F" w:rsidRDefault="003B3E5F" w:rsidP="003B3E5F">
      <w:pPr>
        <w:spacing w:line="276" w:lineRule="auto"/>
        <w:jc w:val="both"/>
      </w:pPr>
    </w:p>
    <w:p w14:paraId="70528FED" w14:textId="77777777" w:rsidR="003B3E5F" w:rsidRPr="003B3E5F" w:rsidRDefault="003B3E5F" w:rsidP="003B3E5F">
      <w:pPr>
        <w:spacing w:line="276" w:lineRule="auto"/>
        <w:jc w:val="both"/>
      </w:pPr>
    </w:p>
    <w:sectPr w:rsidR="003B3E5F" w:rsidRPr="003B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64"/>
    <w:rsid w:val="00170AF1"/>
    <w:rsid w:val="002E7036"/>
    <w:rsid w:val="00391ED4"/>
    <w:rsid w:val="003B3E5F"/>
    <w:rsid w:val="003C12E7"/>
    <w:rsid w:val="003F0664"/>
    <w:rsid w:val="004405EC"/>
    <w:rsid w:val="005F3E97"/>
    <w:rsid w:val="00607871"/>
    <w:rsid w:val="00616103"/>
    <w:rsid w:val="0065635B"/>
    <w:rsid w:val="006A2635"/>
    <w:rsid w:val="00721042"/>
    <w:rsid w:val="007E1BE4"/>
    <w:rsid w:val="00955A5B"/>
    <w:rsid w:val="00B12A22"/>
    <w:rsid w:val="00BD0CD9"/>
    <w:rsid w:val="00BE0FCB"/>
    <w:rsid w:val="00D3609A"/>
    <w:rsid w:val="00E563AD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C140"/>
  <w15:chartTrackingRefBased/>
  <w15:docId w15:val="{CD8E24C1-A33F-4470-B31E-9BB761EE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5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295478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477659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4475392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2143136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6567139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4145708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232463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6217011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817098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25325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5542360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475473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4624609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7250829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574419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2722759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070064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670395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0147693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28934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3663554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0596816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3646378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9865870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9407936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0785417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0772472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2063882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4977576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598077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91019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88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97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2132247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093082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1934858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37192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6933187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0032902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1566240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047764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244166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2240829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980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71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445565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4150743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1736560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1298888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565946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8690651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6441224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2722294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0835284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3917698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729691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1182055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1330361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575115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0606245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9492445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7793132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8153435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2697740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8445296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7225517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116922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6729142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6781938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738486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6256016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4063900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2483248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6595789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5456310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8482676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1645129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2746221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1569646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0418281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2688268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1418885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8462406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2076756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5306828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405325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7455680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9754942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769011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1216296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499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Kireev</dc:creator>
  <cp:keywords/>
  <dc:description/>
  <cp:lastModifiedBy>Konstantin Kireev</cp:lastModifiedBy>
  <cp:revision>11</cp:revision>
  <dcterms:created xsi:type="dcterms:W3CDTF">2021-10-20T20:47:00Z</dcterms:created>
  <dcterms:modified xsi:type="dcterms:W3CDTF">2021-10-20T23:05:00Z</dcterms:modified>
</cp:coreProperties>
</file>