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2294D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1F7613C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A5A3B13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299208B" w14:textId="77777777" w:rsidR="0086699E" w:rsidRPr="008157EB" w:rsidRDefault="0086699E" w:rsidP="0086699E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8249C4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1C54B2CE" w14:textId="77777777" w:rsidR="0086699E" w:rsidRPr="00BD3A48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85C5110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089ED6EA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50A78B7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69E9133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C352F1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2F5D405B" w14:textId="77777777" w:rsidR="0086699E" w:rsidRPr="00BD3A48" w:rsidRDefault="0086699E" w:rsidP="0086699E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277AAE37" w14:textId="214748D6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 w:rsidR="00DD4290">
        <w:rPr>
          <w:b/>
          <w:color w:val="000000"/>
          <w:sz w:val="28"/>
          <w:szCs w:val="28"/>
        </w:rPr>
        <w:t>2</w:t>
      </w:r>
    </w:p>
    <w:p w14:paraId="287A2E93" w14:textId="77777777" w:rsidR="0086699E" w:rsidRPr="00BD3A48" w:rsidRDefault="0086699E" w:rsidP="0086699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725998E3" w14:textId="041ABC84" w:rsidR="0086699E" w:rsidRPr="00BD3A48" w:rsidRDefault="0086699E" w:rsidP="00DD4290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="00DD4290" w:rsidRPr="00DD4290">
        <w:rPr>
          <w:b/>
          <w:bCs/>
          <w:sz w:val="28"/>
          <w:szCs w:val="28"/>
        </w:rPr>
        <w:t>Изучение структуры процесса. Анализ характеристик качества. Метод тестирования критериев</w:t>
      </w:r>
      <w:r w:rsidR="00DD4290">
        <w:rPr>
          <w:b/>
          <w:bCs/>
          <w:sz w:val="28"/>
          <w:szCs w:val="28"/>
        </w:rPr>
        <w:t>.</w:t>
      </w:r>
    </w:p>
    <w:p w14:paraId="724B3459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4A242C26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6FE81C4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692AB3D" w14:textId="77777777" w:rsidR="0086699E" w:rsidRPr="00BD3A48" w:rsidRDefault="0086699E" w:rsidP="0086699E">
      <w:pPr>
        <w:spacing w:line="360" w:lineRule="auto"/>
        <w:jc w:val="center"/>
        <w:rPr>
          <w:color w:val="000000"/>
          <w:sz w:val="28"/>
          <w:szCs w:val="28"/>
        </w:rPr>
      </w:pPr>
    </w:p>
    <w:p w14:paraId="33C000FA" w14:textId="1E2AF3F8" w:rsidR="0086699E" w:rsidRDefault="0086699E" w:rsidP="0086699E">
      <w:pPr>
        <w:spacing w:line="360" w:lineRule="auto"/>
        <w:rPr>
          <w:color w:val="000000"/>
          <w:sz w:val="28"/>
          <w:szCs w:val="28"/>
        </w:rPr>
      </w:pPr>
    </w:p>
    <w:p w14:paraId="70DE36C6" w14:textId="77777777" w:rsidR="00FC58C7" w:rsidRPr="00BD3A48" w:rsidRDefault="00FC58C7" w:rsidP="0086699E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6699E" w:rsidRPr="00BD3A48" w14:paraId="1CDC57B2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67F24B0A" w14:textId="1631E020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Студент гр. </w:t>
            </w:r>
            <w:r w:rsidR="000C033D">
              <w:rPr>
                <w:color w:val="000000"/>
                <w:sz w:val="28"/>
                <w:szCs w:val="28"/>
              </w:rPr>
              <w:t>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5359EC4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518A0C5" w14:textId="55DC1A6A" w:rsidR="0086699E" w:rsidRPr="0086699E" w:rsidRDefault="000C033D" w:rsidP="00FA499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Киреев К.А.</w:t>
            </w:r>
          </w:p>
        </w:tc>
      </w:tr>
      <w:tr w:rsidR="0086699E" w:rsidRPr="00BD3A48" w14:paraId="130AE3FC" w14:textId="77777777" w:rsidTr="00FA499B">
        <w:trPr>
          <w:trHeight w:val="614"/>
        </w:trPr>
        <w:tc>
          <w:tcPr>
            <w:tcW w:w="2206" w:type="pct"/>
            <w:vAlign w:val="bottom"/>
          </w:tcPr>
          <w:p w14:paraId="2007C3E0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2278A" w14:textId="77777777" w:rsidR="0086699E" w:rsidRPr="00BD3A48" w:rsidRDefault="0086699E" w:rsidP="00FA499B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8E3B7B1" w14:textId="77777777" w:rsidR="0086699E" w:rsidRPr="00BD3A48" w:rsidRDefault="0086699E" w:rsidP="00FA499B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23D8F67E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574FF3D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4709B3C" w14:textId="77777777" w:rsidR="0086699E" w:rsidRPr="00BD3A48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6EFFF8A1" w14:textId="67287E32" w:rsidR="00FC58C7" w:rsidRDefault="0086699E" w:rsidP="0086699E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202</w:t>
      </w:r>
      <w:r w:rsidR="002A5BB1">
        <w:rPr>
          <w:bCs/>
          <w:color w:val="000000"/>
          <w:sz w:val="28"/>
          <w:szCs w:val="28"/>
        </w:rPr>
        <w:t>1</w:t>
      </w:r>
    </w:p>
    <w:p w14:paraId="61E95DA1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color w:val="000000"/>
          <w:sz w:val="28"/>
          <w:szCs w:val="28"/>
        </w:rPr>
        <w:br w:type="page"/>
      </w:r>
      <w:r w:rsidRPr="008157EB">
        <w:rPr>
          <w:b/>
          <w:caps/>
          <w:sz w:val="28"/>
          <w:szCs w:val="28"/>
        </w:rPr>
        <w:lastRenderedPageBreak/>
        <w:t>МИНОБРНАУКИ РОССИИ</w:t>
      </w:r>
    </w:p>
    <w:p w14:paraId="50B9D635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45B9E9A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9E02A46" w14:textId="77777777" w:rsidR="00FC58C7" w:rsidRPr="008157EB" w:rsidRDefault="00FC58C7" w:rsidP="00FC58C7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7C29F57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Кафедра менеджмента и систем качества</w:t>
      </w:r>
    </w:p>
    <w:p w14:paraId="40679343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p w14:paraId="60895631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0FBC8260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DE257E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F53B14D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48C5DC7F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69A8C1FC" w14:textId="77777777" w:rsidR="00FC58C7" w:rsidRPr="00BD3A48" w:rsidRDefault="00FC58C7" w:rsidP="00FC58C7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color w:val="000000"/>
          <w:szCs w:val="28"/>
        </w:rPr>
      </w:pPr>
      <w:r w:rsidRPr="00BD3A48">
        <w:rPr>
          <w:rStyle w:val="a7"/>
          <w:caps/>
          <w:smallCaps w:val="0"/>
          <w:color w:val="000000"/>
          <w:szCs w:val="28"/>
        </w:rPr>
        <w:t>отчет</w:t>
      </w:r>
    </w:p>
    <w:p w14:paraId="0A26D630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практическому занятию №</w:t>
      </w:r>
      <w:r>
        <w:rPr>
          <w:b/>
          <w:color w:val="000000"/>
          <w:sz w:val="28"/>
          <w:szCs w:val="28"/>
        </w:rPr>
        <w:t>2</w:t>
      </w:r>
    </w:p>
    <w:p w14:paraId="0EF3A9A9" w14:textId="77777777" w:rsidR="00FC58C7" w:rsidRPr="00BD3A48" w:rsidRDefault="00FC58C7" w:rsidP="00FC58C7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D3A48">
        <w:rPr>
          <w:b/>
          <w:color w:val="000000"/>
          <w:sz w:val="28"/>
          <w:szCs w:val="28"/>
        </w:rPr>
        <w:t>по дисциплине «Основы менеджмента качества и управление бизнес процессами»</w:t>
      </w:r>
    </w:p>
    <w:p w14:paraId="34C0710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  <w:r w:rsidRPr="00BD3A48">
        <w:rPr>
          <w:rStyle w:val="a7"/>
          <w:smallCaps w:val="0"/>
          <w:color w:val="000000"/>
          <w:sz w:val="28"/>
          <w:szCs w:val="28"/>
        </w:rPr>
        <w:t xml:space="preserve">Тема: </w:t>
      </w:r>
      <w:r w:rsidRPr="00DD4290">
        <w:rPr>
          <w:b/>
          <w:bCs/>
          <w:sz w:val="28"/>
          <w:szCs w:val="28"/>
        </w:rPr>
        <w:t>Изучение структуры процесса. Анализ характеристик качества. Метод тестирования критериев</w:t>
      </w:r>
      <w:r>
        <w:rPr>
          <w:b/>
          <w:bCs/>
          <w:sz w:val="28"/>
          <w:szCs w:val="28"/>
        </w:rPr>
        <w:t>.</w:t>
      </w:r>
    </w:p>
    <w:p w14:paraId="55BD72C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5FE86C6B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2942CF2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398D2538" w14:textId="77777777" w:rsidR="00FC58C7" w:rsidRPr="00BD3A48" w:rsidRDefault="00FC58C7" w:rsidP="00FC58C7">
      <w:pPr>
        <w:spacing w:line="360" w:lineRule="auto"/>
        <w:jc w:val="center"/>
        <w:rPr>
          <w:color w:val="000000"/>
          <w:sz w:val="28"/>
          <w:szCs w:val="28"/>
        </w:rPr>
      </w:pPr>
    </w:p>
    <w:p w14:paraId="76D99EFF" w14:textId="77777777" w:rsidR="00FC58C7" w:rsidRPr="00BD3A48" w:rsidRDefault="00FC58C7" w:rsidP="00FC58C7">
      <w:pPr>
        <w:spacing w:line="360" w:lineRule="auto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FC58C7" w:rsidRPr="00BD3A48" w14:paraId="6621E3B2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2D193E0" w14:textId="77777777" w:rsidR="00FC58C7" w:rsidRDefault="00FC58C7" w:rsidP="00F8309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8383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D22B4FE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7864C17" w14:textId="77777777" w:rsidR="00FC58C7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Муковский Д.В.</w:t>
            </w:r>
          </w:p>
        </w:tc>
      </w:tr>
      <w:tr w:rsidR="00FC58C7" w:rsidRPr="00BD3A48" w14:paraId="67FC8360" w14:textId="77777777" w:rsidTr="00F83098">
        <w:trPr>
          <w:trHeight w:val="614"/>
        </w:trPr>
        <w:tc>
          <w:tcPr>
            <w:tcW w:w="2206" w:type="pct"/>
            <w:vAlign w:val="bottom"/>
          </w:tcPr>
          <w:p w14:paraId="3D291F99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ADF4B0" w14:textId="77777777" w:rsidR="00FC58C7" w:rsidRPr="00BD3A48" w:rsidRDefault="00FC58C7" w:rsidP="00F8309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5910869" w14:textId="77777777" w:rsidR="00FC58C7" w:rsidRPr="00BD3A48" w:rsidRDefault="00FC58C7" w:rsidP="00F83098">
            <w:pPr>
              <w:jc w:val="center"/>
              <w:rPr>
                <w:color w:val="000000"/>
                <w:sz w:val="28"/>
                <w:szCs w:val="28"/>
              </w:rPr>
            </w:pPr>
            <w:r w:rsidRPr="00BD3A48">
              <w:rPr>
                <w:color w:val="000000"/>
                <w:sz w:val="28"/>
                <w:szCs w:val="28"/>
              </w:rPr>
              <w:t>Сигов А.Н.</w:t>
            </w:r>
          </w:p>
        </w:tc>
      </w:tr>
    </w:tbl>
    <w:p w14:paraId="5D48F4E8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52E84BDC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34B3201F" w14:textId="77777777" w:rsidR="00FC58C7" w:rsidRPr="00BD3A48" w:rsidRDefault="00FC58C7" w:rsidP="00FC58C7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BD3A48">
        <w:rPr>
          <w:bCs/>
          <w:color w:val="000000"/>
          <w:sz w:val="28"/>
          <w:szCs w:val="28"/>
        </w:rPr>
        <w:t>Санкт-Петербург</w:t>
      </w:r>
    </w:p>
    <w:p w14:paraId="56E42000" w14:textId="77777777" w:rsidR="00FC58C7" w:rsidRPr="00BD3A48" w:rsidRDefault="00FC58C7" w:rsidP="00FC58C7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BD3A48">
        <w:rPr>
          <w:bCs/>
          <w:color w:val="000000"/>
          <w:sz w:val="28"/>
          <w:szCs w:val="28"/>
        </w:rPr>
        <w:t>202</w:t>
      </w:r>
      <w:r>
        <w:rPr>
          <w:bCs/>
          <w:color w:val="000000"/>
          <w:sz w:val="28"/>
          <w:szCs w:val="28"/>
        </w:rPr>
        <w:t>1</w:t>
      </w:r>
    </w:p>
    <w:p w14:paraId="2827E939" w14:textId="77777777" w:rsidR="00FC58C7" w:rsidRDefault="00FC58C7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6CF21C4A" w14:textId="1BFBDBB1" w:rsidR="0086699E" w:rsidRPr="00A0219A" w:rsidRDefault="0086699E" w:rsidP="00237689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A0219A">
        <w:rPr>
          <w:b/>
          <w:sz w:val="28"/>
          <w:szCs w:val="28"/>
        </w:rPr>
        <w:t>Цель работы</w:t>
      </w:r>
    </w:p>
    <w:p w14:paraId="6C67BE5C" w14:textId="5602D0F7" w:rsidR="0086699E" w:rsidRDefault="0080715C" w:rsidP="0080715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80715C">
        <w:rPr>
          <w:sz w:val="28"/>
          <w:szCs w:val="28"/>
        </w:rPr>
        <w:t>ыработка навыков выбора процессов организацией и включение их в систему менеджмента качества</w:t>
      </w:r>
      <w:r>
        <w:rPr>
          <w:sz w:val="28"/>
          <w:szCs w:val="28"/>
        </w:rPr>
        <w:t>.</w:t>
      </w:r>
    </w:p>
    <w:p w14:paraId="3F2C56B1" w14:textId="77777777" w:rsidR="0080715C" w:rsidRPr="005D013E" w:rsidRDefault="0080715C" w:rsidP="0086699E">
      <w:pPr>
        <w:spacing w:line="360" w:lineRule="auto"/>
        <w:jc w:val="both"/>
        <w:rPr>
          <w:b/>
          <w:sz w:val="28"/>
          <w:szCs w:val="28"/>
        </w:rPr>
      </w:pPr>
    </w:p>
    <w:p w14:paraId="62FEB3F9" w14:textId="0AE7CBA4" w:rsidR="0086699E" w:rsidRDefault="0086699E" w:rsidP="002A5BB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</w:p>
    <w:p w14:paraId="4AA8788D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Планирование - установление целей и задач, планов, стратегии на основе анализа процессов на предприятии.</w:t>
      </w:r>
    </w:p>
    <w:p w14:paraId="641B0750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Организация - реализации планов и программ оформления структур, обеспечение деятельности, документация, организация производственного процесса.</w:t>
      </w:r>
    </w:p>
    <w:p w14:paraId="0F7C35B0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Координация - управление совместной трудовой деятельностью людей.</w:t>
      </w:r>
    </w:p>
    <w:p w14:paraId="18378150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Мотивация - создание заинтересованности.</w:t>
      </w:r>
    </w:p>
    <w:p w14:paraId="46F2BEB2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Контроль - определение причин несоответствия или ошибок.</w:t>
      </w:r>
    </w:p>
    <w:p w14:paraId="51E85742" w14:textId="77777777" w:rsidR="002A30C6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>
        <w:rPr>
          <w:szCs w:val="28"/>
          <w:lang w:val="ru-RU" w:eastAsia="ru-RU"/>
        </w:rPr>
        <w:t>О</w:t>
      </w:r>
      <w:r w:rsidRPr="002A30C6">
        <w:rPr>
          <w:szCs w:val="28"/>
          <w:lang w:val="ru-RU" w:eastAsia="ru-RU"/>
        </w:rPr>
        <w:t>рганизация - группа лиц, взаимодействующих друг с другом для достижения каких-либо целей.</w:t>
      </w:r>
    </w:p>
    <w:p w14:paraId="5D9E2FC5" w14:textId="5BEBBA5E" w:rsidR="0086699E" w:rsidRDefault="002A30C6" w:rsidP="002A30C6">
      <w:pPr>
        <w:pStyle w:val="Times142"/>
        <w:numPr>
          <w:ilvl w:val="0"/>
          <w:numId w:val="12"/>
        </w:numPr>
        <w:spacing w:line="360" w:lineRule="auto"/>
        <w:rPr>
          <w:szCs w:val="28"/>
          <w:lang w:val="ru-RU" w:eastAsia="ru-RU"/>
        </w:rPr>
      </w:pPr>
      <w:r w:rsidRPr="002A30C6">
        <w:rPr>
          <w:szCs w:val="28"/>
          <w:lang w:val="ru-RU" w:eastAsia="ru-RU"/>
        </w:rPr>
        <w:t>Бизнес-процесс – процесс, имеющий ценность для потребителя.</w:t>
      </w:r>
    </w:p>
    <w:p w14:paraId="7D597C84" w14:textId="77777777" w:rsidR="00690AAE" w:rsidRDefault="00690AAE" w:rsidP="00690AAE">
      <w:pPr>
        <w:pStyle w:val="Times142"/>
        <w:spacing w:line="360" w:lineRule="auto"/>
        <w:ind w:left="720" w:firstLine="0"/>
        <w:rPr>
          <w:szCs w:val="28"/>
          <w:lang w:val="ru-RU" w:eastAsia="ru-RU"/>
        </w:rPr>
      </w:pPr>
    </w:p>
    <w:p w14:paraId="34611A7D" w14:textId="0F08A780" w:rsidR="00237689" w:rsidRPr="002A30C6" w:rsidRDefault="00237689" w:rsidP="00237689">
      <w:pPr>
        <w:pStyle w:val="Times142"/>
        <w:spacing w:line="360" w:lineRule="auto"/>
        <w:ind w:left="360" w:firstLine="0"/>
        <w:jc w:val="center"/>
        <w:rPr>
          <w:rStyle w:val="a7"/>
          <w:b w:val="0"/>
          <w:bCs w:val="0"/>
          <w:smallCaps w:val="0"/>
          <w:spacing w:val="0"/>
          <w:szCs w:val="28"/>
          <w:lang w:val="ru-RU" w:eastAsia="ru-RU"/>
        </w:rPr>
      </w:pPr>
      <w:r>
        <w:rPr>
          <w:noProof/>
          <w:szCs w:val="28"/>
          <w:lang w:eastAsia="ru-RU"/>
        </w:rPr>
        <w:drawing>
          <wp:inline distT="0" distB="0" distL="0" distR="0" wp14:anchorId="57DEF810" wp14:editId="7D4DA2FF">
            <wp:extent cx="5905500" cy="2019300"/>
            <wp:effectExtent l="19050" t="19050" r="19050" b="19050"/>
            <wp:docPr id="2" name="Рисунок 2" descr="https://sun9-9.userapi.com/c206824/v206824724/c9f46/rvqjHVOdP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sun9-9.userapi.com/c206824/v206824724/c9f46/rvqjHVOdPi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040" cy="20208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739AB" w14:textId="77777777" w:rsidR="00237689" w:rsidRPr="00237689" w:rsidRDefault="00237689" w:rsidP="00237689">
      <w:pPr>
        <w:jc w:val="center"/>
        <w:rPr>
          <w:iCs/>
          <w:sz w:val="28"/>
          <w:szCs w:val="28"/>
        </w:rPr>
      </w:pPr>
      <w:r w:rsidRPr="00237689">
        <w:rPr>
          <w:iCs/>
          <w:sz w:val="28"/>
          <w:szCs w:val="28"/>
        </w:rPr>
        <w:t>Рисунок 1. Связь бизнес-процессов.</w:t>
      </w:r>
    </w:p>
    <w:p w14:paraId="3AB24994" w14:textId="77777777" w:rsidR="00237689" w:rsidRDefault="00F25078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  <w:r>
        <w:rPr>
          <w:rStyle w:val="a7"/>
          <w:bCs w:val="0"/>
          <w:smallCaps w:val="0"/>
        </w:rPr>
        <w:tab/>
      </w:r>
    </w:p>
    <w:p w14:paraId="57DBDB90" w14:textId="77777777" w:rsidR="00237689" w:rsidRDefault="00237689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48192618" w14:textId="77777777" w:rsidR="00237689" w:rsidRDefault="00237689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50C23393" w14:textId="77777777" w:rsidR="00690AAE" w:rsidRDefault="00237689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  <w:r>
        <w:rPr>
          <w:rStyle w:val="a7"/>
          <w:bCs w:val="0"/>
          <w:smallCaps w:val="0"/>
        </w:rPr>
        <w:tab/>
      </w:r>
    </w:p>
    <w:p w14:paraId="7A401912" w14:textId="77777777" w:rsidR="00690AAE" w:rsidRDefault="00690AAE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</w:p>
    <w:p w14:paraId="61B42BDF" w14:textId="7AB9BFE0" w:rsidR="0086699E" w:rsidRDefault="00690AAE" w:rsidP="00F25078">
      <w:pPr>
        <w:pStyle w:val="Times142"/>
        <w:spacing w:line="360" w:lineRule="auto"/>
        <w:ind w:firstLine="0"/>
        <w:rPr>
          <w:rStyle w:val="a7"/>
          <w:bCs w:val="0"/>
          <w:smallCaps w:val="0"/>
        </w:rPr>
      </w:pPr>
      <w:r>
        <w:rPr>
          <w:rStyle w:val="a7"/>
          <w:bCs w:val="0"/>
          <w:smallCaps w:val="0"/>
        </w:rPr>
        <w:tab/>
      </w:r>
      <w:r w:rsidR="0086699E" w:rsidRPr="000F2EB5">
        <w:rPr>
          <w:rStyle w:val="a7"/>
          <w:bCs w:val="0"/>
          <w:smallCaps w:val="0"/>
        </w:rPr>
        <w:t>Обработка результатов</w:t>
      </w:r>
    </w:p>
    <w:p w14:paraId="4302E54B" w14:textId="7E0D15CC" w:rsidR="00653347" w:rsidRDefault="00653347" w:rsidP="00F25078">
      <w:pPr>
        <w:pStyle w:val="Times142"/>
        <w:spacing w:line="360" w:lineRule="auto"/>
        <w:ind w:firstLine="0"/>
        <w:rPr>
          <w:rStyle w:val="a7"/>
          <w:bCs w:val="0"/>
          <w:i/>
          <w:iCs/>
          <w:smallCaps w:val="0"/>
          <w:lang w:val="ru-RU"/>
        </w:rPr>
      </w:pPr>
      <w:r>
        <w:rPr>
          <w:rStyle w:val="a7"/>
          <w:bCs w:val="0"/>
          <w:smallCaps w:val="0"/>
        </w:rPr>
        <w:tab/>
      </w:r>
      <w:r w:rsidRPr="00653347">
        <w:rPr>
          <w:rStyle w:val="a7"/>
          <w:bCs w:val="0"/>
          <w:i/>
          <w:iCs/>
          <w:smallCaps w:val="0"/>
          <w:lang w:val="ru-RU"/>
        </w:rPr>
        <w:t>Выбор организации для исследований</w:t>
      </w:r>
    </w:p>
    <w:p w14:paraId="53BF7619" w14:textId="77777777" w:rsidR="00DB0A94" w:rsidRDefault="00DB0A94" w:rsidP="00F25078">
      <w:pPr>
        <w:pStyle w:val="Times142"/>
        <w:spacing w:line="360" w:lineRule="auto"/>
        <w:ind w:firstLine="0"/>
        <w:rPr>
          <w:rStyle w:val="a7"/>
          <w:b w:val="0"/>
          <w:smallCaps w:val="0"/>
          <w:lang w:val="ru-RU"/>
        </w:rPr>
      </w:pPr>
      <w:r>
        <w:rPr>
          <w:rStyle w:val="a7"/>
          <w:bCs w:val="0"/>
          <w:i/>
          <w:iCs/>
          <w:smallCaps w:val="0"/>
          <w:lang w:val="ru-RU"/>
        </w:rPr>
        <w:tab/>
      </w:r>
      <w:r w:rsidRPr="00DB0A94">
        <w:rPr>
          <w:rStyle w:val="a7"/>
          <w:b w:val="0"/>
          <w:smallCaps w:val="0"/>
          <w:lang w:val="ru-RU"/>
        </w:rPr>
        <w:t xml:space="preserve">Была выбрана реальная и не социальная организация – </w:t>
      </w:r>
      <w:r>
        <w:rPr>
          <w:rStyle w:val="a7"/>
          <w:b w:val="0"/>
          <w:smallCaps w:val="0"/>
          <w:lang w:val="ru-RU"/>
        </w:rPr>
        <w:t xml:space="preserve">сеть кинотеатров </w:t>
      </w:r>
      <w:r w:rsidRPr="00DB0A94">
        <w:rPr>
          <w:rStyle w:val="a7"/>
          <w:b w:val="0"/>
          <w:smallCaps w:val="0"/>
          <w:lang w:val="ru-RU"/>
        </w:rPr>
        <w:t>“</w:t>
      </w:r>
      <w:r>
        <w:rPr>
          <w:rStyle w:val="a7"/>
          <w:b w:val="0"/>
          <w:smallCaps w:val="0"/>
          <w:lang w:val="ru-RU"/>
        </w:rPr>
        <w:t>КАРО</w:t>
      </w:r>
      <w:r w:rsidRPr="00DB0A94">
        <w:rPr>
          <w:rStyle w:val="a7"/>
          <w:b w:val="0"/>
          <w:smallCaps w:val="0"/>
          <w:lang w:val="ru-RU"/>
        </w:rPr>
        <w:t>”</w:t>
      </w:r>
      <w:r>
        <w:rPr>
          <w:rStyle w:val="a7"/>
          <w:b w:val="0"/>
          <w:smallCaps w:val="0"/>
          <w:lang w:val="ru-RU"/>
        </w:rPr>
        <w:t xml:space="preserve">. </w:t>
      </w:r>
    </w:p>
    <w:p w14:paraId="570A315D" w14:textId="2587DA0E" w:rsidR="00DB0A94" w:rsidRDefault="00DB0A94" w:rsidP="00B7557E">
      <w:pPr>
        <w:pStyle w:val="Times142"/>
        <w:spacing w:line="360" w:lineRule="auto"/>
        <w:ind w:firstLine="0"/>
        <w:rPr>
          <w:rStyle w:val="a7"/>
          <w:b w:val="0"/>
          <w:smallCaps w:val="0"/>
          <w:lang w:val="en-US"/>
        </w:rPr>
      </w:pPr>
      <w:r>
        <w:rPr>
          <w:rStyle w:val="a7"/>
          <w:b w:val="0"/>
          <w:smallCaps w:val="0"/>
          <w:lang w:val="ru-RU"/>
        </w:rPr>
        <w:tab/>
      </w:r>
      <w:r w:rsidRPr="00DB0A94">
        <w:rPr>
          <w:rStyle w:val="a7"/>
          <w:b w:val="0"/>
          <w:smallCaps w:val="0"/>
          <w:lang w:val="ru-RU"/>
        </w:rPr>
        <w:t>Описание организации:</w:t>
      </w:r>
      <w:r>
        <w:rPr>
          <w:rStyle w:val="a7"/>
          <w:b w:val="0"/>
          <w:smallCaps w:val="0"/>
          <w:lang w:val="ru-RU"/>
        </w:rPr>
        <w:t xml:space="preserve"> с</w:t>
      </w:r>
      <w:r w:rsidRPr="00DB0A94">
        <w:rPr>
          <w:rStyle w:val="a7"/>
          <w:b w:val="0"/>
          <w:smallCaps w:val="0"/>
          <w:lang w:val="ru-RU"/>
        </w:rPr>
        <w:t>еть кинотеатров «КАРО», основанная в 1997 году, установила новые стандарты оформления кинозалов в России. На сегодняшний день «КАРО» является ведущей сетью кинотеатров в России, управляющей 36 современными кинотеатрами (250 экранов) в Москве, Московской области, Санкт-Петербурге, Самаре, Казани, Калининграде, Екатеринбурге, Новосибирске, Тюмени и Сургуте, которые ежегодно посещают почти 12 млн. человек.</w:t>
      </w:r>
      <w:r w:rsidR="00B7557E">
        <w:rPr>
          <w:rStyle w:val="a7"/>
          <w:b w:val="0"/>
          <w:smallCaps w:val="0"/>
          <w:lang w:val="ru-RU"/>
        </w:rPr>
        <w:t xml:space="preserve"> </w:t>
      </w:r>
      <w:r w:rsidR="00B7557E" w:rsidRPr="00B7557E">
        <w:rPr>
          <w:rStyle w:val="a7"/>
          <w:b w:val="0"/>
          <w:smallCaps w:val="0"/>
          <w:lang w:val="ru-RU"/>
        </w:rPr>
        <w:t>1 июня 2013 года сеть «КАРО» стала первой 100% цифровой киносетью в России, обеспечив зрителям максимально высокий уровень кинопоказа.</w:t>
      </w:r>
      <w:r w:rsidR="00B7557E">
        <w:rPr>
          <w:rStyle w:val="a7"/>
          <w:b w:val="0"/>
          <w:smallCaps w:val="0"/>
          <w:lang w:val="ru-RU"/>
        </w:rPr>
        <w:t xml:space="preserve"> Расположение кинотеатров</w:t>
      </w:r>
      <w:r w:rsidR="00B7557E">
        <w:rPr>
          <w:rStyle w:val="a7"/>
          <w:b w:val="0"/>
          <w:smallCaps w:val="0"/>
          <w:lang w:val="en-US"/>
        </w:rPr>
        <w:t>:</w:t>
      </w:r>
    </w:p>
    <w:p w14:paraId="67C512B7" w14:textId="345DA1D2" w:rsidR="00B7557E" w:rsidRDefault="00B7557E" w:rsidP="00B7557E">
      <w:pPr>
        <w:pStyle w:val="Times142"/>
        <w:numPr>
          <w:ilvl w:val="0"/>
          <w:numId w:val="14"/>
        </w:numPr>
        <w:spacing w:line="360" w:lineRule="auto"/>
        <w:rPr>
          <w:rStyle w:val="a7"/>
          <w:b w:val="0"/>
          <w:smallCaps w:val="0"/>
          <w:lang w:val="ru-RU"/>
        </w:rPr>
      </w:pPr>
      <w:r>
        <w:rPr>
          <w:rStyle w:val="a7"/>
          <w:b w:val="0"/>
          <w:smallCaps w:val="0"/>
          <w:lang w:val="ru-RU"/>
        </w:rPr>
        <w:t>Торгово-развлекательные центры</w:t>
      </w:r>
    </w:p>
    <w:p w14:paraId="56AE9CE9" w14:textId="4A6C37AE" w:rsidR="00B7557E" w:rsidRDefault="00B7557E" w:rsidP="00B7557E">
      <w:pPr>
        <w:pStyle w:val="Times142"/>
        <w:numPr>
          <w:ilvl w:val="0"/>
          <w:numId w:val="14"/>
        </w:numPr>
        <w:spacing w:line="360" w:lineRule="auto"/>
        <w:rPr>
          <w:rStyle w:val="a7"/>
          <w:b w:val="0"/>
          <w:smallCaps w:val="0"/>
          <w:lang w:val="ru-RU"/>
        </w:rPr>
      </w:pPr>
      <w:r>
        <w:rPr>
          <w:rStyle w:val="a7"/>
          <w:b w:val="0"/>
          <w:smallCaps w:val="0"/>
          <w:lang w:val="ru-RU"/>
        </w:rPr>
        <w:t>Места с высокой проходимостью</w:t>
      </w:r>
    </w:p>
    <w:p w14:paraId="34A0DC4A" w14:textId="77777777" w:rsidR="00A2542C" w:rsidRPr="00B7557E" w:rsidRDefault="00A2542C" w:rsidP="00A2542C">
      <w:pPr>
        <w:pStyle w:val="Times142"/>
        <w:spacing w:line="360" w:lineRule="auto"/>
        <w:ind w:left="720" w:firstLine="0"/>
        <w:rPr>
          <w:rStyle w:val="a7"/>
          <w:b w:val="0"/>
          <w:smallCaps w:val="0"/>
          <w:lang w:val="ru-RU"/>
        </w:rPr>
      </w:pPr>
    </w:p>
    <w:p w14:paraId="6D721558" w14:textId="47E8BA76" w:rsidR="0086699E" w:rsidRDefault="00A2542C" w:rsidP="00690AAE">
      <w:pPr>
        <w:pStyle w:val="Times142"/>
        <w:spacing w:line="360" w:lineRule="auto"/>
        <w:ind w:firstLine="0"/>
        <w:rPr>
          <w:rStyle w:val="a7"/>
          <w:i/>
          <w:iCs/>
          <w:smallCaps w:val="0"/>
          <w:lang w:val="ru-RU"/>
        </w:rPr>
      </w:pPr>
      <w:r>
        <w:rPr>
          <w:rStyle w:val="a7"/>
          <w:i/>
          <w:iCs/>
          <w:smallCaps w:val="0"/>
          <w:lang w:val="ru-RU"/>
        </w:rPr>
        <w:tab/>
      </w:r>
      <w:r w:rsidRPr="00A2542C">
        <w:rPr>
          <w:rStyle w:val="a7"/>
          <w:i/>
          <w:iCs/>
          <w:smallCaps w:val="0"/>
          <w:lang w:val="ru-RU"/>
        </w:rPr>
        <w:t>Определение процессов значимых для потребителей, оценка текущего состояния процессов</w:t>
      </w:r>
    </w:p>
    <w:p w14:paraId="46461F47" w14:textId="721D13EA" w:rsidR="004662BE" w:rsidRDefault="004662BE" w:rsidP="00690AA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ab/>
      </w:r>
      <w:r w:rsidRPr="004662BE">
        <w:rPr>
          <w:rStyle w:val="a7"/>
          <w:b w:val="0"/>
          <w:bCs w:val="0"/>
          <w:smallCaps w:val="0"/>
          <w:lang w:val="ru-RU"/>
        </w:rPr>
        <w:t>В таблице 1 представлены процессы необходимые для существования организации.</w:t>
      </w:r>
    </w:p>
    <w:p w14:paraId="6091E6E6" w14:textId="262C01D0" w:rsidR="004662BE" w:rsidRPr="004662BE" w:rsidRDefault="004662BE" w:rsidP="00690AAE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  <w:r>
        <w:rPr>
          <w:rStyle w:val="a7"/>
          <w:b w:val="0"/>
          <w:bCs w:val="0"/>
          <w:smallCaps w:val="0"/>
          <w:lang w:val="ru-RU"/>
        </w:rPr>
        <w:t>Таблица 1 – Основные бизнес-процессы</w:t>
      </w:r>
    </w:p>
    <w:tbl>
      <w:tblPr>
        <w:tblStyle w:val="ab"/>
        <w:tblW w:w="9769" w:type="dxa"/>
        <w:jc w:val="center"/>
        <w:tblLook w:val="04A0" w:firstRow="1" w:lastRow="0" w:firstColumn="1" w:lastColumn="0" w:noHBand="0" w:noVBand="1"/>
      </w:tblPr>
      <w:tblGrid>
        <w:gridCol w:w="3625"/>
        <w:gridCol w:w="6144"/>
      </w:tblGrid>
      <w:tr w:rsidR="00DB0A94" w:rsidRPr="00DB0A94" w14:paraId="59BDD93C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15B3A47B" w14:textId="36C9A4BC" w:rsidR="00DB0A94" w:rsidRPr="00DB0A94" w:rsidRDefault="00DB0A94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lang w:val="ru-RU"/>
              </w:rPr>
            </w:pPr>
            <w:r w:rsidRPr="00DB0A94">
              <w:rPr>
                <w:rStyle w:val="a7"/>
                <w:i/>
                <w:iCs/>
                <w:smallCaps w:val="0"/>
                <w:lang w:val="ru-RU"/>
              </w:rPr>
              <w:t>Бизнес-процесс</w:t>
            </w:r>
          </w:p>
        </w:tc>
        <w:tc>
          <w:tcPr>
            <w:tcW w:w="6144" w:type="dxa"/>
            <w:vAlign w:val="center"/>
          </w:tcPr>
          <w:p w14:paraId="27B9B3FD" w14:textId="2073753F" w:rsidR="00DB0A94" w:rsidRPr="00DB0A94" w:rsidRDefault="00DB0A94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lang w:val="ru-RU"/>
              </w:rPr>
            </w:pPr>
            <w:r w:rsidRPr="00DB0A94">
              <w:rPr>
                <w:rStyle w:val="a7"/>
                <w:i/>
                <w:iCs/>
                <w:smallCaps w:val="0"/>
                <w:lang w:val="ru-RU"/>
              </w:rPr>
              <w:t>Описание</w:t>
            </w:r>
          </w:p>
        </w:tc>
      </w:tr>
      <w:tr w:rsidR="00DB0A94" w:rsidRPr="00DB0A94" w14:paraId="4EEA5DC5" w14:textId="77777777" w:rsidTr="00997BD7">
        <w:trPr>
          <w:trHeight w:val="844"/>
          <w:jc w:val="center"/>
        </w:trPr>
        <w:tc>
          <w:tcPr>
            <w:tcW w:w="3625" w:type="dxa"/>
            <w:vAlign w:val="center"/>
          </w:tcPr>
          <w:p w14:paraId="6343BC85" w14:textId="3D8FD817" w:rsidR="00DB0A94" w:rsidRPr="00DB0A94" w:rsidRDefault="0030694B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Обслуживание п</w:t>
            </w:r>
            <w:r w:rsidR="00DB0A94" w:rsidRPr="00DB0A94">
              <w:rPr>
                <w:rStyle w:val="a7"/>
                <w:b w:val="0"/>
                <w:bCs w:val="0"/>
                <w:smallCaps w:val="0"/>
                <w:lang w:val="ru-RU"/>
              </w:rPr>
              <w:t>осетител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ей</w:t>
            </w:r>
          </w:p>
        </w:tc>
        <w:tc>
          <w:tcPr>
            <w:tcW w:w="6144" w:type="dxa"/>
            <w:vAlign w:val="center"/>
          </w:tcPr>
          <w:p w14:paraId="38A41F78" w14:textId="1EB4AD25" w:rsidR="00DB0A94" w:rsidRPr="00DB0A94" w:rsidRDefault="00DB0A94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 w:rsidRPr="00DB0A94">
              <w:rPr>
                <w:rStyle w:val="a7"/>
                <w:b w:val="0"/>
                <w:bCs w:val="0"/>
                <w:smallCaps w:val="0"/>
                <w:lang w:val="ru-RU"/>
              </w:rPr>
              <w:t xml:space="preserve">Люди, посещающие </w:t>
            </w:r>
            <w:r w:rsidR="00FE458E">
              <w:rPr>
                <w:rStyle w:val="a7"/>
                <w:b w:val="0"/>
                <w:bCs w:val="0"/>
                <w:smallCaps w:val="0"/>
                <w:lang w:val="ru-RU"/>
              </w:rPr>
              <w:t>выбранное</w:t>
            </w:r>
            <w:r w:rsidRPr="00DB0A94">
              <w:rPr>
                <w:rStyle w:val="a7"/>
                <w:b w:val="0"/>
                <w:bCs w:val="0"/>
                <w:smallCaps w:val="0"/>
                <w:lang w:val="ru-RU"/>
              </w:rPr>
              <w:t xml:space="preserve"> заведение</w:t>
            </w:r>
          </w:p>
        </w:tc>
      </w:tr>
      <w:tr w:rsidR="00DB0A94" w:rsidRPr="00FE458E" w14:paraId="763ED779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101C2F01" w14:textId="521550D3" w:rsidR="00DB0A94" w:rsidRPr="00DB0A94" w:rsidRDefault="0030694B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Мониторинг к</w:t>
            </w:r>
            <w:r w:rsidR="00DB0A94" w:rsidRPr="00DB0A94">
              <w:rPr>
                <w:rStyle w:val="a7"/>
                <w:b w:val="0"/>
                <w:bCs w:val="0"/>
                <w:smallCaps w:val="0"/>
                <w:lang w:val="ru-RU"/>
              </w:rPr>
              <w:t>онкурент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ов</w:t>
            </w:r>
          </w:p>
        </w:tc>
        <w:tc>
          <w:tcPr>
            <w:tcW w:w="6144" w:type="dxa"/>
            <w:vAlign w:val="center"/>
          </w:tcPr>
          <w:p w14:paraId="2443E413" w14:textId="654F3308" w:rsidR="00DB0A94" w:rsidRPr="00FE458E" w:rsidRDefault="00FE458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en-US"/>
              </w:rPr>
            </w:pPr>
            <w:r>
              <w:rPr>
                <w:rStyle w:val="a7"/>
                <w:b w:val="0"/>
                <w:bCs w:val="0"/>
                <w:smallCaps w:val="0"/>
                <w:lang w:val="en-US"/>
              </w:rPr>
              <w:t>“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Люксор</w:t>
            </w:r>
            <w:r>
              <w:rPr>
                <w:rStyle w:val="a7"/>
                <w:b w:val="0"/>
                <w:bCs w:val="0"/>
                <w:smallCaps w:val="0"/>
                <w:lang w:val="en-US"/>
              </w:rPr>
              <w:t>”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 xml:space="preserve">, </w:t>
            </w:r>
            <w:r>
              <w:rPr>
                <w:rStyle w:val="a7"/>
                <w:b w:val="0"/>
                <w:bCs w:val="0"/>
                <w:smallCaps w:val="0"/>
                <w:lang w:val="en-US"/>
              </w:rPr>
              <w:t>“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Мираж</w:t>
            </w:r>
            <w:r>
              <w:rPr>
                <w:rStyle w:val="a7"/>
                <w:b w:val="0"/>
                <w:bCs w:val="0"/>
                <w:smallCaps w:val="0"/>
                <w:lang w:val="en-US"/>
              </w:rPr>
              <w:t>”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 xml:space="preserve">, </w:t>
            </w:r>
            <w:r>
              <w:rPr>
                <w:rStyle w:val="a7"/>
                <w:b w:val="0"/>
                <w:bCs w:val="0"/>
                <w:smallCaps w:val="0"/>
                <w:lang w:val="en-US"/>
              </w:rPr>
              <w:t>“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Синема Парк</w:t>
            </w:r>
            <w:r>
              <w:rPr>
                <w:rStyle w:val="a7"/>
                <w:b w:val="0"/>
                <w:bCs w:val="0"/>
                <w:smallCaps w:val="0"/>
                <w:lang w:val="en-US"/>
              </w:rPr>
              <w:t>”</w:t>
            </w:r>
          </w:p>
        </w:tc>
      </w:tr>
      <w:tr w:rsidR="00DB0A94" w:rsidRPr="00DB0A94" w14:paraId="7461710F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63DD2C13" w14:textId="569CABD6" w:rsidR="00DB0A94" w:rsidRPr="00DB0A94" w:rsidRDefault="00FE458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Про</w:t>
            </w:r>
            <w:r w:rsidR="008E64B9">
              <w:rPr>
                <w:rStyle w:val="a7"/>
                <w:b w:val="0"/>
                <w:bCs w:val="0"/>
                <w:smallCaps w:val="0"/>
                <w:lang w:val="ru-RU"/>
              </w:rPr>
              <w:t>кат фильмов</w:t>
            </w:r>
          </w:p>
        </w:tc>
        <w:tc>
          <w:tcPr>
            <w:tcW w:w="6144" w:type="dxa"/>
            <w:vAlign w:val="center"/>
          </w:tcPr>
          <w:p w14:paraId="36F0BD21" w14:textId="05FD17AC" w:rsidR="00DB0A94" w:rsidRPr="00DB0A94" w:rsidRDefault="00FE458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 xml:space="preserve">Возможность просмотра </w:t>
            </w:r>
            <w:r w:rsidR="00A47642">
              <w:rPr>
                <w:rStyle w:val="a7"/>
                <w:b w:val="0"/>
                <w:bCs w:val="0"/>
                <w:smallCaps w:val="0"/>
                <w:lang w:val="ru-RU"/>
              </w:rPr>
              <w:t xml:space="preserve">актуального 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фильма в выбранном кинотеатре</w:t>
            </w:r>
          </w:p>
        </w:tc>
      </w:tr>
      <w:tr w:rsidR="00DB0A94" w:rsidRPr="00DB0A94" w14:paraId="17949675" w14:textId="77777777" w:rsidTr="00997BD7">
        <w:trPr>
          <w:trHeight w:val="844"/>
          <w:jc w:val="center"/>
        </w:trPr>
        <w:tc>
          <w:tcPr>
            <w:tcW w:w="3625" w:type="dxa"/>
            <w:vAlign w:val="center"/>
          </w:tcPr>
          <w:p w14:paraId="593B3C3E" w14:textId="295BE210" w:rsidR="00DB0A94" w:rsidRPr="00DB0A94" w:rsidRDefault="008E64B9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Закупка и ремонт оборудования</w:t>
            </w:r>
          </w:p>
        </w:tc>
        <w:tc>
          <w:tcPr>
            <w:tcW w:w="6144" w:type="dxa"/>
            <w:vAlign w:val="center"/>
          </w:tcPr>
          <w:p w14:paraId="5082F0A9" w14:textId="6C30B69C" w:rsidR="00DB0A94" w:rsidRPr="00DB0A94" w:rsidRDefault="008E64B9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Покупка и поддержание качества оборудования</w:t>
            </w:r>
          </w:p>
        </w:tc>
      </w:tr>
      <w:tr w:rsidR="00DB0A94" w:rsidRPr="00DB0A94" w14:paraId="548C11F2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3A5CD63A" w14:textId="2F39DCB5" w:rsidR="00DB0A94" w:rsidRPr="00DB0A94" w:rsidRDefault="008E64B9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По</w:t>
            </w:r>
            <w:r w:rsidR="00DB0A94" w:rsidRPr="00DB0A94">
              <w:rPr>
                <w:rStyle w:val="a7"/>
                <w:b w:val="0"/>
                <w:bCs w:val="0"/>
                <w:smallCaps w:val="0"/>
                <w:lang w:val="ru-RU"/>
              </w:rPr>
              <w:t>купка фильмов</w:t>
            </w:r>
          </w:p>
        </w:tc>
        <w:tc>
          <w:tcPr>
            <w:tcW w:w="6144" w:type="dxa"/>
            <w:vAlign w:val="center"/>
          </w:tcPr>
          <w:p w14:paraId="1693531A" w14:textId="695F94C3" w:rsidR="00DB0A94" w:rsidRPr="00DB0A94" w:rsidRDefault="008E64B9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Закупка фильмов для дальнейшего проката в кинотеатре</w:t>
            </w:r>
          </w:p>
        </w:tc>
      </w:tr>
      <w:tr w:rsidR="00DB0A94" w:rsidRPr="00DB0A94" w14:paraId="49F9CB24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20D6BEFA" w14:textId="23620A09" w:rsidR="00DB0A94" w:rsidRPr="00196327" w:rsidRDefault="00196327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Формирование афиши</w:t>
            </w:r>
          </w:p>
        </w:tc>
        <w:tc>
          <w:tcPr>
            <w:tcW w:w="6144" w:type="dxa"/>
            <w:vAlign w:val="center"/>
          </w:tcPr>
          <w:p w14:paraId="69694E0A" w14:textId="3AF8B89B" w:rsidR="00FE458E" w:rsidRPr="00DB0A94" w:rsidRDefault="0083455D" w:rsidP="008E64B9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Процесс выбора фильмов для афиши</w:t>
            </w:r>
          </w:p>
        </w:tc>
      </w:tr>
      <w:tr w:rsidR="00FE458E" w:rsidRPr="00DB0A94" w14:paraId="73C53C0E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2FA537FE" w14:textId="6385897D" w:rsidR="00FE458E" w:rsidRPr="00DB0A94" w:rsidRDefault="00097DFE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Предоставление д</w:t>
            </w:r>
            <w:r w:rsidR="00FE458E">
              <w:rPr>
                <w:rStyle w:val="a7"/>
                <w:b w:val="0"/>
                <w:bCs w:val="0"/>
                <w:smallCaps w:val="0"/>
                <w:lang w:val="ru-RU"/>
              </w:rPr>
              <w:t>ополнительн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ых</w:t>
            </w:r>
            <w:r w:rsidR="00FE458E">
              <w:rPr>
                <w:rStyle w:val="a7"/>
                <w:b w:val="0"/>
                <w:bCs w:val="0"/>
                <w:smallCaps w:val="0"/>
                <w:lang w:val="ru-RU"/>
              </w:rPr>
              <w:t xml:space="preserve"> услуг </w:t>
            </w:r>
          </w:p>
        </w:tc>
        <w:tc>
          <w:tcPr>
            <w:tcW w:w="6144" w:type="dxa"/>
            <w:vAlign w:val="center"/>
          </w:tcPr>
          <w:p w14:paraId="7061D214" w14:textId="23594DDB" w:rsidR="00FE458E" w:rsidRPr="008E64B9" w:rsidRDefault="008E64B9" w:rsidP="008E64B9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Предоставление дополнительных услуг</w:t>
            </w:r>
            <w:r w:rsidRPr="008E64B9">
              <w:rPr>
                <w:rStyle w:val="a7"/>
                <w:b w:val="0"/>
                <w:bCs w:val="0"/>
                <w:smallCaps w:val="0"/>
                <w:lang w:val="ru-RU"/>
              </w:rPr>
              <w:t xml:space="preserve">: </w:t>
            </w:r>
            <w:r>
              <w:rPr>
                <w:rStyle w:val="a7"/>
                <w:b w:val="0"/>
                <w:bCs w:val="0"/>
                <w:smallCaps w:val="0"/>
                <w:lang w:val="ru-RU"/>
              </w:rPr>
              <w:t>развлечения, еда.</w:t>
            </w:r>
          </w:p>
        </w:tc>
      </w:tr>
      <w:tr w:rsidR="00C2586C" w:rsidRPr="00DB0A94" w14:paraId="0F5BE221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2B9C65BA" w14:textId="22445E77" w:rsidR="00C2586C" w:rsidRDefault="00DE4640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Формирование ценовой политики</w:t>
            </w:r>
          </w:p>
        </w:tc>
        <w:tc>
          <w:tcPr>
            <w:tcW w:w="6144" w:type="dxa"/>
            <w:vAlign w:val="center"/>
          </w:tcPr>
          <w:p w14:paraId="29F74D44" w14:textId="2883E034" w:rsidR="00C2586C" w:rsidRDefault="00DE4640" w:rsidP="008E64B9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Формирование цены на сеанс</w:t>
            </w:r>
          </w:p>
        </w:tc>
      </w:tr>
      <w:tr w:rsidR="00C2586C" w:rsidRPr="00DB0A94" w14:paraId="3976C06B" w14:textId="77777777" w:rsidTr="00997BD7">
        <w:trPr>
          <w:trHeight w:val="819"/>
          <w:jc w:val="center"/>
        </w:trPr>
        <w:tc>
          <w:tcPr>
            <w:tcW w:w="3625" w:type="dxa"/>
            <w:vAlign w:val="center"/>
          </w:tcPr>
          <w:p w14:paraId="365B2AE2" w14:textId="08FF6213" w:rsidR="00C2586C" w:rsidRPr="00205586" w:rsidRDefault="00205586" w:rsidP="008D44EE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Обслуживание места</w:t>
            </w:r>
          </w:p>
        </w:tc>
        <w:tc>
          <w:tcPr>
            <w:tcW w:w="6144" w:type="dxa"/>
            <w:vAlign w:val="center"/>
          </w:tcPr>
          <w:p w14:paraId="6288E99B" w14:textId="5BC53C24" w:rsidR="00C2586C" w:rsidRDefault="00205586" w:rsidP="008E64B9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Обслуживание помещений кинотеатра и прилегающих мест (фойе, туалетов, автоматов, прилегающих магазинов)</w:t>
            </w:r>
          </w:p>
        </w:tc>
      </w:tr>
    </w:tbl>
    <w:p w14:paraId="278B7099" w14:textId="540F96B7" w:rsidR="0086699E" w:rsidRDefault="0086699E" w:rsidP="00333134">
      <w:pPr>
        <w:pStyle w:val="Times142"/>
        <w:spacing w:line="360" w:lineRule="auto"/>
        <w:ind w:firstLine="0"/>
        <w:rPr>
          <w:rStyle w:val="a7"/>
          <w:b w:val="0"/>
          <w:bCs w:val="0"/>
          <w:smallCaps w:val="0"/>
          <w:lang w:val="ru-RU"/>
        </w:rPr>
      </w:pPr>
    </w:p>
    <w:p w14:paraId="7515BC26" w14:textId="38A0C18E" w:rsidR="004C3B5D" w:rsidRDefault="004C3B5D" w:rsidP="004C3B5D">
      <w:pPr>
        <w:pStyle w:val="Times142"/>
        <w:spacing w:line="360" w:lineRule="auto"/>
        <w:ind w:firstLine="708"/>
        <w:rPr>
          <w:rStyle w:val="a7"/>
          <w:i/>
          <w:iCs/>
          <w:smallCaps w:val="0"/>
          <w:lang w:val="ru-RU"/>
        </w:rPr>
      </w:pPr>
      <w:r w:rsidRPr="004C3B5D">
        <w:rPr>
          <w:rStyle w:val="a7"/>
          <w:i/>
          <w:iCs/>
          <w:smallCaps w:val="0"/>
          <w:lang w:val="ru-RU"/>
        </w:rPr>
        <w:t>Тестирование критериев</w:t>
      </w:r>
    </w:p>
    <w:p w14:paraId="0A2E2EFE" w14:textId="10F58170" w:rsidR="004C3B5D" w:rsidRPr="004C3B5D" w:rsidRDefault="004C3B5D" w:rsidP="004C3B5D">
      <w:pPr>
        <w:pStyle w:val="Times142"/>
        <w:spacing w:line="360" w:lineRule="auto"/>
        <w:ind w:firstLine="0"/>
        <w:jc w:val="left"/>
        <w:rPr>
          <w:rStyle w:val="a7"/>
          <w:b w:val="0"/>
          <w:bCs w:val="0"/>
          <w:smallCaps w:val="0"/>
          <w:lang w:val="ru-RU"/>
        </w:rPr>
      </w:pPr>
      <w:r w:rsidRPr="004C3B5D">
        <w:rPr>
          <w:rStyle w:val="a7"/>
          <w:b w:val="0"/>
          <w:bCs w:val="0"/>
          <w:smallCaps w:val="0"/>
          <w:lang w:val="ru-RU"/>
        </w:rPr>
        <w:t>Таблица 2 – Оценка текущего состояния, тестирование критериев</w:t>
      </w:r>
    </w:p>
    <w:tbl>
      <w:tblPr>
        <w:tblStyle w:val="ab"/>
        <w:tblW w:w="11178" w:type="dxa"/>
        <w:tblInd w:w="-1243" w:type="dxa"/>
        <w:tblLayout w:type="fixed"/>
        <w:tblLook w:val="00A0" w:firstRow="1" w:lastRow="0" w:firstColumn="1" w:lastColumn="0" w:noHBand="0" w:noVBand="0"/>
      </w:tblPr>
      <w:tblGrid>
        <w:gridCol w:w="1309"/>
        <w:gridCol w:w="817"/>
        <w:gridCol w:w="705"/>
        <w:gridCol w:w="705"/>
        <w:gridCol w:w="706"/>
        <w:gridCol w:w="705"/>
        <w:gridCol w:w="706"/>
        <w:gridCol w:w="705"/>
        <w:gridCol w:w="706"/>
        <w:gridCol w:w="705"/>
        <w:gridCol w:w="706"/>
        <w:gridCol w:w="1168"/>
        <w:gridCol w:w="1535"/>
      </w:tblGrid>
      <w:tr w:rsidR="004C3B5D" w:rsidRPr="004C3B5D" w14:paraId="64E432D5" w14:textId="77777777" w:rsidTr="00097DFE">
        <w:trPr>
          <w:trHeight w:val="544"/>
        </w:trPr>
        <w:tc>
          <w:tcPr>
            <w:tcW w:w="1309" w:type="dxa"/>
            <w:vMerge w:val="restart"/>
            <w:noWrap/>
            <w:vAlign w:val="center"/>
          </w:tcPr>
          <w:p w14:paraId="774D550A" w14:textId="7A53EA84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Бизнес-процессы</w:t>
            </w:r>
          </w:p>
        </w:tc>
        <w:tc>
          <w:tcPr>
            <w:tcW w:w="816" w:type="dxa"/>
            <w:noWrap/>
            <w:vAlign w:val="center"/>
          </w:tcPr>
          <w:p w14:paraId="6CC44E53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КФУ</w:t>
            </w:r>
          </w:p>
        </w:tc>
        <w:tc>
          <w:tcPr>
            <w:tcW w:w="705" w:type="dxa"/>
            <w:noWrap/>
            <w:vAlign w:val="center"/>
          </w:tcPr>
          <w:p w14:paraId="41FDC35C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705" w:type="dxa"/>
            <w:noWrap/>
            <w:vAlign w:val="center"/>
          </w:tcPr>
          <w:p w14:paraId="3F3C67FB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0B6DCD92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0E741529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165C8570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7677CE5C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6D3493DC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15194341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0535D07C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1168" w:type="dxa"/>
            <w:vMerge w:val="restart"/>
            <w:noWrap/>
            <w:vAlign w:val="center"/>
          </w:tcPr>
          <w:p w14:paraId="7C8BDD8A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Общая оценка</w:t>
            </w:r>
          </w:p>
        </w:tc>
        <w:tc>
          <w:tcPr>
            <w:tcW w:w="1535" w:type="dxa"/>
            <w:vMerge w:val="restart"/>
            <w:noWrap/>
            <w:vAlign w:val="center"/>
          </w:tcPr>
          <w:p w14:paraId="1CBEF5B0" w14:textId="461CBFFE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Оценка текущего</w:t>
            </w:r>
            <w:r w:rsidR="00D31D9D">
              <w:rPr>
                <w:rFonts w:asciiTheme="minorHAnsi" w:hAnsiTheme="minorHAnsi" w:cstheme="minorHAnsi"/>
                <w:color w:val="000000"/>
              </w:rPr>
              <w:t xml:space="preserve"> состояния</w:t>
            </w:r>
          </w:p>
        </w:tc>
      </w:tr>
      <w:tr w:rsidR="004C3B5D" w:rsidRPr="004C3B5D" w14:paraId="0B45F1C0" w14:textId="77777777" w:rsidTr="00097DFE">
        <w:trPr>
          <w:trHeight w:val="544"/>
        </w:trPr>
        <w:tc>
          <w:tcPr>
            <w:tcW w:w="1309" w:type="dxa"/>
            <w:vMerge/>
            <w:vAlign w:val="center"/>
          </w:tcPr>
          <w:p w14:paraId="217F03AD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816" w:type="dxa"/>
            <w:noWrap/>
            <w:vAlign w:val="center"/>
          </w:tcPr>
          <w:p w14:paraId="20BCC5B6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Вес</w:t>
            </w:r>
          </w:p>
        </w:tc>
        <w:tc>
          <w:tcPr>
            <w:tcW w:w="705" w:type="dxa"/>
            <w:noWrap/>
            <w:vAlign w:val="center"/>
          </w:tcPr>
          <w:p w14:paraId="04F9A3FF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78152F0C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5FBACF27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1CA9E54F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3CCECEE2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64E37D01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063F8574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4DEF70CE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75C77B7B" w14:textId="77777777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4C3B5D"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vMerge/>
            <w:noWrap/>
            <w:vAlign w:val="center"/>
          </w:tcPr>
          <w:p w14:paraId="00D90610" w14:textId="2715D7D9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1535" w:type="dxa"/>
            <w:vMerge/>
            <w:noWrap/>
            <w:vAlign w:val="center"/>
          </w:tcPr>
          <w:p w14:paraId="20CA4857" w14:textId="0C0657CF" w:rsidR="004C3B5D" w:rsidRPr="004C3B5D" w:rsidRDefault="004C3B5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47642" w:rsidRPr="004C3B5D" w14:paraId="31043470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27FD9165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Обслуживание</w:t>
            </w:r>
          </w:p>
        </w:tc>
        <w:tc>
          <w:tcPr>
            <w:tcW w:w="705" w:type="dxa"/>
            <w:noWrap/>
            <w:vAlign w:val="center"/>
          </w:tcPr>
          <w:p w14:paraId="45BF9B7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62BB306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423C4D36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1E6AE52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12</w:t>
            </w:r>
          </w:p>
        </w:tc>
        <w:tc>
          <w:tcPr>
            <w:tcW w:w="706" w:type="dxa"/>
            <w:noWrap/>
            <w:vAlign w:val="center"/>
          </w:tcPr>
          <w:p w14:paraId="05E5455D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47A2A58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45B3F97D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5" w:type="dxa"/>
            <w:noWrap/>
            <w:vAlign w:val="center"/>
          </w:tcPr>
          <w:p w14:paraId="24771005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06AE60F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68" w:type="dxa"/>
            <w:noWrap/>
            <w:vAlign w:val="center"/>
          </w:tcPr>
          <w:p w14:paraId="6ACAB2B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</w:p>
        </w:tc>
        <w:tc>
          <w:tcPr>
            <w:tcW w:w="1535" w:type="dxa"/>
            <w:noWrap/>
            <w:vAlign w:val="center"/>
          </w:tcPr>
          <w:p w14:paraId="7D368E76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</w:tr>
      <w:tr w:rsidR="004C3B5D" w:rsidRPr="004C3B5D" w14:paraId="27BC3A95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24D407BA" w14:textId="40391FF1" w:rsidR="004C3B5D" w:rsidRPr="004C3B5D" w:rsidRDefault="00196327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Доп. услуги</w:t>
            </w:r>
          </w:p>
        </w:tc>
        <w:tc>
          <w:tcPr>
            <w:tcW w:w="705" w:type="dxa"/>
            <w:noWrap/>
            <w:vAlign w:val="center"/>
          </w:tcPr>
          <w:p w14:paraId="75393F63" w14:textId="1F80FDC9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3041B5FC" w14:textId="0AC7D85C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63EF4DE6" w14:textId="11D56D8C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6E8C6A16" w14:textId="7A24A34B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1BCEBFA9" w14:textId="7942274A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659B7F00" w14:textId="0DA2EFB2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1963FD37" w14:textId="77751035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2BF5F522" w14:textId="1ECF3A08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15C9DE23" w14:textId="61BD0E90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noWrap/>
            <w:vAlign w:val="center"/>
          </w:tcPr>
          <w:p w14:paraId="7C5BB4CF" w14:textId="5CCEFD79" w:rsidR="004C3B5D" w:rsidRPr="004C3B5D" w:rsidRDefault="008D7D58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</w:p>
        </w:tc>
        <w:tc>
          <w:tcPr>
            <w:tcW w:w="1535" w:type="dxa"/>
            <w:noWrap/>
            <w:vAlign w:val="center"/>
          </w:tcPr>
          <w:p w14:paraId="65347011" w14:textId="44BDA6F0" w:rsidR="004C3B5D" w:rsidRPr="004C3B5D" w:rsidRDefault="008D7D58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</w:tr>
      <w:tr w:rsidR="00A47642" w:rsidRPr="004C3B5D" w14:paraId="5C5FE205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1F6907F3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Покупка фильмов</w:t>
            </w:r>
          </w:p>
        </w:tc>
        <w:tc>
          <w:tcPr>
            <w:tcW w:w="705" w:type="dxa"/>
            <w:noWrap/>
            <w:vAlign w:val="center"/>
          </w:tcPr>
          <w:p w14:paraId="1B62C2AE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  <w:tc>
          <w:tcPr>
            <w:tcW w:w="705" w:type="dxa"/>
            <w:noWrap/>
            <w:vAlign w:val="center"/>
          </w:tcPr>
          <w:p w14:paraId="36D3590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650BA79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0B28B58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33C8D0F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3A04594F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53E30889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47CB4BA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5D2153D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noWrap/>
            <w:vAlign w:val="center"/>
          </w:tcPr>
          <w:p w14:paraId="629AAF6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79</w:t>
            </w:r>
          </w:p>
        </w:tc>
        <w:tc>
          <w:tcPr>
            <w:tcW w:w="1535" w:type="dxa"/>
            <w:noWrap/>
            <w:vAlign w:val="center"/>
          </w:tcPr>
          <w:p w14:paraId="6348011F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</w:tr>
      <w:tr w:rsidR="00A47642" w:rsidRPr="004C3B5D" w14:paraId="54255120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7C95C8C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Оборудование</w:t>
            </w:r>
          </w:p>
        </w:tc>
        <w:tc>
          <w:tcPr>
            <w:tcW w:w="705" w:type="dxa"/>
            <w:noWrap/>
            <w:vAlign w:val="center"/>
          </w:tcPr>
          <w:p w14:paraId="1944AB93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7A76F73F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40F82BB7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21</w:t>
            </w:r>
          </w:p>
        </w:tc>
        <w:tc>
          <w:tcPr>
            <w:tcW w:w="705" w:type="dxa"/>
            <w:noWrap/>
            <w:vAlign w:val="center"/>
          </w:tcPr>
          <w:p w14:paraId="0BB1E0D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420AD43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347C52D1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2081FA0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35620A81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0D39CB89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1168" w:type="dxa"/>
            <w:noWrap/>
            <w:vAlign w:val="center"/>
          </w:tcPr>
          <w:p w14:paraId="7D4203FC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535" w:type="dxa"/>
            <w:noWrap/>
            <w:vAlign w:val="center"/>
          </w:tcPr>
          <w:p w14:paraId="689FC3BE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65</w:t>
            </w:r>
          </w:p>
        </w:tc>
      </w:tr>
      <w:tr w:rsidR="00A47642" w:rsidRPr="004C3B5D" w14:paraId="5FF006A1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2AD9E1D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Афиша</w:t>
            </w:r>
          </w:p>
        </w:tc>
        <w:tc>
          <w:tcPr>
            <w:tcW w:w="705" w:type="dxa"/>
            <w:noWrap/>
            <w:vAlign w:val="center"/>
          </w:tcPr>
          <w:p w14:paraId="03B9EB6C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  <w:tc>
          <w:tcPr>
            <w:tcW w:w="705" w:type="dxa"/>
            <w:noWrap/>
            <w:vAlign w:val="center"/>
          </w:tcPr>
          <w:p w14:paraId="0E893A7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16</w:t>
            </w:r>
          </w:p>
        </w:tc>
        <w:tc>
          <w:tcPr>
            <w:tcW w:w="706" w:type="dxa"/>
            <w:noWrap/>
            <w:vAlign w:val="center"/>
          </w:tcPr>
          <w:p w14:paraId="4193E155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6138636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4B49507C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705" w:type="dxa"/>
            <w:noWrap/>
            <w:vAlign w:val="center"/>
          </w:tcPr>
          <w:p w14:paraId="56A1937D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0FA41893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254F840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768935CB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noWrap/>
            <w:vAlign w:val="center"/>
          </w:tcPr>
          <w:p w14:paraId="08E1958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81</w:t>
            </w:r>
          </w:p>
        </w:tc>
        <w:tc>
          <w:tcPr>
            <w:tcW w:w="1535" w:type="dxa"/>
            <w:noWrap/>
            <w:vAlign w:val="center"/>
          </w:tcPr>
          <w:p w14:paraId="5131009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80</w:t>
            </w:r>
          </w:p>
        </w:tc>
      </w:tr>
      <w:tr w:rsidR="004C3B5D" w:rsidRPr="004C3B5D" w14:paraId="243D4C97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7B202A03" w14:textId="02594F07" w:rsidR="004C3B5D" w:rsidRPr="004C3B5D" w:rsidRDefault="00205586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Формирование цен</w:t>
            </w:r>
          </w:p>
        </w:tc>
        <w:tc>
          <w:tcPr>
            <w:tcW w:w="705" w:type="dxa"/>
            <w:noWrap/>
            <w:vAlign w:val="center"/>
          </w:tcPr>
          <w:p w14:paraId="1BF8A4A9" w14:textId="0EC18A9F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705" w:type="dxa"/>
            <w:noWrap/>
            <w:vAlign w:val="center"/>
          </w:tcPr>
          <w:p w14:paraId="2CD1ACB4" w14:textId="0E8DCB16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02DB4FE8" w14:textId="2EB7479D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705" w:type="dxa"/>
            <w:noWrap/>
            <w:vAlign w:val="center"/>
          </w:tcPr>
          <w:p w14:paraId="32953AF1" w14:textId="1BFE3290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706" w:type="dxa"/>
            <w:noWrap/>
            <w:vAlign w:val="center"/>
          </w:tcPr>
          <w:p w14:paraId="22030A38" w14:textId="79EA2802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5</w:t>
            </w:r>
          </w:p>
        </w:tc>
        <w:tc>
          <w:tcPr>
            <w:tcW w:w="705" w:type="dxa"/>
            <w:noWrap/>
            <w:vAlign w:val="center"/>
          </w:tcPr>
          <w:p w14:paraId="69ABC894" w14:textId="3ED246C5" w:rsidR="004C3B5D" w:rsidRPr="004C3B5D" w:rsidRDefault="00C1221F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7E3AC57B" w14:textId="60FBB611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2FB6F938" w14:textId="59F31310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1983A4CD" w14:textId="2CE496F6" w:rsidR="004C3B5D" w:rsidRPr="004C3B5D" w:rsidRDefault="00D31D9D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noWrap/>
            <w:vAlign w:val="center"/>
          </w:tcPr>
          <w:p w14:paraId="6A55FC93" w14:textId="03635C1C" w:rsidR="004C3B5D" w:rsidRPr="004C3B5D" w:rsidRDefault="008D7D58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97</w:t>
            </w:r>
          </w:p>
        </w:tc>
        <w:tc>
          <w:tcPr>
            <w:tcW w:w="1535" w:type="dxa"/>
            <w:noWrap/>
            <w:vAlign w:val="center"/>
          </w:tcPr>
          <w:p w14:paraId="7FC784C4" w14:textId="28816E09" w:rsidR="004C3B5D" w:rsidRPr="004C3B5D" w:rsidRDefault="008D7D58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A47642" w:rsidRPr="004C3B5D" w14:paraId="655CCFB8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4C32FBDD" w14:textId="5386C15E" w:rsidR="00A47642" w:rsidRPr="004C3B5D" w:rsidRDefault="00803E00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Мониторинг к</w:t>
            </w:r>
            <w:r w:rsidR="00A47642">
              <w:rPr>
                <w:rFonts w:asciiTheme="minorHAnsi" w:hAnsiTheme="minorHAnsi" w:cstheme="minorHAnsi"/>
                <w:color w:val="000000"/>
              </w:rPr>
              <w:t>онкурент</w:t>
            </w:r>
            <w:r>
              <w:rPr>
                <w:rFonts w:asciiTheme="minorHAnsi" w:hAnsiTheme="minorHAnsi" w:cstheme="minorHAnsi"/>
                <w:color w:val="000000"/>
              </w:rPr>
              <w:t>ов</w:t>
            </w:r>
          </w:p>
        </w:tc>
        <w:tc>
          <w:tcPr>
            <w:tcW w:w="705" w:type="dxa"/>
            <w:noWrap/>
            <w:vAlign w:val="center"/>
          </w:tcPr>
          <w:p w14:paraId="5AF52A3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  <w:tc>
          <w:tcPr>
            <w:tcW w:w="705" w:type="dxa"/>
            <w:noWrap/>
            <w:vAlign w:val="center"/>
          </w:tcPr>
          <w:p w14:paraId="0A60A30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3859DA8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6A20D789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706" w:type="dxa"/>
            <w:noWrap/>
            <w:vAlign w:val="center"/>
          </w:tcPr>
          <w:p w14:paraId="08F99DF5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705" w:type="dxa"/>
            <w:noWrap/>
            <w:vAlign w:val="center"/>
          </w:tcPr>
          <w:p w14:paraId="6B2D64CB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8</w:t>
            </w:r>
          </w:p>
        </w:tc>
        <w:tc>
          <w:tcPr>
            <w:tcW w:w="706" w:type="dxa"/>
            <w:noWrap/>
            <w:vAlign w:val="center"/>
          </w:tcPr>
          <w:p w14:paraId="4780A0B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2CA1F50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5C41ED0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68" w:type="dxa"/>
            <w:noWrap/>
            <w:vAlign w:val="center"/>
          </w:tcPr>
          <w:p w14:paraId="682E029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113</w:t>
            </w:r>
          </w:p>
        </w:tc>
        <w:tc>
          <w:tcPr>
            <w:tcW w:w="1535" w:type="dxa"/>
            <w:noWrap/>
            <w:vAlign w:val="center"/>
          </w:tcPr>
          <w:p w14:paraId="4825989E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115</w:t>
            </w:r>
          </w:p>
        </w:tc>
      </w:tr>
      <w:tr w:rsidR="00A47642" w:rsidRPr="004C3B5D" w14:paraId="00B3CD03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099E0B56" w14:textId="2EAB1A7D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Прокат</w:t>
            </w:r>
            <w:r w:rsidR="00803E00">
              <w:rPr>
                <w:rFonts w:asciiTheme="minorHAnsi" w:hAnsiTheme="minorHAnsi" w:cstheme="minorHAnsi"/>
                <w:color w:val="000000"/>
              </w:rPr>
              <w:t xml:space="preserve"> (продажи)</w:t>
            </w:r>
          </w:p>
        </w:tc>
        <w:tc>
          <w:tcPr>
            <w:tcW w:w="705" w:type="dxa"/>
            <w:noWrap/>
            <w:vAlign w:val="center"/>
          </w:tcPr>
          <w:p w14:paraId="0F258636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  <w:tc>
          <w:tcPr>
            <w:tcW w:w="705" w:type="dxa"/>
            <w:noWrap/>
            <w:vAlign w:val="center"/>
          </w:tcPr>
          <w:p w14:paraId="2D9A804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1B3852F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</w:t>
            </w:r>
          </w:p>
        </w:tc>
        <w:tc>
          <w:tcPr>
            <w:tcW w:w="705" w:type="dxa"/>
            <w:noWrap/>
            <w:vAlign w:val="center"/>
          </w:tcPr>
          <w:p w14:paraId="5AD40E3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14326C8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15</w:t>
            </w:r>
          </w:p>
        </w:tc>
        <w:tc>
          <w:tcPr>
            <w:tcW w:w="705" w:type="dxa"/>
            <w:noWrap/>
            <w:vAlign w:val="center"/>
          </w:tcPr>
          <w:p w14:paraId="6D7A96B6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12F4C73F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705" w:type="dxa"/>
            <w:noWrap/>
            <w:vAlign w:val="center"/>
          </w:tcPr>
          <w:p w14:paraId="538C6A91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</w:t>
            </w:r>
          </w:p>
        </w:tc>
        <w:tc>
          <w:tcPr>
            <w:tcW w:w="706" w:type="dxa"/>
            <w:noWrap/>
            <w:vAlign w:val="center"/>
          </w:tcPr>
          <w:p w14:paraId="4CE11CBC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</w:t>
            </w:r>
          </w:p>
        </w:tc>
        <w:tc>
          <w:tcPr>
            <w:tcW w:w="1168" w:type="dxa"/>
            <w:noWrap/>
            <w:vAlign w:val="center"/>
          </w:tcPr>
          <w:p w14:paraId="73182CE3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96</w:t>
            </w:r>
          </w:p>
        </w:tc>
        <w:tc>
          <w:tcPr>
            <w:tcW w:w="1535" w:type="dxa"/>
            <w:noWrap/>
            <w:vAlign w:val="center"/>
          </w:tcPr>
          <w:p w14:paraId="017F0372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100</w:t>
            </w:r>
          </w:p>
        </w:tc>
      </w:tr>
      <w:tr w:rsidR="00A47642" w:rsidRPr="004C3B5D" w14:paraId="493137F6" w14:textId="77777777" w:rsidTr="00097DFE">
        <w:trPr>
          <w:trHeight w:val="544"/>
        </w:trPr>
        <w:tc>
          <w:tcPr>
            <w:tcW w:w="2126" w:type="dxa"/>
            <w:gridSpan w:val="2"/>
            <w:noWrap/>
            <w:vAlign w:val="center"/>
          </w:tcPr>
          <w:p w14:paraId="71321E06" w14:textId="4C48E086" w:rsidR="00A47642" w:rsidRPr="00A47642" w:rsidRDefault="00803E00" w:rsidP="004C3B5D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</w:rPr>
              <w:t>Обслуживание посетителей</w:t>
            </w:r>
          </w:p>
        </w:tc>
        <w:tc>
          <w:tcPr>
            <w:tcW w:w="705" w:type="dxa"/>
            <w:noWrap/>
            <w:vAlign w:val="center"/>
          </w:tcPr>
          <w:p w14:paraId="2AB6B4EE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</w:t>
            </w:r>
          </w:p>
        </w:tc>
        <w:tc>
          <w:tcPr>
            <w:tcW w:w="705" w:type="dxa"/>
            <w:noWrap/>
            <w:vAlign w:val="center"/>
          </w:tcPr>
          <w:p w14:paraId="3E47E5E7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24</w:t>
            </w:r>
          </w:p>
        </w:tc>
        <w:tc>
          <w:tcPr>
            <w:tcW w:w="706" w:type="dxa"/>
            <w:noWrap/>
            <w:vAlign w:val="center"/>
          </w:tcPr>
          <w:p w14:paraId="674BA7C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7</w:t>
            </w:r>
          </w:p>
        </w:tc>
        <w:tc>
          <w:tcPr>
            <w:tcW w:w="705" w:type="dxa"/>
            <w:noWrap/>
            <w:vAlign w:val="center"/>
          </w:tcPr>
          <w:p w14:paraId="5C708DD4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18</w:t>
            </w:r>
          </w:p>
        </w:tc>
        <w:tc>
          <w:tcPr>
            <w:tcW w:w="706" w:type="dxa"/>
            <w:noWrap/>
            <w:vAlign w:val="center"/>
          </w:tcPr>
          <w:p w14:paraId="64FDE69D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10</w:t>
            </w:r>
          </w:p>
        </w:tc>
        <w:tc>
          <w:tcPr>
            <w:tcW w:w="705" w:type="dxa"/>
            <w:noWrap/>
            <w:vAlign w:val="center"/>
          </w:tcPr>
          <w:p w14:paraId="7B8504C0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4</w:t>
            </w:r>
          </w:p>
        </w:tc>
        <w:tc>
          <w:tcPr>
            <w:tcW w:w="706" w:type="dxa"/>
            <w:noWrap/>
            <w:vAlign w:val="center"/>
          </w:tcPr>
          <w:p w14:paraId="39143349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9</w:t>
            </w:r>
          </w:p>
        </w:tc>
        <w:tc>
          <w:tcPr>
            <w:tcW w:w="705" w:type="dxa"/>
            <w:noWrap/>
            <w:vAlign w:val="center"/>
          </w:tcPr>
          <w:p w14:paraId="570042F9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6</w:t>
            </w:r>
          </w:p>
        </w:tc>
        <w:tc>
          <w:tcPr>
            <w:tcW w:w="706" w:type="dxa"/>
            <w:noWrap/>
            <w:vAlign w:val="center"/>
          </w:tcPr>
          <w:p w14:paraId="401620ED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3</w:t>
            </w:r>
          </w:p>
        </w:tc>
        <w:tc>
          <w:tcPr>
            <w:tcW w:w="1168" w:type="dxa"/>
            <w:noWrap/>
            <w:vAlign w:val="center"/>
          </w:tcPr>
          <w:p w14:paraId="2BF9EF1A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108</w:t>
            </w:r>
          </w:p>
        </w:tc>
        <w:tc>
          <w:tcPr>
            <w:tcW w:w="1535" w:type="dxa"/>
            <w:noWrap/>
            <w:vAlign w:val="center"/>
          </w:tcPr>
          <w:p w14:paraId="2E568B78" w14:textId="77777777" w:rsidR="00A47642" w:rsidRPr="004C3B5D" w:rsidRDefault="00A47642" w:rsidP="004C3B5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110</w:t>
            </w:r>
          </w:p>
        </w:tc>
      </w:tr>
    </w:tbl>
    <w:p w14:paraId="2429EBF1" w14:textId="77777777" w:rsidR="004C3B5D" w:rsidRPr="004C3B5D" w:rsidRDefault="004C3B5D" w:rsidP="004C3B5D">
      <w:pPr>
        <w:pStyle w:val="Times142"/>
        <w:spacing w:line="360" w:lineRule="auto"/>
        <w:ind w:firstLine="708"/>
        <w:rPr>
          <w:rStyle w:val="a7"/>
          <w:i/>
          <w:iCs/>
          <w:smallCaps w:val="0"/>
          <w:lang w:val="ru-RU"/>
        </w:rPr>
      </w:pPr>
    </w:p>
    <w:p w14:paraId="5A4D19A8" w14:textId="21D6E317" w:rsidR="00445674" w:rsidRPr="00445674" w:rsidRDefault="00690AAE" w:rsidP="004C3B5D">
      <w:pPr>
        <w:spacing w:after="160" w:line="259" w:lineRule="auto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Cs w:val="0"/>
          <w:smallCaps w:val="0"/>
        </w:rPr>
        <w:br w:type="page"/>
      </w:r>
      <w:r w:rsidR="00445674" w:rsidRPr="00445674">
        <w:rPr>
          <w:rStyle w:val="a7"/>
          <w:b w:val="0"/>
          <w:smallCaps w:val="0"/>
          <w:sz w:val="28"/>
          <w:szCs w:val="28"/>
          <w:lang w:eastAsia="x-none"/>
        </w:rPr>
        <w:t>Таблица 3 - КФУ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59"/>
        <w:gridCol w:w="2562"/>
        <w:gridCol w:w="4429"/>
      </w:tblGrid>
      <w:tr w:rsidR="009769EB" w:rsidRPr="00DB0A94" w14:paraId="299A343A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53D6FBC1" w14:textId="065F3089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lang w:val="ru-RU"/>
              </w:rPr>
            </w:pPr>
            <w:r>
              <w:rPr>
                <w:rStyle w:val="a7"/>
                <w:i/>
                <w:iCs/>
                <w:smallCaps w:val="0"/>
                <w:lang w:val="ru-RU"/>
              </w:rPr>
              <w:t>Номер</w:t>
            </w:r>
          </w:p>
        </w:tc>
        <w:tc>
          <w:tcPr>
            <w:tcW w:w="2562" w:type="dxa"/>
            <w:vAlign w:val="center"/>
          </w:tcPr>
          <w:p w14:paraId="1E576A81" w14:textId="0EC91929" w:rsidR="009769EB" w:rsidRPr="00097DFE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lang w:val="ru-RU"/>
              </w:rPr>
            </w:pPr>
            <w:r>
              <w:rPr>
                <w:rStyle w:val="a7"/>
                <w:i/>
                <w:iCs/>
                <w:smallCaps w:val="0"/>
                <w:lang w:val="ru-RU"/>
              </w:rPr>
              <w:t>В</w:t>
            </w:r>
            <w:r>
              <w:rPr>
                <w:rStyle w:val="a7"/>
                <w:i/>
                <w:iCs/>
                <w:lang w:val="ru-RU"/>
              </w:rPr>
              <w:t>ажность</w:t>
            </w:r>
          </w:p>
        </w:tc>
        <w:tc>
          <w:tcPr>
            <w:tcW w:w="4429" w:type="dxa"/>
            <w:vAlign w:val="center"/>
          </w:tcPr>
          <w:p w14:paraId="1A9D8F96" w14:textId="75AC26EA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i/>
                <w:iCs/>
                <w:smallCaps w:val="0"/>
                <w:lang w:val="ru-RU"/>
              </w:rPr>
            </w:pPr>
            <w:r>
              <w:rPr>
                <w:rStyle w:val="a7"/>
                <w:i/>
                <w:iCs/>
                <w:smallCaps w:val="0"/>
                <w:lang w:val="ru-RU"/>
              </w:rPr>
              <w:t>Критические факторы успеха</w:t>
            </w:r>
          </w:p>
        </w:tc>
      </w:tr>
      <w:tr w:rsidR="009769EB" w:rsidRPr="00DB0A94" w14:paraId="2BF6248E" w14:textId="77777777" w:rsidTr="00997BD7">
        <w:trPr>
          <w:trHeight w:val="654"/>
        </w:trPr>
        <w:tc>
          <w:tcPr>
            <w:tcW w:w="2059" w:type="dxa"/>
            <w:vAlign w:val="center"/>
          </w:tcPr>
          <w:p w14:paraId="00847A7A" w14:textId="0CD5B5E3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1</w:t>
            </w:r>
          </w:p>
        </w:tc>
        <w:tc>
          <w:tcPr>
            <w:tcW w:w="2562" w:type="dxa"/>
            <w:vAlign w:val="center"/>
          </w:tcPr>
          <w:p w14:paraId="1BD25A88" w14:textId="79850E5A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9</w:t>
            </w:r>
          </w:p>
        </w:tc>
        <w:tc>
          <w:tcPr>
            <w:tcW w:w="4429" w:type="dxa"/>
            <w:vAlign w:val="center"/>
          </w:tcPr>
          <w:p w14:paraId="6FE7D57E" w14:textId="63CBBF61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Репертуар</w:t>
            </w:r>
          </w:p>
        </w:tc>
      </w:tr>
      <w:tr w:rsidR="009769EB" w:rsidRPr="00FE458E" w14:paraId="359D120D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4851B8FA" w14:textId="7DAF8F31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2</w:t>
            </w:r>
          </w:p>
        </w:tc>
        <w:tc>
          <w:tcPr>
            <w:tcW w:w="2562" w:type="dxa"/>
            <w:vAlign w:val="center"/>
          </w:tcPr>
          <w:p w14:paraId="1CE53713" w14:textId="755B3D75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8</w:t>
            </w:r>
          </w:p>
        </w:tc>
        <w:tc>
          <w:tcPr>
            <w:tcW w:w="4429" w:type="dxa"/>
            <w:vAlign w:val="center"/>
          </w:tcPr>
          <w:p w14:paraId="207EA56D" w14:textId="69585123" w:rsidR="009769EB" w:rsidRPr="00097DFE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Ценовая политика</w:t>
            </w:r>
          </w:p>
        </w:tc>
      </w:tr>
      <w:tr w:rsidR="009769EB" w:rsidRPr="00DB0A94" w14:paraId="38554351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579F8077" w14:textId="531540D0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3</w:t>
            </w:r>
          </w:p>
        </w:tc>
        <w:tc>
          <w:tcPr>
            <w:tcW w:w="2562" w:type="dxa"/>
            <w:vAlign w:val="center"/>
          </w:tcPr>
          <w:p w14:paraId="35F171F4" w14:textId="02321D6D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7</w:t>
            </w:r>
          </w:p>
        </w:tc>
        <w:tc>
          <w:tcPr>
            <w:tcW w:w="4429" w:type="dxa"/>
            <w:vAlign w:val="center"/>
          </w:tcPr>
          <w:p w14:paraId="0AAD6055" w14:textId="77777777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Качество оборудования</w:t>
            </w:r>
          </w:p>
        </w:tc>
      </w:tr>
      <w:tr w:rsidR="009769EB" w:rsidRPr="00DB0A94" w14:paraId="5AE0778E" w14:textId="77777777" w:rsidTr="00997BD7">
        <w:trPr>
          <w:trHeight w:val="654"/>
        </w:trPr>
        <w:tc>
          <w:tcPr>
            <w:tcW w:w="2059" w:type="dxa"/>
            <w:vAlign w:val="center"/>
          </w:tcPr>
          <w:p w14:paraId="1180277E" w14:textId="716448B2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4</w:t>
            </w:r>
          </w:p>
        </w:tc>
        <w:tc>
          <w:tcPr>
            <w:tcW w:w="2562" w:type="dxa"/>
            <w:vAlign w:val="center"/>
          </w:tcPr>
          <w:p w14:paraId="11092218" w14:textId="1D1032F8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6</w:t>
            </w:r>
          </w:p>
        </w:tc>
        <w:tc>
          <w:tcPr>
            <w:tcW w:w="4429" w:type="dxa"/>
            <w:vAlign w:val="center"/>
          </w:tcPr>
          <w:p w14:paraId="266DBC60" w14:textId="77777777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Месторасположение</w:t>
            </w:r>
          </w:p>
        </w:tc>
      </w:tr>
      <w:tr w:rsidR="009769EB" w:rsidRPr="00DB0A94" w14:paraId="26AA36DC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1A0B7DEF" w14:textId="2F45CC67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5</w:t>
            </w:r>
          </w:p>
        </w:tc>
        <w:tc>
          <w:tcPr>
            <w:tcW w:w="2562" w:type="dxa"/>
            <w:vAlign w:val="center"/>
          </w:tcPr>
          <w:p w14:paraId="65CA5330" w14:textId="7C77C69D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5</w:t>
            </w:r>
          </w:p>
        </w:tc>
        <w:tc>
          <w:tcPr>
            <w:tcW w:w="4429" w:type="dxa"/>
            <w:vAlign w:val="center"/>
          </w:tcPr>
          <w:p w14:paraId="1DE649CE" w14:textId="7E113CD0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Рекламная политика</w:t>
            </w:r>
          </w:p>
        </w:tc>
      </w:tr>
      <w:tr w:rsidR="009769EB" w:rsidRPr="00DB0A94" w14:paraId="4816DB24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5FCF7DF4" w14:textId="23BF4916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6</w:t>
            </w:r>
          </w:p>
        </w:tc>
        <w:tc>
          <w:tcPr>
            <w:tcW w:w="2562" w:type="dxa"/>
            <w:vAlign w:val="center"/>
          </w:tcPr>
          <w:p w14:paraId="791ED654" w14:textId="45EAE7E8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4</w:t>
            </w:r>
          </w:p>
        </w:tc>
        <w:tc>
          <w:tcPr>
            <w:tcW w:w="4429" w:type="dxa"/>
            <w:vAlign w:val="center"/>
          </w:tcPr>
          <w:p w14:paraId="2F115C83" w14:textId="0838370D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Квалифицированный персонал</w:t>
            </w:r>
          </w:p>
        </w:tc>
      </w:tr>
      <w:tr w:rsidR="009769EB" w:rsidRPr="00DB0A94" w14:paraId="6E344F7E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02287782" w14:textId="7C639746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7</w:t>
            </w:r>
          </w:p>
        </w:tc>
        <w:tc>
          <w:tcPr>
            <w:tcW w:w="2562" w:type="dxa"/>
            <w:vAlign w:val="center"/>
          </w:tcPr>
          <w:p w14:paraId="2FE1CDD8" w14:textId="361FEF34" w:rsidR="009769EB" w:rsidRPr="00DB0A94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3</w:t>
            </w:r>
          </w:p>
        </w:tc>
        <w:tc>
          <w:tcPr>
            <w:tcW w:w="4429" w:type="dxa"/>
            <w:vAlign w:val="center"/>
          </w:tcPr>
          <w:p w14:paraId="04A2A22D" w14:textId="72CD4E4F" w:rsidR="009769EB" w:rsidRPr="008E64B9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Дополнительные услуги</w:t>
            </w:r>
          </w:p>
        </w:tc>
      </w:tr>
      <w:tr w:rsidR="009769EB" w:rsidRPr="00DB0A94" w14:paraId="5CF6C887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18B16008" w14:textId="13AF40CF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8</w:t>
            </w:r>
          </w:p>
        </w:tc>
        <w:tc>
          <w:tcPr>
            <w:tcW w:w="2562" w:type="dxa"/>
            <w:vAlign w:val="center"/>
          </w:tcPr>
          <w:p w14:paraId="67DA88FC" w14:textId="657D72FE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2</w:t>
            </w:r>
          </w:p>
        </w:tc>
        <w:tc>
          <w:tcPr>
            <w:tcW w:w="4429" w:type="dxa"/>
            <w:vAlign w:val="center"/>
          </w:tcPr>
          <w:p w14:paraId="45C62142" w14:textId="06782EC7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Помещения кинотеатра (фойе, туалеты)</w:t>
            </w:r>
          </w:p>
        </w:tc>
      </w:tr>
      <w:tr w:rsidR="009769EB" w:rsidRPr="00DB0A94" w14:paraId="0AC27ECB" w14:textId="77777777" w:rsidTr="00997BD7">
        <w:trPr>
          <w:trHeight w:val="635"/>
        </w:trPr>
        <w:tc>
          <w:tcPr>
            <w:tcW w:w="2059" w:type="dxa"/>
            <w:vAlign w:val="center"/>
          </w:tcPr>
          <w:p w14:paraId="77FA3D8D" w14:textId="30D9502D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9</w:t>
            </w:r>
          </w:p>
        </w:tc>
        <w:tc>
          <w:tcPr>
            <w:tcW w:w="2562" w:type="dxa"/>
            <w:vAlign w:val="center"/>
          </w:tcPr>
          <w:p w14:paraId="0277BDEF" w14:textId="67BDD0A5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1</w:t>
            </w:r>
          </w:p>
        </w:tc>
        <w:tc>
          <w:tcPr>
            <w:tcW w:w="4429" w:type="dxa"/>
            <w:vAlign w:val="center"/>
          </w:tcPr>
          <w:p w14:paraId="46BE39F6" w14:textId="6C966F31" w:rsidR="009769EB" w:rsidRDefault="009769EB" w:rsidP="009769EB">
            <w:pPr>
              <w:pStyle w:val="Times142"/>
              <w:spacing w:line="360" w:lineRule="auto"/>
              <w:ind w:firstLine="0"/>
              <w:jc w:val="center"/>
              <w:rPr>
                <w:rStyle w:val="a7"/>
                <w:b w:val="0"/>
                <w:bCs w:val="0"/>
                <w:smallCaps w:val="0"/>
                <w:lang w:val="ru-RU"/>
              </w:rPr>
            </w:pPr>
            <w:r>
              <w:rPr>
                <w:rStyle w:val="a7"/>
                <w:b w:val="0"/>
                <w:bCs w:val="0"/>
                <w:smallCaps w:val="0"/>
                <w:lang w:val="ru-RU"/>
              </w:rPr>
              <w:t>Безопасность кинотеатра</w:t>
            </w:r>
          </w:p>
        </w:tc>
      </w:tr>
    </w:tbl>
    <w:p w14:paraId="3DFD3B6C" w14:textId="08144FF2" w:rsidR="00690AAE" w:rsidRDefault="00690AAE" w:rsidP="004C3B5D">
      <w:pPr>
        <w:spacing w:after="160" w:line="259" w:lineRule="auto"/>
        <w:jc w:val="both"/>
        <w:rPr>
          <w:rStyle w:val="a7"/>
          <w:bCs w:val="0"/>
          <w:i/>
          <w:iCs/>
          <w:smallCaps w:val="0"/>
          <w:sz w:val="28"/>
          <w:szCs w:val="28"/>
          <w:lang w:eastAsia="x-none"/>
        </w:rPr>
      </w:pPr>
    </w:p>
    <w:p w14:paraId="0E4BB5B5" w14:textId="2A040F3C" w:rsidR="005B3A8A" w:rsidRDefault="005B3A8A" w:rsidP="00581A4E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 w:val="0"/>
          <w:smallCaps w:val="0"/>
          <w:sz w:val="28"/>
          <w:szCs w:val="28"/>
          <w:lang w:eastAsia="x-none"/>
        </w:rPr>
        <w:t xml:space="preserve">Полученные значения общей оценки критических факторов успеха процессов отражают значимость каждого из них по сравнению с другими процессами. Наибольшую общую оценку из всех процессов имеет </w:t>
      </w:r>
      <w:r w:rsidR="001D1FD7" w:rsidRPr="002309BE">
        <w:rPr>
          <w:rStyle w:val="a7"/>
          <w:b w:val="0"/>
          <w:smallCaps w:val="0"/>
          <w:sz w:val="28"/>
          <w:szCs w:val="28"/>
          <w:lang w:eastAsia="x-none"/>
        </w:rPr>
        <w:t>“</w:t>
      </w:r>
      <w:r w:rsidR="008706FF">
        <w:rPr>
          <w:rStyle w:val="a7"/>
          <w:b w:val="0"/>
          <w:smallCaps w:val="0"/>
          <w:sz w:val="28"/>
          <w:szCs w:val="28"/>
          <w:lang w:eastAsia="x-none"/>
        </w:rPr>
        <w:t>Мониторинг к</w:t>
      </w:r>
      <w:r>
        <w:rPr>
          <w:rStyle w:val="a7"/>
          <w:b w:val="0"/>
          <w:smallCaps w:val="0"/>
          <w:sz w:val="28"/>
          <w:szCs w:val="28"/>
          <w:lang w:eastAsia="x-none"/>
        </w:rPr>
        <w:t>онкурент</w:t>
      </w:r>
      <w:r w:rsidR="008706FF">
        <w:rPr>
          <w:rStyle w:val="a7"/>
          <w:b w:val="0"/>
          <w:smallCaps w:val="0"/>
          <w:sz w:val="28"/>
          <w:szCs w:val="28"/>
          <w:lang w:eastAsia="x-none"/>
        </w:rPr>
        <w:t>ов</w:t>
      </w:r>
      <w:r w:rsidR="001D1FD7" w:rsidRPr="002309BE">
        <w:rPr>
          <w:rStyle w:val="a7"/>
          <w:b w:val="0"/>
          <w:smallCaps w:val="0"/>
          <w:sz w:val="28"/>
          <w:szCs w:val="28"/>
          <w:lang w:eastAsia="x-none"/>
        </w:rPr>
        <w:t>”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 (113)</w:t>
      </w:r>
      <w:r w:rsidR="001D1FD7">
        <w:rPr>
          <w:rStyle w:val="a7"/>
          <w:b w:val="0"/>
          <w:smallCaps w:val="0"/>
          <w:sz w:val="28"/>
          <w:szCs w:val="28"/>
          <w:lang w:eastAsia="x-none"/>
        </w:rPr>
        <w:t xml:space="preserve">. Также высокую оценку показывает процесс </w:t>
      </w:r>
      <w:r w:rsidR="001D1FD7" w:rsidRPr="001D1FD7">
        <w:rPr>
          <w:rStyle w:val="a7"/>
          <w:b w:val="0"/>
          <w:smallCaps w:val="0"/>
          <w:sz w:val="28"/>
          <w:szCs w:val="28"/>
          <w:lang w:eastAsia="x-none"/>
        </w:rPr>
        <w:t>“</w:t>
      </w:r>
      <w:r w:rsidR="00581A4E">
        <w:rPr>
          <w:rStyle w:val="a7"/>
          <w:b w:val="0"/>
          <w:smallCaps w:val="0"/>
          <w:sz w:val="28"/>
          <w:szCs w:val="28"/>
          <w:lang w:eastAsia="x-none"/>
        </w:rPr>
        <w:t>Посещения</w:t>
      </w:r>
      <w:r w:rsidR="001D1FD7" w:rsidRPr="001D1FD7">
        <w:rPr>
          <w:rStyle w:val="a7"/>
          <w:b w:val="0"/>
          <w:smallCaps w:val="0"/>
          <w:sz w:val="28"/>
          <w:szCs w:val="28"/>
          <w:lang w:eastAsia="x-none"/>
        </w:rPr>
        <w:t>”</w:t>
      </w:r>
      <w:r w:rsidR="001D1FD7">
        <w:rPr>
          <w:rStyle w:val="a7"/>
          <w:b w:val="0"/>
          <w:smallCaps w:val="0"/>
          <w:sz w:val="28"/>
          <w:szCs w:val="28"/>
          <w:lang w:eastAsia="x-none"/>
        </w:rPr>
        <w:t xml:space="preserve"> (108)</w:t>
      </w:r>
      <w:r w:rsidR="002309BE">
        <w:rPr>
          <w:rStyle w:val="a7"/>
          <w:b w:val="0"/>
          <w:smallCaps w:val="0"/>
          <w:sz w:val="28"/>
          <w:szCs w:val="28"/>
          <w:lang w:eastAsia="x-none"/>
        </w:rPr>
        <w:t xml:space="preserve">. Малую общую оценку имеют бизнес-процессы </w:t>
      </w:r>
      <w:r w:rsidR="002309BE" w:rsidRPr="002309BE">
        <w:rPr>
          <w:rStyle w:val="a7"/>
          <w:b w:val="0"/>
          <w:smallCaps w:val="0"/>
          <w:sz w:val="28"/>
          <w:szCs w:val="28"/>
          <w:lang w:eastAsia="x-none"/>
        </w:rPr>
        <w:t>“</w:t>
      </w:r>
      <w:r w:rsidR="002309BE">
        <w:rPr>
          <w:rStyle w:val="a7"/>
          <w:b w:val="0"/>
          <w:smallCaps w:val="0"/>
          <w:sz w:val="28"/>
          <w:szCs w:val="28"/>
          <w:lang w:eastAsia="x-none"/>
        </w:rPr>
        <w:t>Обслуживание оборудования</w:t>
      </w:r>
      <w:r w:rsidR="002309BE" w:rsidRPr="002309BE">
        <w:rPr>
          <w:rStyle w:val="a7"/>
          <w:b w:val="0"/>
          <w:smallCaps w:val="0"/>
          <w:sz w:val="28"/>
          <w:szCs w:val="28"/>
          <w:lang w:eastAsia="x-none"/>
        </w:rPr>
        <w:t>”</w:t>
      </w:r>
      <w:r w:rsidR="002309BE">
        <w:rPr>
          <w:rStyle w:val="a7"/>
          <w:b w:val="0"/>
          <w:smallCaps w:val="0"/>
          <w:sz w:val="28"/>
          <w:szCs w:val="28"/>
          <w:lang w:eastAsia="x-none"/>
        </w:rPr>
        <w:t xml:space="preserve"> (60) и </w:t>
      </w:r>
      <w:r w:rsidR="002309BE" w:rsidRPr="002309BE">
        <w:rPr>
          <w:rStyle w:val="a7"/>
          <w:b w:val="0"/>
          <w:smallCaps w:val="0"/>
          <w:sz w:val="28"/>
          <w:szCs w:val="28"/>
          <w:lang w:eastAsia="x-none"/>
        </w:rPr>
        <w:t>“</w:t>
      </w:r>
      <w:r w:rsidR="002309BE">
        <w:rPr>
          <w:rStyle w:val="a7"/>
          <w:b w:val="0"/>
          <w:smallCaps w:val="0"/>
          <w:sz w:val="28"/>
          <w:szCs w:val="28"/>
          <w:lang w:eastAsia="x-none"/>
        </w:rPr>
        <w:t>Обслуживание помещений</w:t>
      </w:r>
      <w:r w:rsidR="002309BE" w:rsidRPr="002309BE">
        <w:rPr>
          <w:rStyle w:val="a7"/>
          <w:b w:val="0"/>
          <w:smallCaps w:val="0"/>
          <w:sz w:val="28"/>
          <w:szCs w:val="28"/>
          <w:lang w:eastAsia="x-none"/>
        </w:rPr>
        <w:t>”</w:t>
      </w:r>
      <w:r w:rsidR="002309BE">
        <w:rPr>
          <w:rStyle w:val="a7"/>
          <w:b w:val="0"/>
          <w:smallCaps w:val="0"/>
          <w:sz w:val="28"/>
          <w:szCs w:val="28"/>
          <w:lang w:eastAsia="x-none"/>
        </w:rPr>
        <w:t xml:space="preserve"> (64)</w:t>
      </w:r>
      <w:r w:rsidR="0083422B">
        <w:rPr>
          <w:rStyle w:val="a7"/>
          <w:b w:val="0"/>
          <w:smallCaps w:val="0"/>
          <w:sz w:val="28"/>
          <w:szCs w:val="28"/>
          <w:lang w:eastAsia="x-none"/>
        </w:rPr>
        <w:t>.</w:t>
      </w:r>
    </w:p>
    <w:p w14:paraId="65B71FE2" w14:textId="4226192B" w:rsidR="0083422B" w:rsidRDefault="0083422B" w:rsidP="00581A4E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 w:val="0"/>
          <w:smallCaps w:val="0"/>
          <w:sz w:val="28"/>
          <w:szCs w:val="28"/>
          <w:lang w:eastAsia="x-none"/>
        </w:rPr>
        <w:t>Проанализировав матрицу процедур тестирования критериев, мы получили только количественную оценку процесса. Для более глубокого анализа необходимо рассмотреть матрицу показателей бизнес-процессов.</w:t>
      </w:r>
    </w:p>
    <w:p w14:paraId="3A58F76A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7E65717C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16DD18A2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0ED98551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1C4D0D9A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19396D4F" w14:textId="77777777" w:rsidR="00996483" w:rsidRDefault="00996483" w:rsidP="00996483">
      <w:pPr>
        <w:jc w:val="center"/>
        <w:rPr>
          <w:iCs/>
          <w:sz w:val="28"/>
          <w:szCs w:val="28"/>
        </w:rPr>
      </w:pPr>
    </w:p>
    <w:p w14:paraId="0FC17BCD" w14:textId="4A00AAB6" w:rsidR="00996483" w:rsidRPr="00D30E60" w:rsidRDefault="00996483" w:rsidP="00996483">
      <w:pPr>
        <w:jc w:val="center"/>
        <w:rPr>
          <w:iCs/>
          <w:sz w:val="28"/>
          <w:szCs w:val="28"/>
        </w:rPr>
      </w:pPr>
      <w:r>
        <w:rPr>
          <w:bCs/>
          <w:noProof/>
          <w:spacing w:val="5"/>
          <w:sz w:val="28"/>
          <w:szCs w:val="28"/>
          <w:lang w:eastAsia="x-none"/>
        </w:rPr>
        <w:drawing>
          <wp:anchor distT="0" distB="0" distL="114300" distR="114300" simplePos="0" relativeHeight="251658240" behindDoc="1" locked="0" layoutInCell="1" allowOverlap="1" wp14:anchorId="67B0C1CB" wp14:editId="2EF84DE2">
            <wp:simplePos x="0" y="0"/>
            <wp:positionH relativeFrom="column">
              <wp:posOffset>-862965</wp:posOffset>
            </wp:positionH>
            <wp:positionV relativeFrom="paragraph">
              <wp:posOffset>19050</wp:posOffset>
            </wp:positionV>
            <wp:extent cx="7242810" cy="4158615"/>
            <wp:effectExtent l="19050" t="19050" r="15240" b="13335"/>
            <wp:wrapTight wrapText="bothSides">
              <wp:wrapPolygon edited="0">
                <wp:start x="-57" y="-99"/>
                <wp:lineTo x="-57" y="21570"/>
                <wp:lineTo x="21589" y="21570"/>
                <wp:lineTo x="21589" y="-99"/>
                <wp:lineTo x="-57" y="-99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415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689">
        <w:rPr>
          <w:iCs/>
          <w:sz w:val="28"/>
          <w:szCs w:val="28"/>
        </w:rPr>
        <w:t xml:space="preserve">Рисунок </w:t>
      </w:r>
      <w:r w:rsidRPr="00CA478F">
        <w:rPr>
          <w:iCs/>
          <w:sz w:val="28"/>
          <w:szCs w:val="28"/>
        </w:rPr>
        <w:t>2</w:t>
      </w:r>
      <w:r w:rsidRPr="00237689">
        <w:rPr>
          <w:iCs/>
          <w:sz w:val="28"/>
          <w:szCs w:val="28"/>
        </w:rPr>
        <w:t xml:space="preserve">. </w:t>
      </w:r>
      <w:r w:rsidR="00CA478F">
        <w:rPr>
          <w:iCs/>
          <w:sz w:val="28"/>
          <w:szCs w:val="28"/>
        </w:rPr>
        <w:t>График оценки текущего состояния.</w:t>
      </w:r>
    </w:p>
    <w:p w14:paraId="0CF6D44D" w14:textId="77777777" w:rsidR="00D30E60" w:rsidRDefault="00D30E60" w:rsidP="00D30E60">
      <w:pPr>
        <w:spacing w:after="160" w:line="360" w:lineRule="auto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</w:p>
    <w:p w14:paraId="4AA06DB9" w14:textId="70DA256D" w:rsidR="00996483" w:rsidRDefault="00D30E60" w:rsidP="00D30E60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 w:val="0"/>
          <w:smallCaps w:val="0"/>
          <w:sz w:val="28"/>
          <w:szCs w:val="28"/>
          <w:lang w:eastAsia="x-none"/>
        </w:rPr>
        <w:t xml:space="preserve">Показатели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Обслуживание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,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Доп. Услуги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,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Покупка фильмов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 и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Оборудование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 попали в область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Не важно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>, а это значит, что вложение средств в совершенствование данного процесса не нужно, необходимо поставить вопрос о его передаче в ведение сторонним компаниям.</w:t>
      </w:r>
    </w:p>
    <w:p w14:paraId="7BDAAE12" w14:textId="4C407180" w:rsidR="00D30E60" w:rsidRDefault="00D30E60" w:rsidP="00D30E60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 w:val="0"/>
          <w:smallCaps w:val="0"/>
          <w:sz w:val="28"/>
          <w:szCs w:val="28"/>
          <w:lang w:eastAsia="x-none"/>
        </w:rPr>
        <w:t xml:space="preserve">Бизнес-процессы, попавшие в зону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Норма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, необходимо совершенствовать, так как именно эти процессы являются основными для включения в систему менеджмента качества, и поскольку в зоне </w:t>
      </w:r>
      <w:r w:rsidRPr="00D30E60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Необходимы улучшения</w:t>
      </w:r>
      <w:r w:rsidRPr="00FC5E08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 нет процессов, то они автоматически получают максимальный приоритет.</w:t>
      </w:r>
    </w:p>
    <w:p w14:paraId="5F4F1078" w14:textId="7BBEF7DD" w:rsidR="00FC5E08" w:rsidRDefault="00FC5E08" w:rsidP="00D30E60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  <w:r>
        <w:rPr>
          <w:rStyle w:val="a7"/>
          <w:b w:val="0"/>
          <w:smallCaps w:val="0"/>
          <w:sz w:val="28"/>
          <w:szCs w:val="28"/>
          <w:lang w:eastAsia="x-none"/>
        </w:rPr>
        <w:t xml:space="preserve">В зоне </w:t>
      </w:r>
      <w:r w:rsidRPr="00105E68">
        <w:rPr>
          <w:rStyle w:val="a7"/>
          <w:b w:val="0"/>
          <w:smallCaps w:val="0"/>
          <w:sz w:val="28"/>
          <w:szCs w:val="28"/>
          <w:lang w:eastAsia="x-none"/>
        </w:rPr>
        <w:t>‘</w:t>
      </w:r>
      <w:r>
        <w:rPr>
          <w:rStyle w:val="a7"/>
          <w:b w:val="0"/>
          <w:smallCaps w:val="0"/>
          <w:sz w:val="28"/>
          <w:szCs w:val="28"/>
          <w:lang w:eastAsia="x-none"/>
        </w:rPr>
        <w:t>Перебор</w:t>
      </w:r>
      <w:r w:rsidRPr="00105E68">
        <w:rPr>
          <w:rStyle w:val="a7"/>
          <w:b w:val="0"/>
          <w:smallCaps w:val="0"/>
          <w:sz w:val="28"/>
          <w:szCs w:val="28"/>
          <w:lang w:eastAsia="x-none"/>
        </w:rPr>
        <w:t>’</w:t>
      </w:r>
      <w:r>
        <w:rPr>
          <w:rStyle w:val="a7"/>
          <w:b w:val="0"/>
          <w:smallCaps w:val="0"/>
          <w:sz w:val="28"/>
          <w:szCs w:val="28"/>
          <w:lang w:eastAsia="x-none"/>
        </w:rPr>
        <w:t xml:space="preserve"> бизнес-процессы также отсутствуют.</w:t>
      </w:r>
    </w:p>
    <w:p w14:paraId="6837C315" w14:textId="77777777" w:rsidR="00105E68" w:rsidRPr="00FC5E08" w:rsidRDefault="00105E68" w:rsidP="00D30E60">
      <w:pPr>
        <w:spacing w:after="160" w:line="360" w:lineRule="auto"/>
        <w:ind w:firstLine="708"/>
        <w:jc w:val="both"/>
        <w:rPr>
          <w:rStyle w:val="a7"/>
          <w:b w:val="0"/>
          <w:smallCaps w:val="0"/>
          <w:sz w:val="28"/>
          <w:szCs w:val="28"/>
          <w:lang w:eastAsia="x-none"/>
        </w:rPr>
      </w:pPr>
    </w:p>
    <w:p w14:paraId="4E44EBB6" w14:textId="77777777" w:rsidR="00105E68" w:rsidRDefault="00105E68" w:rsidP="0086699E">
      <w:pPr>
        <w:pStyle w:val="Times142"/>
        <w:spacing w:line="360" w:lineRule="auto"/>
        <w:rPr>
          <w:rStyle w:val="a7"/>
          <w:bCs w:val="0"/>
          <w:smallCaps w:val="0"/>
        </w:rPr>
      </w:pPr>
    </w:p>
    <w:p w14:paraId="16B29D6C" w14:textId="77777777" w:rsidR="00105E68" w:rsidRDefault="00105E68" w:rsidP="0086699E">
      <w:pPr>
        <w:pStyle w:val="Times142"/>
        <w:spacing w:line="360" w:lineRule="auto"/>
        <w:rPr>
          <w:rStyle w:val="a7"/>
          <w:bCs w:val="0"/>
          <w:smallCaps w:val="0"/>
        </w:rPr>
      </w:pPr>
    </w:p>
    <w:p w14:paraId="56BCE802" w14:textId="5D4DF4B3" w:rsidR="0086699E" w:rsidRDefault="0086699E" w:rsidP="0086699E">
      <w:pPr>
        <w:pStyle w:val="Times142"/>
        <w:spacing w:line="360" w:lineRule="auto"/>
        <w:rPr>
          <w:rStyle w:val="a7"/>
          <w:bCs w:val="0"/>
          <w:smallCaps w:val="0"/>
        </w:rPr>
      </w:pPr>
      <w:r w:rsidRPr="009145C9">
        <w:rPr>
          <w:rStyle w:val="a7"/>
          <w:bCs w:val="0"/>
          <w:smallCaps w:val="0"/>
        </w:rPr>
        <w:t>Выводы.</w:t>
      </w:r>
    </w:p>
    <w:p w14:paraId="59FB90F1" w14:textId="0D915134" w:rsidR="00105E68" w:rsidRPr="00105E68" w:rsidRDefault="00105E68" w:rsidP="00105E68">
      <w:pPr>
        <w:pStyle w:val="Times142"/>
        <w:spacing w:line="360" w:lineRule="auto"/>
        <w:rPr>
          <w:rStyle w:val="a7"/>
          <w:b w:val="0"/>
          <w:smallCaps w:val="0"/>
          <w:lang w:val="ru-RU"/>
        </w:rPr>
      </w:pPr>
      <w:r w:rsidRPr="00105E68">
        <w:rPr>
          <w:rStyle w:val="a7"/>
          <w:b w:val="0"/>
          <w:smallCaps w:val="0"/>
          <w:lang w:val="ru-RU"/>
        </w:rPr>
        <w:t>В данной практической работе была выбрана организация «К</w:t>
      </w:r>
      <w:r>
        <w:rPr>
          <w:rStyle w:val="a7"/>
          <w:b w:val="0"/>
          <w:smallCaps w:val="0"/>
          <w:lang w:val="ru-RU"/>
        </w:rPr>
        <w:t>АРО</w:t>
      </w:r>
      <w:r w:rsidRPr="00105E68">
        <w:rPr>
          <w:rStyle w:val="a7"/>
          <w:b w:val="0"/>
          <w:smallCaps w:val="0"/>
          <w:lang w:val="ru-RU"/>
        </w:rPr>
        <w:t xml:space="preserve">» </w:t>
      </w:r>
      <w:r w:rsidR="00803E00" w:rsidRPr="00105E68">
        <w:rPr>
          <w:rStyle w:val="a7"/>
          <w:b w:val="0"/>
          <w:smallCaps w:val="0"/>
          <w:lang w:val="ru-RU"/>
        </w:rPr>
        <w:t>— это</w:t>
      </w:r>
      <w:r w:rsidRPr="00105E68">
        <w:rPr>
          <w:rStyle w:val="a7"/>
          <w:b w:val="0"/>
          <w:smallCaps w:val="0"/>
          <w:lang w:val="ru-RU"/>
        </w:rPr>
        <w:t xml:space="preserve"> сеть </w:t>
      </w:r>
      <w:r>
        <w:rPr>
          <w:rStyle w:val="a7"/>
          <w:b w:val="0"/>
          <w:smallCaps w:val="0"/>
          <w:lang w:val="ru-RU"/>
        </w:rPr>
        <w:t>кинотеатров</w:t>
      </w:r>
      <w:r w:rsidRPr="00105E68">
        <w:rPr>
          <w:rStyle w:val="a7"/>
          <w:b w:val="0"/>
          <w:smallCaps w:val="0"/>
          <w:lang w:val="ru-RU"/>
        </w:rPr>
        <w:t>. Была составлена таблица основных процессов, происходящих в организации, по которым можно судить, что для существования данной организации и для составления конкуренции на рынке таким организациям как «</w:t>
      </w:r>
      <w:r w:rsidR="008706FF">
        <w:rPr>
          <w:rStyle w:val="a7"/>
          <w:b w:val="0"/>
          <w:smallCaps w:val="0"/>
          <w:lang w:val="ru-RU"/>
        </w:rPr>
        <w:t>Мираж</w:t>
      </w:r>
      <w:r w:rsidRPr="00105E68">
        <w:rPr>
          <w:rStyle w:val="a7"/>
          <w:b w:val="0"/>
          <w:smallCaps w:val="0"/>
          <w:lang w:val="ru-RU"/>
        </w:rPr>
        <w:t>», «</w:t>
      </w:r>
      <w:r w:rsidR="008706FF">
        <w:rPr>
          <w:rStyle w:val="a7"/>
          <w:b w:val="0"/>
          <w:smallCaps w:val="0"/>
          <w:lang w:val="ru-RU"/>
        </w:rPr>
        <w:t>Синема Парк</w:t>
      </w:r>
      <w:r w:rsidRPr="00105E68">
        <w:rPr>
          <w:rStyle w:val="a7"/>
          <w:b w:val="0"/>
          <w:smallCaps w:val="0"/>
          <w:lang w:val="ru-RU"/>
        </w:rPr>
        <w:t>» и «</w:t>
      </w:r>
      <w:r w:rsidR="008706FF">
        <w:rPr>
          <w:rStyle w:val="a7"/>
          <w:b w:val="0"/>
          <w:smallCaps w:val="0"/>
          <w:lang w:val="ru-RU"/>
        </w:rPr>
        <w:t>Люксор</w:t>
      </w:r>
      <w:r w:rsidRPr="00105E68">
        <w:rPr>
          <w:rStyle w:val="a7"/>
          <w:b w:val="0"/>
          <w:smallCaps w:val="0"/>
          <w:lang w:val="ru-RU"/>
        </w:rPr>
        <w:t>» основными требованиями являются:</w:t>
      </w:r>
      <w:r w:rsidR="008706FF">
        <w:rPr>
          <w:rStyle w:val="a7"/>
          <w:b w:val="0"/>
          <w:smallCaps w:val="0"/>
          <w:lang w:val="ru-RU"/>
        </w:rPr>
        <w:t xml:space="preserve"> мониторинг конкурентов, формирование правильных цен, привлечение клиентов и удобный и актуальный прокат фильмов</w:t>
      </w:r>
      <w:r w:rsidRPr="00105E68">
        <w:rPr>
          <w:rStyle w:val="a7"/>
          <w:b w:val="0"/>
          <w:smallCaps w:val="0"/>
          <w:lang w:val="ru-RU"/>
        </w:rPr>
        <w:t xml:space="preserve">. </w:t>
      </w:r>
    </w:p>
    <w:p w14:paraId="22F4460B" w14:textId="583E0009" w:rsidR="00105E68" w:rsidRPr="00105E68" w:rsidRDefault="00105E68" w:rsidP="00105E68">
      <w:pPr>
        <w:pStyle w:val="Times142"/>
        <w:spacing w:line="360" w:lineRule="auto"/>
        <w:rPr>
          <w:rStyle w:val="a7"/>
          <w:b w:val="0"/>
          <w:smallCaps w:val="0"/>
          <w:lang w:val="ru-RU"/>
        </w:rPr>
      </w:pPr>
      <w:r w:rsidRPr="00105E68">
        <w:rPr>
          <w:rStyle w:val="a7"/>
          <w:b w:val="0"/>
          <w:smallCaps w:val="0"/>
          <w:lang w:val="ru-RU"/>
        </w:rPr>
        <w:t xml:space="preserve">С помощью метода тестирования критериев можно произвести контроль над ошибками, допущенными при планировании. Оценка производится по таким критериям как: </w:t>
      </w:r>
      <w:r w:rsidR="008706FF">
        <w:rPr>
          <w:rStyle w:val="a7"/>
          <w:b w:val="0"/>
          <w:smallCaps w:val="0"/>
          <w:lang w:val="ru-RU"/>
        </w:rPr>
        <w:t xml:space="preserve">репертуар, ценовая политика, рекламная политика </w:t>
      </w:r>
      <w:r w:rsidRPr="00105E68">
        <w:rPr>
          <w:rStyle w:val="a7"/>
          <w:b w:val="0"/>
          <w:smallCaps w:val="0"/>
          <w:lang w:val="ru-RU"/>
        </w:rPr>
        <w:t xml:space="preserve">и т.д. </w:t>
      </w:r>
    </w:p>
    <w:sectPr w:rsidR="00105E68" w:rsidRPr="00105E68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CDECB" w14:textId="77777777" w:rsidR="00093819" w:rsidRDefault="00093819">
      <w:r>
        <w:separator/>
      </w:r>
    </w:p>
  </w:endnote>
  <w:endnote w:type="continuationSeparator" w:id="0">
    <w:p w14:paraId="29924060" w14:textId="77777777" w:rsidR="00093819" w:rsidRDefault="0009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5C769" w14:textId="77777777" w:rsidR="0059669B" w:rsidRDefault="009842CB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4B73CB">
      <w:rPr>
        <w:noProof/>
      </w:rPr>
      <w:t>7</w:t>
    </w:r>
    <w:r>
      <w:fldChar w:fldCharType="end"/>
    </w:r>
  </w:p>
  <w:p w14:paraId="6C6FD6A4" w14:textId="77777777" w:rsidR="0059669B" w:rsidRDefault="0009381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F2CE1" w14:textId="77777777" w:rsidR="00093819" w:rsidRDefault="00093819">
      <w:r>
        <w:separator/>
      </w:r>
    </w:p>
  </w:footnote>
  <w:footnote w:type="continuationSeparator" w:id="0">
    <w:p w14:paraId="7043E485" w14:textId="77777777" w:rsidR="00093819" w:rsidRDefault="000938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DCE25" w14:textId="77777777" w:rsidR="00433A0D" w:rsidRDefault="009842CB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663B7"/>
    <w:multiLevelType w:val="hybridMultilevel"/>
    <w:tmpl w:val="05CE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D5067"/>
    <w:multiLevelType w:val="hybridMultilevel"/>
    <w:tmpl w:val="CD90A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45573"/>
    <w:multiLevelType w:val="hybridMultilevel"/>
    <w:tmpl w:val="D81EB5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C1168"/>
    <w:multiLevelType w:val="hybridMultilevel"/>
    <w:tmpl w:val="22CE9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02DDC"/>
    <w:multiLevelType w:val="hybridMultilevel"/>
    <w:tmpl w:val="2B5268D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D09F4"/>
    <w:multiLevelType w:val="hybridMultilevel"/>
    <w:tmpl w:val="747A0690"/>
    <w:lvl w:ilvl="0" w:tplc="041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1361E2B"/>
    <w:multiLevelType w:val="hybridMultilevel"/>
    <w:tmpl w:val="D5743EEC"/>
    <w:lvl w:ilvl="0" w:tplc="0419000F">
      <w:start w:val="9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0C3017"/>
    <w:multiLevelType w:val="hybridMultilevel"/>
    <w:tmpl w:val="7A06C8D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A20EE2"/>
    <w:multiLevelType w:val="hybridMultilevel"/>
    <w:tmpl w:val="2CDC38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E17DD"/>
    <w:multiLevelType w:val="hybridMultilevel"/>
    <w:tmpl w:val="3D962A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D6BA5"/>
    <w:multiLevelType w:val="hybridMultilevel"/>
    <w:tmpl w:val="E790277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8259A"/>
    <w:multiLevelType w:val="hybridMultilevel"/>
    <w:tmpl w:val="CA14F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46A99"/>
    <w:multiLevelType w:val="hybridMultilevel"/>
    <w:tmpl w:val="610C85C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A100F2E"/>
    <w:multiLevelType w:val="hybridMultilevel"/>
    <w:tmpl w:val="EFC4F18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  <w:num w:numId="11">
    <w:abstractNumId w:val="13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99E"/>
    <w:rsid w:val="00072EA2"/>
    <w:rsid w:val="00082C51"/>
    <w:rsid w:val="00093819"/>
    <w:rsid w:val="00097DFE"/>
    <w:rsid w:val="000C033D"/>
    <w:rsid w:val="000E1A7F"/>
    <w:rsid w:val="00105E68"/>
    <w:rsid w:val="00185E0F"/>
    <w:rsid w:val="00196327"/>
    <w:rsid w:val="001D1FD7"/>
    <w:rsid w:val="001F3E0C"/>
    <w:rsid w:val="00205586"/>
    <w:rsid w:val="002309BE"/>
    <w:rsid w:val="00237689"/>
    <w:rsid w:val="00265023"/>
    <w:rsid w:val="00295203"/>
    <w:rsid w:val="00297304"/>
    <w:rsid w:val="002A30C6"/>
    <w:rsid w:val="002A5BB1"/>
    <w:rsid w:val="002C1963"/>
    <w:rsid w:val="0030694B"/>
    <w:rsid w:val="00333134"/>
    <w:rsid w:val="00364256"/>
    <w:rsid w:val="00401D10"/>
    <w:rsid w:val="00411A81"/>
    <w:rsid w:val="00445674"/>
    <w:rsid w:val="004662BE"/>
    <w:rsid w:val="004943BA"/>
    <w:rsid w:val="004A6CCC"/>
    <w:rsid w:val="004B0A06"/>
    <w:rsid w:val="004B73CB"/>
    <w:rsid w:val="004C3B5D"/>
    <w:rsid w:val="00536C37"/>
    <w:rsid w:val="00540A97"/>
    <w:rsid w:val="005755C0"/>
    <w:rsid w:val="00577C9F"/>
    <w:rsid w:val="0058019C"/>
    <w:rsid w:val="00581A4E"/>
    <w:rsid w:val="005B3A8A"/>
    <w:rsid w:val="005D16A4"/>
    <w:rsid w:val="005F48FF"/>
    <w:rsid w:val="00640B65"/>
    <w:rsid w:val="00653347"/>
    <w:rsid w:val="00690AAE"/>
    <w:rsid w:val="006939EC"/>
    <w:rsid w:val="00786267"/>
    <w:rsid w:val="007A6D98"/>
    <w:rsid w:val="007C1BD4"/>
    <w:rsid w:val="00803E00"/>
    <w:rsid w:val="0080715C"/>
    <w:rsid w:val="0083422B"/>
    <w:rsid w:val="0083455D"/>
    <w:rsid w:val="0086699E"/>
    <w:rsid w:val="008706FF"/>
    <w:rsid w:val="008D44EE"/>
    <w:rsid w:val="008D7D58"/>
    <w:rsid w:val="008E64B9"/>
    <w:rsid w:val="0094062E"/>
    <w:rsid w:val="009552D3"/>
    <w:rsid w:val="00962564"/>
    <w:rsid w:val="009646EF"/>
    <w:rsid w:val="00973801"/>
    <w:rsid w:val="009769EB"/>
    <w:rsid w:val="009842CB"/>
    <w:rsid w:val="00996483"/>
    <w:rsid w:val="00997BD7"/>
    <w:rsid w:val="009E357F"/>
    <w:rsid w:val="00A0219A"/>
    <w:rsid w:val="00A2542C"/>
    <w:rsid w:val="00A4071F"/>
    <w:rsid w:val="00A47642"/>
    <w:rsid w:val="00A65DDF"/>
    <w:rsid w:val="00A74D91"/>
    <w:rsid w:val="00AB321D"/>
    <w:rsid w:val="00B04D3A"/>
    <w:rsid w:val="00B13499"/>
    <w:rsid w:val="00B25159"/>
    <w:rsid w:val="00B26212"/>
    <w:rsid w:val="00B345C5"/>
    <w:rsid w:val="00B5084D"/>
    <w:rsid w:val="00B5673A"/>
    <w:rsid w:val="00B5738F"/>
    <w:rsid w:val="00B6185F"/>
    <w:rsid w:val="00B7557E"/>
    <w:rsid w:val="00C1221F"/>
    <w:rsid w:val="00C2586C"/>
    <w:rsid w:val="00CA1D44"/>
    <w:rsid w:val="00CA478F"/>
    <w:rsid w:val="00D11166"/>
    <w:rsid w:val="00D30E60"/>
    <w:rsid w:val="00D31B10"/>
    <w:rsid w:val="00D31D9D"/>
    <w:rsid w:val="00DB0A94"/>
    <w:rsid w:val="00DD4290"/>
    <w:rsid w:val="00DD66E5"/>
    <w:rsid w:val="00DE4640"/>
    <w:rsid w:val="00E005B3"/>
    <w:rsid w:val="00E05A0E"/>
    <w:rsid w:val="00E248BD"/>
    <w:rsid w:val="00E545F6"/>
    <w:rsid w:val="00F25078"/>
    <w:rsid w:val="00FC58C7"/>
    <w:rsid w:val="00FC5E08"/>
    <w:rsid w:val="00FE458E"/>
    <w:rsid w:val="00FE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4783"/>
  <w15:chartTrackingRefBased/>
  <w15:docId w15:val="{3BCDAE63-22D6-44C7-B39C-5F99E73E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/>
    </w:rPr>
  </w:style>
  <w:style w:type="character" w:customStyle="1" w:styleId="a4">
    <w:name w:val="Нижний колонтитул Знак"/>
    <w:basedOn w:val="a0"/>
    <w:link w:val="a3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5">
    <w:name w:val="header"/>
    <w:basedOn w:val="a"/>
    <w:link w:val="a6"/>
    <w:uiPriority w:val="99"/>
    <w:rsid w:val="0086699E"/>
    <w:pPr>
      <w:tabs>
        <w:tab w:val="center" w:pos="4677"/>
        <w:tab w:val="right" w:pos="9355"/>
      </w:tabs>
    </w:pPr>
    <w:rPr>
      <w:rFonts w:eastAsia="Calibri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86699E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customStyle="1" w:styleId="Times142">
    <w:name w:val="Times14_РИО2"/>
    <w:basedOn w:val="a"/>
    <w:link w:val="Times1420"/>
    <w:qFormat/>
    <w:rsid w:val="0086699E"/>
    <w:pPr>
      <w:tabs>
        <w:tab w:val="left" w:pos="709"/>
      </w:tabs>
      <w:spacing w:line="312" w:lineRule="auto"/>
      <w:ind w:firstLine="709"/>
      <w:jc w:val="both"/>
    </w:pPr>
    <w:rPr>
      <w:sz w:val="28"/>
      <w:lang w:val="x-none" w:eastAsia="x-none"/>
    </w:rPr>
  </w:style>
  <w:style w:type="character" w:customStyle="1" w:styleId="Times1420">
    <w:name w:val="Times14_РИО2 Знак"/>
    <w:link w:val="Times142"/>
    <w:rsid w:val="0086699E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character" w:styleId="a7">
    <w:name w:val="Book Title"/>
    <w:uiPriority w:val="99"/>
    <w:qFormat/>
    <w:rsid w:val="0086699E"/>
    <w:rPr>
      <w:b/>
      <w:bCs/>
      <w:smallCaps/>
      <w:spacing w:val="5"/>
    </w:rPr>
  </w:style>
  <w:style w:type="character" w:styleId="a8">
    <w:name w:val="Placeholder Text"/>
    <w:basedOn w:val="a0"/>
    <w:uiPriority w:val="99"/>
    <w:semiHidden/>
    <w:rsid w:val="00295203"/>
    <w:rPr>
      <w:color w:val="808080"/>
    </w:rPr>
  </w:style>
  <w:style w:type="paragraph" w:styleId="a9">
    <w:name w:val="List Paragraph"/>
    <w:basedOn w:val="a"/>
    <w:uiPriority w:val="34"/>
    <w:qFormat/>
    <w:rsid w:val="002A5BB1"/>
    <w:pPr>
      <w:ind w:left="720"/>
      <w:contextualSpacing/>
    </w:pPr>
  </w:style>
  <w:style w:type="table" w:styleId="aa">
    <w:name w:val="Table Grid"/>
    <w:basedOn w:val="a1"/>
    <w:uiPriority w:val="39"/>
    <w:rsid w:val="008D44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8D44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8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Beighton</dc:creator>
  <cp:keywords/>
  <dc:description/>
  <cp:lastModifiedBy>Konstantin Kireev</cp:lastModifiedBy>
  <cp:revision>84</cp:revision>
  <dcterms:created xsi:type="dcterms:W3CDTF">2020-10-13T17:42:00Z</dcterms:created>
  <dcterms:modified xsi:type="dcterms:W3CDTF">2021-10-18T20:35:00Z</dcterms:modified>
</cp:coreProperties>
</file>