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4B23" w14:textId="77777777" w:rsidR="00E44C91" w:rsidRPr="00E44C91" w:rsidRDefault="00E44C91" w:rsidP="00E44C91">
      <w:pPr>
        <w:suppressAutoHyphens w:val="0"/>
        <w:spacing w:line="600" w:lineRule="atLeast"/>
        <w:jc w:val="both"/>
        <w:rPr>
          <w:color w:val="000000"/>
          <w:sz w:val="40"/>
          <w:szCs w:val="40"/>
        </w:rPr>
      </w:pPr>
      <w:r w:rsidRPr="00E44C91">
        <w:rPr>
          <w:b/>
          <w:bCs/>
          <w:color w:val="000000"/>
          <w:sz w:val="40"/>
          <w:szCs w:val="40"/>
        </w:rPr>
        <w:t>Роль технологий в будущем здравоохранения и общественной безопасности</w:t>
      </w:r>
    </w:p>
    <w:p w14:paraId="5977814A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За последние несколько десятилетий технологические инновации изменили здравоохранение и общественную безопасность. Услуги телемедицины, оцифровка процессов здравоохранения, а также интеллектуальные технологии и решения повысили операционную эффективность, осведомленность общественности и качество ухода за пациентами во многих частях мира.</w:t>
      </w:r>
    </w:p>
    <w:p w14:paraId="58A7CC39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В ближайшие несколько лет стратегические инвестиции в ИТ-решения и услуги в сфере здравоохранения и общественной безопасности проложат путь к внедрению высококачественных стандартов в области здравоохранения и безопасности во всем мире.</w:t>
      </w:r>
    </w:p>
    <w:p w14:paraId="38528677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В недавних отчетах исследований говорится, что к 2027 году расходы на цифровые технологии в секторе общественной безопасности достигнут 201 миллиарда долларов. Аналогичным образом, по оценкам экспертов, к 2024 году рынок информационных технологий в сфере здравоохранения вырастет до 390 миллиардов долларов.</w:t>
      </w:r>
    </w:p>
    <w:p w14:paraId="50FD6250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 </w:t>
      </w:r>
    </w:p>
    <w:p w14:paraId="23B18429" w14:textId="77777777" w:rsidR="00E44C91" w:rsidRPr="00E44C91" w:rsidRDefault="00E44C91" w:rsidP="00E44C91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E44C91">
        <w:rPr>
          <w:b/>
          <w:bCs/>
          <w:color w:val="000000"/>
          <w:sz w:val="32"/>
          <w:szCs w:val="32"/>
        </w:rPr>
        <w:t>"Прогнозировать и предотвратить"</w:t>
      </w:r>
    </w:p>
    <w:p w14:paraId="6C27DE5A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Сегодня мир потрясен широким кругом проблем, которые необходимо решать быстро и эффективно. В то время как нынешняя пандемия перевернула мир с ног на голову, глобальные волнения и ограниченный доступ к здравоохранению в некоторых частях мира также требуют немедленного внимания со стороны агентств здравоохранения и социального обеспечения.</w:t>
      </w:r>
    </w:p>
    <w:p w14:paraId="508A0B25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Помимо проблем со здоровьем и безопасностью, есть и другие проблемы. Стихийные бедствия, такие как наводнения и землетрясения, а также цифровые угрозы, такие как киберпреступность и взломы, требуют стратегического управления для предотвращения масштабных бедствий.</w:t>
      </w:r>
    </w:p>
    <w:p w14:paraId="5ADA6C5F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Борьба с этими проблемами требует от агентств здравоохранения и общественной безопасности разработки надежных дорожных карт, в основе которых лежат цифровые технологии.</w:t>
      </w:r>
    </w:p>
    <w:p w14:paraId="087C61DD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 xml:space="preserve">Цифровые технологии могут помочь агентствам здравоохранения и общественной безопасности перейти от подхода «обнаружение и реагирование» к уловке «прогнозирование и предотвращение». Они также </w:t>
      </w:r>
      <w:r w:rsidRPr="00E44C91">
        <w:rPr>
          <w:color w:val="000000"/>
          <w:szCs w:val="28"/>
        </w:rPr>
        <w:lastRenderedPageBreak/>
        <w:t>могут подготовить почву для более взаимосвязанного подхода, основанного на данных, за счет надежных архитектур кибербезопасности, эффективных удаленных рабочих групп и безопасных служб подключения.</w:t>
      </w:r>
    </w:p>
    <w:p w14:paraId="26C31D99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При использовании в рамках управляемого подхода с распределенной оплатой эти технологии оптимизируют затраты, одновременно помогая организациям предоставлять высококачественные услуги.</w:t>
      </w:r>
    </w:p>
    <w:p w14:paraId="265346E8" w14:textId="77777777" w:rsidR="00E44C91" w:rsidRPr="00E44C91" w:rsidRDefault="00E44C91" w:rsidP="00E44C91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E44C91">
        <w:rPr>
          <w:b/>
          <w:bCs/>
          <w:color w:val="000000"/>
          <w:sz w:val="32"/>
          <w:szCs w:val="32"/>
        </w:rPr>
        <w:t>Пять технологий нового века, которые стоит принять</w:t>
      </w:r>
    </w:p>
    <w:p w14:paraId="63D40154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Будущее здравоохранения и общественной безопасности будет определяться тем, как организации будут применять современные цифровые технологии для повышения операционной эффективности, межведомственного сотрудничества и принятия решений.</w:t>
      </w:r>
    </w:p>
    <w:p w14:paraId="5743E58E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Ниже приведены пять ключевых технологий, которые переопределят ландшафт здравоохранения и общественной безопасности:</w:t>
      </w:r>
    </w:p>
    <w:p w14:paraId="62CA63F5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1. </w:t>
      </w:r>
      <w:r w:rsidRPr="00E44C91">
        <w:rPr>
          <w:b/>
          <w:bCs/>
          <w:color w:val="000000"/>
          <w:szCs w:val="28"/>
        </w:rPr>
        <w:t>Интернет вещей: Интернет вещей </w:t>
      </w:r>
      <w:r w:rsidRPr="00E44C91">
        <w:rPr>
          <w:color w:val="000000"/>
          <w:szCs w:val="28"/>
        </w:rPr>
        <w:t>помогает предприятиям максимизировать ресурсы и способствовать лучшему взаимодействию и взаимодействию между поставщиками услуг и потребителями. Когда дело доходит до здравоохранения, приложения на основе Интернета вещей могут дать поставщикам медицинских услуг возможность удаленно контролировать пациентов. Когда дело доходит до операций по обеспечению безопасности, устройства и приложения безопасности на основе Интернета вещей могут заложить основу для более быстрого принятия решений за счет надежного подключения, бесшовного взаимодействия между различными устройствами и доступа к данным в реальном времени.</w:t>
      </w:r>
    </w:p>
    <w:p w14:paraId="09699303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2. </w:t>
      </w:r>
      <w:r w:rsidRPr="00E44C91">
        <w:rPr>
          <w:b/>
          <w:bCs/>
          <w:color w:val="000000"/>
          <w:szCs w:val="28"/>
        </w:rPr>
        <w:t xml:space="preserve">Большие данные и </w:t>
      </w:r>
      <w:proofErr w:type="gramStart"/>
      <w:r w:rsidRPr="00E44C91">
        <w:rPr>
          <w:b/>
          <w:bCs/>
          <w:color w:val="000000"/>
          <w:szCs w:val="28"/>
        </w:rPr>
        <w:t>аналитика </w:t>
      </w:r>
      <w:r w:rsidRPr="00E44C91">
        <w:rPr>
          <w:color w:val="000000"/>
          <w:szCs w:val="28"/>
        </w:rPr>
        <w:t>.</w:t>
      </w:r>
      <w:proofErr w:type="gramEnd"/>
      <w:r w:rsidRPr="00E44C91">
        <w:rPr>
          <w:color w:val="000000"/>
          <w:szCs w:val="28"/>
        </w:rPr>
        <w:t xml:space="preserve"> Объем, скорость и разнообразие медицинских данных возрастают по мере того, как медицинские услуги распространяются на самые удаленные части мира. Аналогичным образом, для агентств общественной безопасности данные теперь производятся как по цифровым, так и по традиционным каналам. Используя большие данные и аналитику, агентства здравоохранения и общественной безопасности могут анализировать огромные объемы данных и преобразовывать их в действенные идеи, чтобы выявить тенденции и закономерности и, возможно, предотвратить эскалацию неблагоприятных ситуаций до опасного для жизни уровня.</w:t>
      </w:r>
    </w:p>
    <w:p w14:paraId="323987DF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3. </w:t>
      </w:r>
      <w:r w:rsidRPr="00E44C91">
        <w:rPr>
          <w:b/>
          <w:bCs/>
          <w:color w:val="000000"/>
          <w:szCs w:val="28"/>
        </w:rPr>
        <w:t xml:space="preserve">Коммуникационные </w:t>
      </w:r>
      <w:proofErr w:type="gramStart"/>
      <w:r w:rsidRPr="00E44C91">
        <w:rPr>
          <w:b/>
          <w:bCs/>
          <w:color w:val="000000"/>
          <w:szCs w:val="28"/>
        </w:rPr>
        <w:t>сети </w:t>
      </w:r>
      <w:r w:rsidRPr="00E44C91">
        <w:rPr>
          <w:color w:val="000000"/>
          <w:szCs w:val="28"/>
        </w:rPr>
        <w:t>:</w:t>
      </w:r>
      <w:proofErr w:type="gramEnd"/>
      <w:r w:rsidRPr="00E44C91">
        <w:rPr>
          <w:color w:val="000000"/>
          <w:szCs w:val="28"/>
        </w:rPr>
        <w:t xml:space="preserve"> 4G LTE и современные протоколы передачи данных увеличивают скорость обмена информацией между людьми и поставщиками медицинских услуг / диспетчерскими службами общественной безопасности. Оптимизируя сети связи, поставщики услуг могут создавать надежные и непрерывные каналы связи, которые могут изменить правила игры для секторов здравоохранения и общественной безопасности.</w:t>
      </w:r>
    </w:p>
    <w:p w14:paraId="641E4F2D" w14:textId="5CEA1291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4. </w:t>
      </w:r>
      <w:r w:rsidRPr="00E44C91">
        <w:rPr>
          <w:b/>
          <w:bCs/>
          <w:color w:val="000000"/>
          <w:szCs w:val="28"/>
        </w:rPr>
        <w:t xml:space="preserve">Искусственный </w:t>
      </w:r>
      <w:r w:rsidR="001E61E4" w:rsidRPr="00E44C91">
        <w:rPr>
          <w:b/>
          <w:bCs/>
          <w:color w:val="000000"/>
          <w:szCs w:val="28"/>
        </w:rPr>
        <w:t>интеллект.</w:t>
      </w:r>
      <w:r w:rsidRPr="00E44C91">
        <w:rPr>
          <w:color w:val="000000"/>
          <w:szCs w:val="28"/>
        </w:rPr>
        <w:t xml:space="preserve"> Многие поставщики медицинских услуг уже используют ИИ для выполнения транзакционных задач, таких как планирование встреч, автоматизация документооборота и ведение учетных записей. Но очень скоро область искусственного интеллекта расширится, включив в себя виртуальные биопсии, диагностику с помощью приложений и многое другое. Даже в секторе общественной безопасности ИИ готов перейти от простых административных задач к основным задачам, таким как превентивная охрана правопорядка, расследование преступлений, управление стихийными бедствиями и управление дорожным движением.</w:t>
      </w:r>
    </w:p>
    <w:p w14:paraId="79D05107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5. </w:t>
      </w:r>
      <w:bookmarkStart w:id="0" w:name="_GoBack"/>
      <w:r w:rsidRPr="00EA31A3">
        <w:rPr>
          <w:b/>
          <w:bCs/>
          <w:color w:val="000000"/>
          <w:szCs w:val="28"/>
        </w:rPr>
        <w:t>Развитие облачных технологий</w:t>
      </w:r>
      <w:bookmarkEnd w:id="0"/>
      <w:r w:rsidRPr="00E44C91">
        <w:rPr>
          <w:color w:val="000000"/>
          <w:szCs w:val="28"/>
        </w:rPr>
        <w:t>. Облачные технологии во всех отраслях помогают предприятиям создать единую платформу для хранения, обработки и оцифровки данных. По мере увеличения объема информации, относящейся к индивидуальным записям о здоровье и безопасности из широкого круга источников, облачные технологии будут играть важную роль в управлении данными. Затем организации могут использовать эти данные для повышения эффективности и надежности операций в сфере здравоохранения и общественной безопасности.</w:t>
      </w:r>
    </w:p>
    <w:p w14:paraId="47C17806" w14:textId="77777777" w:rsidR="00E44C91" w:rsidRPr="00E44C91" w:rsidRDefault="00E44C91" w:rsidP="00E44C91">
      <w:pPr>
        <w:suppressAutoHyphens w:val="0"/>
        <w:spacing w:line="480" w:lineRule="atLeast"/>
        <w:jc w:val="both"/>
        <w:rPr>
          <w:color w:val="000000"/>
          <w:sz w:val="32"/>
          <w:szCs w:val="32"/>
        </w:rPr>
      </w:pPr>
      <w:r w:rsidRPr="00E44C91">
        <w:rPr>
          <w:b/>
          <w:bCs/>
          <w:color w:val="000000"/>
          <w:sz w:val="32"/>
          <w:szCs w:val="32"/>
        </w:rPr>
        <w:t>Вывод</w:t>
      </w:r>
    </w:p>
    <w:p w14:paraId="64264908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Современные технологии обеспечивают отличную поддержку в оптимизации корпоративных процессов и эффективном использовании различных ресурсов. Однако для того, чтобы максимально использовать эти технологии и обеспечить непрерывную цифровую трансформацию, компаниям в сфере здравоохранения и общественной безопасности необходимо сотрудничать с опытным и квалифицированным поставщиком технологий.</w:t>
      </w:r>
    </w:p>
    <w:p w14:paraId="2BCCA35B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Правильный технологический партнер будет хорошо разбираться в эволюционирующем стеке технологий и хорошо понимать, как согласовать эти технологии для управления возникающими возможностями и угрозами.</w:t>
      </w:r>
    </w:p>
    <w:p w14:paraId="64A39FAA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Поскольку секторы здравоохранения и общественной безопасности невероятно динамичны, предприятиям и организациям в этих секторах следует искать партнеров с проверенными способностями в проведении крупномасштабных технологических обновлений, а также в вопросах экономической и операционной эффективности.</w:t>
      </w:r>
    </w:p>
    <w:p w14:paraId="74313324" w14:textId="77777777" w:rsidR="00E44C91" w:rsidRPr="00E44C91" w:rsidRDefault="00E44C91" w:rsidP="00E44C91">
      <w:pPr>
        <w:suppressAutoHyphens w:val="0"/>
        <w:spacing w:line="420" w:lineRule="atLeast"/>
        <w:jc w:val="both"/>
        <w:rPr>
          <w:color w:val="000000"/>
          <w:szCs w:val="28"/>
        </w:rPr>
      </w:pPr>
      <w:r w:rsidRPr="00E44C91">
        <w:rPr>
          <w:color w:val="000000"/>
          <w:szCs w:val="28"/>
        </w:rPr>
        <w:t> </w:t>
      </w:r>
    </w:p>
    <w:p w14:paraId="7DE8CD2A" w14:textId="77777777" w:rsidR="0065635B" w:rsidRPr="00E44C91" w:rsidRDefault="0065635B" w:rsidP="00E44C91"/>
    <w:sectPr w:rsidR="0065635B" w:rsidRPr="00E44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AE"/>
    <w:rsid w:val="00127CAE"/>
    <w:rsid w:val="001E61E4"/>
    <w:rsid w:val="002A0D37"/>
    <w:rsid w:val="004405EC"/>
    <w:rsid w:val="0065635B"/>
    <w:rsid w:val="007B7FC5"/>
    <w:rsid w:val="00970454"/>
    <w:rsid w:val="00BE0FCB"/>
    <w:rsid w:val="00D3609A"/>
    <w:rsid w:val="00E44C91"/>
    <w:rsid w:val="00EA31A3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75888-A5B5-4F36-9642-4B6F6D7C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CB"/>
    <w:pPr>
      <w:suppressAutoHyphens/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0454"/>
    <w:pPr>
      <w:suppressAutoHyphens w:val="0"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0454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4405EC"/>
    <w:pPr>
      <w:suppressAutoHyphens w:val="0"/>
      <w:jc w:val="both"/>
    </w:pPr>
    <w:rPr>
      <w:rFonts w:cstheme="minorBidi"/>
      <w:color w:val="auto"/>
      <w:szCs w:val="22"/>
      <w:lang w:eastAsia="en-US"/>
    </w:rPr>
  </w:style>
  <w:style w:type="character" w:customStyle="1" w:styleId="a4">
    <w:name w:val="Основа Знак"/>
    <w:basedOn w:val="a0"/>
    <w:link w:val="a3"/>
    <w:rsid w:val="004405E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70454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0454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70454"/>
    <w:pPr>
      <w:suppressAutoHyphens w:val="0"/>
      <w:spacing w:before="100" w:beforeAutospacing="1" w:after="100" w:afterAutospacing="1" w:line="240" w:lineRule="auto"/>
    </w:pPr>
    <w:rPr>
      <w:color w:val="auto"/>
      <w:sz w:val="24"/>
    </w:rPr>
  </w:style>
  <w:style w:type="character" w:styleId="a6">
    <w:name w:val="Hyperlink"/>
    <w:basedOn w:val="a0"/>
    <w:uiPriority w:val="99"/>
    <w:semiHidden/>
    <w:unhideWhenUsed/>
    <w:rsid w:val="00970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Дело против полнодискового шифрования</vt:lpstr>
      <vt:lpstr>    Должен быть другой способ</vt:lpstr>
      <vt:lpstr>    Покажи мне, что у тебя есть</vt:lpstr>
      <vt:lpstr>    Более эффективен с меньшим износом и износом</vt:lpstr>
      <vt:lpstr>    Некоторые потенциальные недостатки</vt:lpstr>
      <vt:lpstr>    Практическое шифрование , непрактичная реализация</vt:lpstr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9</cp:revision>
  <dcterms:created xsi:type="dcterms:W3CDTF">2020-10-20T15:31:00Z</dcterms:created>
  <dcterms:modified xsi:type="dcterms:W3CDTF">2020-10-21T21:27:00Z</dcterms:modified>
</cp:coreProperties>
</file>