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405DF3A9" w:rsidR="00EC5003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79186E">
        <w:rPr>
          <w:b/>
          <w:sz w:val="28"/>
          <w:szCs w:val="28"/>
        </w:rPr>
        <w:t>3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3C04C5E6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79186E" w:rsidRPr="0079186E">
        <w:rPr>
          <w:b/>
          <w:bCs/>
          <w:sz w:val="28"/>
          <w:szCs w:val="28"/>
          <w:shd w:val="clear" w:color="auto" w:fill="FFFFFF"/>
        </w:rPr>
        <w:t>Регрессионная модель изменения цен на дома в Бостоне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Жангиров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2DC46AA0" w14:textId="786ADD9B" w:rsidR="00BE0032" w:rsidRDefault="00EC5003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1E64A234" w14:textId="76172247" w:rsidR="00F833A8" w:rsidRPr="00F833A8" w:rsidRDefault="003658F6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rStyle w:val="c0"/>
          <w:sz w:val="28"/>
          <w:szCs w:val="28"/>
        </w:rPr>
      </w:pPr>
      <w:r w:rsidRPr="003658F6">
        <w:rPr>
          <w:rStyle w:val="c0"/>
          <w:color w:val="000000"/>
          <w:sz w:val="28"/>
          <w:szCs w:val="28"/>
        </w:rPr>
        <w:t>Р</w:t>
      </w:r>
      <w:r w:rsidR="00F833A8" w:rsidRPr="00F833A8">
        <w:rPr>
          <w:rStyle w:val="c0"/>
          <w:sz w:val="28"/>
          <w:szCs w:val="28"/>
        </w:rPr>
        <w:t>еализовать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 д. </w:t>
      </w:r>
    </w:p>
    <w:p w14:paraId="15AF5CDD" w14:textId="77777777" w:rsidR="00F833A8" w:rsidRPr="00F833A8" w:rsidRDefault="00F833A8" w:rsidP="00F833A8">
      <w:pPr>
        <w:spacing w:line="360" w:lineRule="auto"/>
        <w:ind w:firstLine="708"/>
        <w:jc w:val="both"/>
        <w:rPr>
          <w:rStyle w:val="c0"/>
          <w:sz w:val="28"/>
          <w:szCs w:val="28"/>
        </w:rPr>
      </w:pPr>
      <w:r w:rsidRPr="00F833A8">
        <w:rPr>
          <w:rStyle w:val="c0"/>
          <w:sz w:val="28"/>
          <w:szCs w:val="28"/>
        </w:rPr>
        <w:t>Данный набор содержит относительно немного образцов данных: всего 506, разбитых на 404 обучающих и 102 контрольных образца. И каждый признак во входных данных (например, уровень преступности) имеет свой масштаб. Например, некоторые признаки являются пропорциями и имеют значения между 0 и 1, другие — между 1 и 12 и т. д.</w:t>
      </w:r>
    </w:p>
    <w:p w14:paraId="75F63B0E" w14:textId="038A5811" w:rsidR="00EC5003" w:rsidRDefault="00EC5003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024482BF" w14:textId="36C48B87" w:rsidR="00EC5003" w:rsidRPr="004F126E" w:rsidRDefault="0008745C" w:rsidP="004F126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3D34AE0F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Ознакомиться с задачей регрессии</w:t>
      </w:r>
    </w:p>
    <w:p w14:paraId="29063C68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Изучить отличие задачи регрессии от задачи классификации</w:t>
      </w:r>
    </w:p>
    <w:p w14:paraId="6F483C24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Создать модель</w:t>
      </w:r>
    </w:p>
    <w:p w14:paraId="41383387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Настроить параметры обучения</w:t>
      </w:r>
    </w:p>
    <w:p w14:paraId="241DA506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Обучить и оценить модели</w:t>
      </w:r>
    </w:p>
    <w:p w14:paraId="2050AEFF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Ознакомиться с перекрестной проверкой</w:t>
      </w:r>
    </w:p>
    <w:p w14:paraId="5F2A30FA" w14:textId="2BD78845" w:rsidR="00EC5003" w:rsidRDefault="00EC5003" w:rsidP="004941D6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F57E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6AC4F9AA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Объяснить различия задач классификации и регрессии</w:t>
      </w:r>
    </w:p>
    <w:p w14:paraId="21AAD2CA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Изучить влияние кол-ва эпох на результат обучения модели</w:t>
      </w:r>
    </w:p>
    <w:p w14:paraId="316555BE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Выявить точку переобучения</w:t>
      </w:r>
    </w:p>
    <w:p w14:paraId="17972302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Применить перекрестную проверку по K блокам при различных K</w:t>
      </w:r>
    </w:p>
    <w:p w14:paraId="1C26B40F" w14:textId="77777777" w:rsidR="00F833A8" w:rsidRPr="00F833A8" w:rsidRDefault="00F833A8" w:rsidP="00F833A8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F833A8">
        <w:rPr>
          <w:rStyle w:val="c0"/>
          <w:color w:val="000000"/>
          <w:sz w:val="28"/>
          <w:szCs w:val="28"/>
        </w:rPr>
        <w:t>Построить графики ошибки и точности во время обучения для моделей, а также усредненные графики по всем моделям</w:t>
      </w:r>
    </w:p>
    <w:p w14:paraId="36F93BF5" w14:textId="0C92700F" w:rsidR="004F2D96" w:rsidRDefault="004F2D96">
      <w:pPr>
        <w:spacing w:after="160" w:line="259" w:lineRule="auto"/>
        <w:rPr>
          <w:b/>
          <w:sz w:val="28"/>
          <w:szCs w:val="28"/>
        </w:rPr>
      </w:pPr>
    </w:p>
    <w:p w14:paraId="3CD51F2E" w14:textId="200A1705" w:rsidR="009F5243" w:rsidRDefault="004F2D96" w:rsidP="009F52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538F1E8D" w14:textId="689D3121" w:rsidR="00317FB1" w:rsidRDefault="00DF4B4B" w:rsidP="00317FB1">
      <w:pPr>
        <w:pStyle w:val="a3"/>
        <w:spacing w:line="360" w:lineRule="auto"/>
        <w:jc w:val="both"/>
        <w:rPr>
          <w:rStyle w:val="c0"/>
          <w:b/>
          <w:bCs/>
          <w:i/>
          <w:iCs/>
          <w:color w:val="000000"/>
          <w:sz w:val="28"/>
          <w:szCs w:val="28"/>
        </w:rPr>
      </w:pPr>
      <w:r>
        <w:rPr>
          <w:rStyle w:val="c0"/>
          <w:b/>
          <w:bCs/>
          <w:i/>
          <w:iCs/>
          <w:color w:val="000000"/>
          <w:sz w:val="28"/>
          <w:szCs w:val="28"/>
        </w:rPr>
        <w:t>Р</w:t>
      </w:r>
      <w:r w:rsidR="00317FB1" w:rsidRPr="00317FB1">
        <w:rPr>
          <w:rStyle w:val="c0"/>
          <w:b/>
          <w:bCs/>
          <w:i/>
          <w:iCs/>
          <w:color w:val="000000"/>
          <w:sz w:val="28"/>
          <w:szCs w:val="28"/>
        </w:rPr>
        <w:t>азличия задач классификации и регрессии</w:t>
      </w:r>
    </w:p>
    <w:p w14:paraId="7782D0C0" w14:textId="337967C7" w:rsidR="00317FB1" w:rsidRPr="00317FB1" w:rsidRDefault="00317FB1" w:rsidP="00317FB1">
      <w:pPr>
        <w:pStyle w:val="a3"/>
        <w:spacing w:line="360" w:lineRule="auto"/>
        <w:jc w:val="both"/>
        <w:rPr>
          <w:color w:val="212529"/>
          <w:sz w:val="28"/>
          <w:szCs w:val="28"/>
        </w:rPr>
      </w:pPr>
      <w:r w:rsidRPr="00317FB1">
        <w:rPr>
          <w:color w:val="212529"/>
          <w:sz w:val="28"/>
          <w:szCs w:val="28"/>
        </w:rPr>
        <w:t>Классификация задач прогнозного моделирования отличается от задач регрессионного прогнозного моделирования.</w:t>
      </w:r>
    </w:p>
    <w:p w14:paraId="708F593F" w14:textId="26DAC3BF" w:rsidR="00317FB1" w:rsidRPr="00317FB1" w:rsidRDefault="00317FB1" w:rsidP="00317F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12529"/>
          <w:sz w:val="28"/>
          <w:szCs w:val="28"/>
        </w:rPr>
      </w:pPr>
      <w:r w:rsidRPr="00317FB1">
        <w:rPr>
          <w:color w:val="212529"/>
          <w:sz w:val="28"/>
          <w:szCs w:val="28"/>
        </w:rPr>
        <w:t xml:space="preserve">Классификация </w:t>
      </w:r>
      <w:r w:rsidRPr="00317FB1">
        <w:rPr>
          <w:color w:val="212529"/>
          <w:sz w:val="28"/>
          <w:szCs w:val="28"/>
        </w:rPr>
        <w:t>— это</w:t>
      </w:r>
      <w:r w:rsidRPr="00317FB1">
        <w:rPr>
          <w:color w:val="212529"/>
          <w:sz w:val="28"/>
          <w:szCs w:val="28"/>
        </w:rPr>
        <w:t xml:space="preserve"> задача прогнозирования метки дискретного класса.</w:t>
      </w:r>
    </w:p>
    <w:p w14:paraId="465FBDB2" w14:textId="1FE828FD" w:rsidR="00317FB1" w:rsidRPr="00317FB1" w:rsidRDefault="00317FB1" w:rsidP="00317F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12529"/>
          <w:sz w:val="28"/>
          <w:szCs w:val="28"/>
        </w:rPr>
      </w:pPr>
      <w:r w:rsidRPr="00317FB1">
        <w:rPr>
          <w:color w:val="212529"/>
          <w:sz w:val="28"/>
          <w:szCs w:val="28"/>
        </w:rPr>
        <w:t xml:space="preserve">Регрессия </w:t>
      </w:r>
      <w:r w:rsidRPr="00317FB1">
        <w:rPr>
          <w:color w:val="212529"/>
          <w:sz w:val="28"/>
          <w:szCs w:val="28"/>
        </w:rPr>
        <w:t>— это</w:t>
      </w:r>
      <w:r w:rsidRPr="00317FB1">
        <w:rPr>
          <w:color w:val="212529"/>
          <w:sz w:val="28"/>
          <w:szCs w:val="28"/>
        </w:rPr>
        <w:t xml:space="preserve"> задача прогнозирования непрерывного количества.</w:t>
      </w:r>
    </w:p>
    <w:p w14:paraId="61FD4096" w14:textId="77777777" w:rsidR="00317FB1" w:rsidRPr="00317FB1" w:rsidRDefault="00317FB1" w:rsidP="00317FB1">
      <w:pPr>
        <w:pStyle w:val="a7"/>
        <w:shd w:val="clear" w:color="auto" w:fill="FFFFFF"/>
        <w:spacing w:before="0" w:beforeAutospacing="0" w:line="360" w:lineRule="auto"/>
        <w:jc w:val="both"/>
        <w:rPr>
          <w:color w:val="212529"/>
          <w:sz w:val="28"/>
          <w:szCs w:val="28"/>
        </w:rPr>
      </w:pPr>
      <w:r w:rsidRPr="00317FB1">
        <w:rPr>
          <w:color w:val="212529"/>
          <w:sz w:val="28"/>
          <w:szCs w:val="28"/>
        </w:rPr>
        <w:t>Существует некоторое совпадение между алгоритмами классификации и регрессии; например:</w:t>
      </w:r>
    </w:p>
    <w:p w14:paraId="4BA39C0C" w14:textId="77777777" w:rsidR="00317FB1" w:rsidRPr="00317FB1" w:rsidRDefault="00317FB1" w:rsidP="00317F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12529"/>
          <w:sz w:val="28"/>
          <w:szCs w:val="28"/>
        </w:rPr>
      </w:pPr>
      <w:r w:rsidRPr="00317FB1">
        <w:rPr>
          <w:color w:val="212529"/>
          <w:sz w:val="28"/>
          <w:szCs w:val="28"/>
        </w:rPr>
        <w:t>Алгоритм классификации может прогнозировать непрерывное значение, но непрерывное значение имеет форму вероятности для метки класса.</w:t>
      </w:r>
    </w:p>
    <w:p w14:paraId="5EA6653B" w14:textId="7172ABDB" w:rsidR="00317FB1" w:rsidRDefault="00317FB1" w:rsidP="00317F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12529"/>
          <w:sz w:val="28"/>
          <w:szCs w:val="28"/>
        </w:rPr>
      </w:pPr>
      <w:r w:rsidRPr="00317FB1">
        <w:rPr>
          <w:color w:val="212529"/>
          <w:sz w:val="28"/>
          <w:szCs w:val="28"/>
        </w:rPr>
        <w:t>Алгоритм регрессии может прогнозировать дискретное значение, но дискретное значение в виде целочисленной величины.</w:t>
      </w:r>
    </w:p>
    <w:p w14:paraId="6273A92E" w14:textId="77777777" w:rsidR="00DF4B4B" w:rsidRDefault="00DF4B4B" w:rsidP="00DF4B4B">
      <w:pPr>
        <w:pStyle w:val="c4"/>
        <w:jc w:val="both"/>
        <w:rPr>
          <w:rStyle w:val="c0"/>
          <w:rFonts w:ascii="Arial" w:hAnsi="Arial" w:cs="Arial"/>
          <w:color w:val="000000"/>
          <w:sz w:val="22"/>
          <w:szCs w:val="22"/>
        </w:rPr>
      </w:pPr>
    </w:p>
    <w:p w14:paraId="1C139494" w14:textId="72F699B5" w:rsidR="00DF4B4B" w:rsidRPr="00DF4B4B" w:rsidRDefault="00DF4B4B" w:rsidP="005E6D19">
      <w:pPr>
        <w:spacing w:line="360" w:lineRule="auto"/>
        <w:ind w:firstLine="708"/>
        <w:jc w:val="both"/>
        <w:rPr>
          <w:rStyle w:val="c0"/>
          <w:b/>
          <w:bCs/>
          <w:i/>
          <w:iCs/>
          <w:color w:val="000000"/>
          <w:sz w:val="28"/>
          <w:szCs w:val="28"/>
        </w:rPr>
      </w:pPr>
      <w:r w:rsidRPr="00DF4B4B">
        <w:rPr>
          <w:rStyle w:val="c0"/>
          <w:b/>
          <w:bCs/>
          <w:i/>
          <w:iCs/>
          <w:color w:val="000000"/>
          <w:sz w:val="28"/>
          <w:szCs w:val="28"/>
        </w:rPr>
        <w:t>Изуч</w:t>
      </w:r>
      <w:r w:rsidRPr="00DF4B4B">
        <w:rPr>
          <w:rStyle w:val="c0"/>
          <w:b/>
          <w:bCs/>
          <w:i/>
          <w:iCs/>
          <w:color w:val="000000"/>
          <w:sz w:val="28"/>
          <w:szCs w:val="28"/>
        </w:rPr>
        <w:t>ение</w:t>
      </w:r>
      <w:r w:rsidRPr="00DF4B4B">
        <w:rPr>
          <w:rStyle w:val="c0"/>
          <w:b/>
          <w:bCs/>
          <w:i/>
          <w:iCs/>
          <w:color w:val="000000"/>
          <w:sz w:val="28"/>
          <w:szCs w:val="28"/>
        </w:rPr>
        <w:t xml:space="preserve"> влияни</w:t>
      </w:r>
      <w:r w:rsidRPr="00DF4B4B">
        <w:rPr>
          <w:rStyle w:val="c0"/>
          <w:b/>
          <w:bCs/>
          <w:i/>
          <w:iCs/>
          <w:color w:val="000000"/>
          <w:sz w:val="28"/>
          <w:szCs w:val="28"/>
        </w:rPr>
        <w:t>я разных параметров</w:t>
      </w:r>
      <w:r w:rsidRPr="00DF4B4B">
        <w:rPr>
          <w:rStyle w:val="c0"/>
          <w:b/>
          <w:bCs/>
          <w:i/>
          <w:iCs/>
          <w:color w:val="000000"/>
          <w:sz w:val="28"/>
          <w:szCs w:val="28"/>
        </w:rPr>
        <w:t xml:space="preserve"> на результат обучения модели</w:t>
      </w:r>
    </w:p>
    <w:p w14:paraId="7B31DA13" w14:textId="77777777" w:rsidR="00CC1BDC" w:rsidRDefault="00DF4B4B" w:rsidP="005E6D19">
      <w:pPr>
        <w:spacing w:line="360" w:lineRule="auto"/>
        <w:ind w:firstLine="708"/>
        <w:jc w:val="both"/>
        <w:rPr>
          <w:sz w:val="28"/>
          <w:szCs w:val="28"/>
        </w:rPr>
      </w:pPr>
      <w:r w:rsidRPr="00DF4B4B">
        <w:rPr>
          <w:sz w:val="28"/>
          <w:szCs w:val="28"/>
        </w:rPr>
        <w:t>Перв</w:t>
      </w:r>
      <w:r>
        <w:rPr>
          <w:sz w:val="28"/>
          <w:szCs w:val="28"/>
        </w:rPr>
        <w:t>оначально были выбраны следующие параметры обучения и перекрестной проверки</w:t>
      </w:r>
      <w:r w:rsidRPr="00DF4B4B">
        <w:rPr>
          <w:sz w:val="28"/>
          <w:szCs w:val="28"/>
        </w:rPr>
        <w:t>:</w:t>
      </w:r>
      <w:r>
        <w:rPr>
          <w:sz w:val="28"/>
          <w:szCs w:val="28"/>
        </w:rPr>
        <w:t xml:space="preserve"> 100 эпох и 4 блока.</w:t>
      </w:r>
      <w:r w:rsidR="00CC1BDC">
        <w:rPr>
          <w:sz w:val="28"/>
          <w:szCs w:val="28"/>
        </w:rPr>
        <w:t xml:space="preserve"> </w:t>
      </w:r>
    </w:p>
    <w:p w14:paraId="750EE327" w14:textId="1B14A464" w:rsidR="00CC1BDC" w:rsidRDefault="00CC1BDC" w:rsidP="005E6D19">
      <w:pPr>
        <w:spacing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 w:rsidRPr="00CC1BDC">
        <w:rPr>
          <w:rStyle w:val="c0"/>
          <w:color w:val="000000"/>
          <w:sz w:val="28"/>
          <w:szCs w:val="28"/>
        </w:rPr>
        <w:t>Были п</w:t>
      </w:r>
      <w:r w:rsidRPr="00CC1BDC">
        <w:rPr>
          <w:rStyle w:val="c0"/>
          <w:color w:val="000000"/>
          <w:sz w:val="28"/>
          <w:szCs w:val="28"/>
        </w:rPr>
        <w:t>остр</w:t>
      </w:r>
      <w:r w:rsidRPr="00CC1BDC">
        <w:rPr>
          <w:rStyle w:val="c0"/>
          <w:color w:val="000000"/>
          <w:sz w:val="28"/>
          <w:szCs w:val="28"/>
        </w:rPr>
        <w:t>оены</w:t>
      </w:r>
      <w:r w:rsidRPr="00CC1BDC">
        <w:rPr>
          <w:rStyle w:val="c0"/>
          <w:color w:val="000000"/>
          <w:sz w:val="28"/>
          <w:szCs w:val="28"/>
        </w:rPr>
        <w:t xml:space="preserve"> графики ошибки и </w:t>
      </w:r>
      <w:r w:rsidRPr="00CC1BDC">
        <w:rPr>
          <w:rStyle w:val="c0"/>
          <w:color w:val="000000"/>
          <w:sz w:val="28"/>
          <w:szCs w:val="28"/>
        </w:rPr>
        <w:t>средних абсолютных ошибок</w:t>
      </w:r>
      <w:r w:rsidRPr="00CC1BDC">
        <w:rPr>
          <w:rStyle w:val="c0"/>
          <w:color w:val="000000"/>
          <w:sz w:val="28"/>
          <w:szCs w:val="28"/>
        </w:rPr>
        <w:t xml:space="preserve"> во время обучения для </w:t>
      </w:r>
      <w:r w:rsidRPr="00CC1BDC">
        <w:rPr>
          <w:rStyle w:val="c0"/>
          <w:color w:val="000000"/>
          <w:sz w:val="28"/>
          <w:szCs w:val="28"/>
        </w:rPr>
        <w:t>разных блоков,</w:t>
      </w:r>
      <w:r w:rsidRPr="00CC1BDC">
        <w:rPr>
          <w:rStyle w:val="c0"/>
          <w:color w:val="000000"/>
          <w:sz w:val="28"/>
          <w:szCs w:val="28"/>
        </w:rPr>
        <w:t xml:space="preserve"> а также усредненные графики по всем </w:t>
      </w:r>
      <w:r w:rsidRPr="00CC1BDC">
        <w:rPr>
          <w:rStyle w:val="c0"/>
          <w:color w:val="000000"/>
          <w:sz w:val="28"/>
          <w:szCs w:val="28"/>
        </w:rPr>
        <w:t>блокам. Графики представлены на рис. 1-5.</w:t>
      </w:r>
      <w:r w:rsidR="005E6D19">
        <w:rPr>
          <w:rStyle w:val="c0"/>
          <w:color w:val="000000"/>
          <w:sz w:val="28"/>
          <w:szCs w:val="28"/>
        </w:rPr>
        <w:t xml:space="preserve"> </w:t>
      </w:r>
    </w:p>
    <w:p w14:paraId="7D229D4A" w14:textId="7D869D93" w:rsidR="005E6D19" w:rsidRDefault="005E6D19" w:rsidP="00CA01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15F5AB" wp14:editId="15F994AC">
            <wp:extent cx="5863308" cy="2931968"/>
            <wp:effectExtent l="19050" t="19050" r="2349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7" cy="295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7FC3A" w14:textId="3610EB65" w:rsidR="005E6D19" w:rsidRDefault="00CA0102" w:rsidP="00CA0102">
      <w:pPr>
        <w:spacing w:line="360" w:lineRule="auto"/>
        <w:ind w:firstLine="708"/>
        <w:jc w:val="center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Рис.</w:t>
      </w:r>
      <w:r w:rsidR="00F36802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1 – График оценки средней абсолютной ошибки для 1 блока</w:t>
      </w:r>
    </w:p>
    <w:p w14:paraId="310F36A9" w14:textId="77777777" w:rsidR="00F36802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C00487" wp14:editId="7168D9E7">
            <wp:extent cx="5370368" cy="2685184"/>
            <wp:effectExtent l="19050" t="19050" r="2095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359" cy="2688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0ABEA" w14:textId="181D45F1" w:rsidR="00F36802" w:rsidRPr="00CC1BDC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>Рис.</w:t>
      </w:r>
      <w:r>
        <w:rPr>
          <w:rStyle w:val="c0"/>
          <w:color w:val="000000"/>
          <w:sz w:val="28"/>
          <w:szCs w:val="28"/>
        </w:rPr>
        <w:t xml:space="preserve"> 2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</w:t>
      </w:r>
      <w:r>
        <w:rPr>
          <w:rStyle w:val="c0"/>
          <w:color w:val="000000"/>
          <w:sz w:val="28"/>
          <w:szCs w:val="28"/>
        </w:rPr>
        <w:t>2</w:t>
      </w:r>
      <w:r>
        <w:rPr>
          <w:rStyle w:val="c0"/>
          <w:color w:val="000000"/>
          <w:sz w:val="28"/>
          <w:szCs w:val="28"/>
        </w:rPr>
        <w:t xml:space="preserve"> блока</w:t>
      </w:r>
    </w:p>
    <w:p w14:paraId="53411F04" w14:textId="77777777" w:rsidR="00F36802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16ECAA" wp14:editId="655D45FF">
            <wp:extent cx="5439641" cy="2719821"/>
            <wp:effectExtent l="19050" t="19050" r="2794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421" cy="2722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FB672" w14:textId="1F58435F" w:rsidR="00F36802" w:rsidRPr="00CC1BDC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>Рис.</w:t>
      </w:r>
      <w:r>
        <w:rPr>
          <w:rStyle w:val="c0"/>
          <w:color w:val="000000"/>
          <w:sz w:val="28"/>
          <w:szCs w:val="28"/>
        </w:rPr>
        <w:t xml:space="preserve"> 3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</w:t>
      </w:r>
      <w:r>
        <w:rPr>
          <w:rStyle w:val="c0"/>
          <w:color w:val="000000"/>
          <w:sz w:val="28"/>
          <w:szCs w:val="28"/>
        </w:rPr>
        <w:t>3</w:t>
      </w:r>
      <w:r>
        <w:rPr>
          <w:rStyle w:val="c0"/>
          <w:color w:val="000000"/>
          <w:sz w:val="28"/>
          <w:szCs w:val="28"/>
        </w:rPr>
        <w:t xml:space="preserve"> блока</w:t>
      </w:r>
    </w:p>
    <w:p w14:paraId="7C900378" w14:textId="77777777" w:rsidR="00F36802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851E9D" wp14:editId="01776FDD">
            <wp:extent cx="5439410" cy="2719705"/>
            <wp:effectExtent l="19050" t="19050" r="2794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40" cy="27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20922" w14:textId="7E59F6AF" w:rsidR="00F36802" w:rsidRPr="00CC1BDC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>Рис.</w:t>
      </w:r>
      <w:r w:rsidR="001E37F6">
        <w:rPr>
          <w:rStyle w:val="c0"/>
          <w:color w:val="000000"/>
          <w:sz w:val="28"/>
          <w:szCs w:val="28"/>
        </w:rPr>
        <w:t xml:space="preserve"> 4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</w:t>
      </w:r>
      <w:r w:rsidR="001E37F6">
        <w:rPr>
          <w:rStyle w:val="c0"/>
          <w:color w:val="000000"/>
          <w:sz w:val="28"/>
          <w:szCs w:val="28"/>
        </w:rPr>
        <w:t>4</w:t>
      </w:r>
      <w:r>
        <w:rPr>
          <w:rStyle w:val="c0"/>
          <w:color w:val="000000"/>
          <w:sz w:val="28"/>
          <w:szCs w:val="28"/>
        </w:rPr>
        <w:t xml:space="preserve"> блока</w:t>
      </w:r>
    </w:p>
    <w:p w14:paraId="61836335" w14:textId="77777777" w:rsidR="00F36802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D723AB" wp14:editId="6C521269">
            <wp:extent cx="4864677" cy="3648508"/>
            <wp:effectExtent l="19050" t="19050" r="1270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50" cy="3660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1D50E" w14:textId="69C28999" w:rsidR="00F36802" w:rsidRPr="00CC1BDC" w:rsidRDefault="00F36802" w:rsidP="00F36802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>Рис.</w:t>
      </w:r>
      <w:r w:rsidR="001E37F6">
        <w:rPr>
          <w:rStyle w:val="c0"/>
          <w:color w:val="000000"/>
          <w:sz w:val="28"/>
          <w:szCs w:val="28"/>
        </w:rPr>
        <w:t xml:space="preserve"> 5</w:t>
      </w:r>
      <w:r>
        <w:rPr>
          <w:rStyle w:val="c0"/>
          <w:color w:val="000000"/>
          <w:sz w:val="28"/>
          <w:szCs w:val="28"/>
        </w:rPr>
        <w:t xml:space="preserve"> – График</w:t>
      </w:r>
      <w:r w:rsidR="001E37F6">
        <w:rPr>
          <w:rStyle w:val="c0"/>
          <w:color w:val="000000"/>
          <w:sz w:val="28"/>
          <w:szCs w:val="28"/>
        </w:rPr>
        <w:t xml:space="preserve"> среднего значения</w:t>
      </w:r>
      <w:r>
        <w:rPr>
          <w:rStyle w:val="c0"/>
          <w:color w:val="000000"/>
          <w:sz w:val="28"/>
          <w:szCs w:val="28"/>
        </w:rPr>
        <w:t xml:space="preserve"> оценки средней абсолютной ошибки</w:t>
      </w:r>
    </w:p>
    <w:p w14:paraId="44F31D3D" w14:textId="06F381DA" w:rsidR="00CC1BDC" w:rsidRDefault="005E6D19" w:rsidP="00DF4B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усредненного графика средней абсолютной ошибки можно увидеть, что примерно на </w:t>
      </w:r>
      <w:r w:rsidR="00560788">
        <w:rPr>
          <w:sz w:val="28"/>
          <w:szCs w:val="28"/>
        </w:rPr>
        <w:t>5</w:t>
      </w:r>
      <w:r w:rsidR="00C57A7D">
        <w:rPr>
          <w:sz w:val="28"/>
          <w:szCs w:val="28"/>
        </w:rPr>
        <w:t>0</w:t>
      </w:r>
      <w:r>
        <w:rPr>
          <w:sz w:val="28"/>
          <w:szCs w:val="28"/>
        </w:rPr>
        <w:t>-й эпохе значение ошибки перестает падать, но из графиков для каждого блока можно увидеть, что ошибка</w:t>
      </w:r>
      <w:r w:rsidR="00C57A7D">
        <w:rPr>
          <w:sz w:val="28"/>
          <w:szCs w:val="28"/>
        </w:rPr>
        <w:t xml:space="preserve"> на данных для обучения</w:t>
      </w:r>
      <w:r>
        <w:rPr>
          <w:sz w:val="28"/>
          <w:szCs w:val="28"/>
        </w:rPr>
        <w:t xml:space="preserve"> постоянно снижается. Это пример переобучения, так как хоть показатели на данных для обучения </w:t>
      </w:r>
      <w:r w:rsidR="00DB42DB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снижаются, но показатели проверочных данных не показывают улучшений. Точкой переобучения, исходя из графиков, является </w:t>
      </w:r>
      <w:r w:rsidR="00DB42DB">
        <w:rPr>
          <w:sz w:val="28"/>
          <w:szCs w:val="28"/>
        </w:rPr>
        <w:t>70</w:t>
      </w:r>
      <w:r>
        <w:rPr>
          <w:sz w:val="28"/>
          <w:szCs w:val="28"/>
        </w:rPr>
        <w:t>-ая эпоха.</w:t>
      </w:r>
    </w:p>
    <w:p w14:paraId="243B7561" w14:textId="2FFA6C7A" w:rsidR="00914C7F" w:rsidRDefault="00914C7F" w:rsidP="00914C7F">
      <w:pPr>
        <w:spacing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было уменьшено число эпох до значения </w:t>
      </w:r>
      <w:r w:rsidR="00560788">
        <w:rPr>
          <w:sz w:val="28"/>
          <w:szCs w:val="28"/>
        </w:rPr>
        <w:t>5</w:t>
      </w:r>
      <w:r w:rsidR="007E4711">
        <w:rPr>
          <w:sz w:val="28"/>
          <w:szCs w:val="28"/>
        </w:rPr>
        <w:t>0</w:t>
      </w:r>
      <w:r>
        <w:rPr>
          <w:sz w:val="28"/>
          <w:szCs w:val="28"/>
        </w:rPr>
        <w:t xml:space="preserve">. Количество блоков осталось без изменений. </w:t>
      </w:r>
      <w:r w:rsidRPr="00CC1BDC">
        <w:rPr>
          <w:rStyle w:val="c0"/>
          <w:color w:val="000000"/>
          <w:sz w:val="28"/>
          <w:szCs w:val="28"/>
        </w:rPr>
        <w:t xml:space="preserve">Были построены графики ошибки и средних абсолютных ошибок во время обучения для разных блоков, а также усредненные графики по всем блокам. Графики представлены на рис. </w:t>
      </w:r>
      <w:r>
        <w:rPr>
          <w:rStyle w:val="c0"/>
          <w:color w:val="000000"/>
          <w:sz w:val="28"/>
          <w:szCs w:val="28"/>
        </w:rPr>
        <w:t>6</w:t>
      </w:r>
      <w:r w:rsidRPr="00CC1BDC">
        <w:rPr>
          <w:rStyle w:val="c0"/>
          <w:color w:val="000000"/>
          <w:sz w:val="28"/>
          <w:szCs w:val="28"/>
        </w:rPr>
        <w:t>-</w:t>
      </w:r>
      <w:r>
        <w:rPr>
          <w:rStyle w:val="c0"/>
          <w:color w:val="000000"/>
          <w:sz w:val="28"/>
          <w:szCs w:val="28"/>
        </w:rPr>
        <w:t>10</w:t>
      </w:r>
      <w:r w:rsidRPr="00CC1BDC">
        <w:rPr>
          <w:rStyle w:val="c0"/>
          <w:color w:val="000000"/>
          <w:sz w:val="28"/>
          <w:szCs w:val="28"/>
        </w:rPr>
        <w:t>.</w:t>
      </w:r>
      <w:r>
        <w:rPr>
          <w:rStyle w:val="c0"/>
          <w:color w:val="000000"/>
          <w:sz w:val="28"/>
          <w:szCs w:val="28"/>
        </w:rPr>
        <w:t xml:space="preserve"> </w:t>
      </w:r>
    </w:p>
    <w:p w14:paraId="360579DA" w14:textId="77777777" w:rsidR="009220B6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A9A226" wp14:editId="14280F34">
            <wp:extent cx="5904237" cy="2952118"/>
            <wp:effectExtent l="19050" t="19050" r="2032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7" cy="2952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06FC6" w14:textId="008E636B" w:rsidR="009220B6" w:rsidRDefault="009220B6" w:rsidP="009220B6">
      <w:pPr>
        <w:spacing w:line="360" w:lineRule="auto"/>
        <w:ind w:firstLine="708"/>
        <w:jc w:val="center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Рис. </w:t>
      </w:r>
      <w:r>
        <w:rPr>
          <w:rStyle w:val="c0"/>
          <w:color w:val="000000"/>
          <w:sz w:val="28"/>
          <w:szCs w:val="28"/>
        </w:rPr>
        <w:t>6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1 блока</w:t>
      </w:r>
    </w:p>
    <w:p w14:paraId="766CAEA8" w14:textId="77777777" w:rsidR="009220B6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E5BC49" wp14:editId="7B6969F3">
            <wp:extent cx="5901498" cy="2950749"/>
            <wp:effectExtent l="19050" t="19050" r="2349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98" cy="29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557EB" w14:textId="5E7971A3" w:rsidR="009220B6" w:rsidRPr="00CC1BDC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 xml:space="preserve">Рис. </w:t>
      </w:r>
      <w:r>
        <w:rPr>
          <w:rStyle w:val="c0"/>
          <w:color w:val="000000"/>
          <w:sz w:val="28"/>
          <w:szCs w:val="28"/>
        </w:rPr>
        <w:t>7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2 блока</w:t>
      </w:r>
    </w:p>
    <w:p w14:paraId="2ABABA00" w14:textId="77777777" w:rsidR="009220B6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078EB1" wp14:editId="2DB33795">
            <wp:extent cx="5836229" cy="2918114"/>
            <wp:effectExtent l="19050" t="19050" r="12700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11" cy="292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E4D7E" w14:textId="6A0CA2DC" w:rsidR="009220B6" w:rsidRPr="00CC1BDC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 xml:space="preserve">Рис. </w:t>
      </w:r>
      <w:r w:rsidR="004956B4">
        <w:rPr>
          <w:rStyle w:val="c0"/>
          <w:color w:val="000000"/>
          <w:sz w:val="28"/>
          <w:szCs w:val="28"/>
        </w:rPr>
        <w:t>8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3 блока</w:t>
      </w:r>
    </w:p>
    <w:p w14:paraId="006FBD29" w14:textId="77777777" w:rsidR="009220B6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FA3989" wp14:editId="147C6010">
            <wp:extent cx="5829738" cy="2914869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738" cy="291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86DF6" w14:textId="43CD0CD6" w:rsidR="009220B6" w:rsidRPr="00CC1BDC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rStyle w:val="c0"/>
          <w:color w:val="000000"/>
          <w:sz w:val="28"/>
          <w:szCs w:val="28"/>
        </w:rPr>
        <w:t xml:space="preserve">Рис. </w:t>
      </w:r>
      <w:r w:rsidR="004956B4">
        <w:rPr>
          <w:rStyle w:val="c0"/>
          <w:color w:val="000000"/>
          <w:sz w:val="28"/>
          <w:szCs w:val="28"/>
        </w:rPr>
        <w:t>9</w:t>
      </w:r>
      <w:r>
        <w:rPr>
          <w:rStyle w:val="c0"/>
          <w:color w:val="000000"/>
          <w:sz w:val="28"/>
          <w:szCs w:val="28"/>
        </w:rPr>
        <w:t xml:space="preserve"> – График оценки средней абсолютной ошибки для 4 блока</w:t>
      </w:r>
    </w:p>
    <w:p w14:paraId="135F6CAF" w14:textId="77777777" w:rsidR="009220B6" w:rsidRDefault="009220B6" w:rsidP="009220B6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0272AB" wp14:editId="49C8C67B">
            <wp:extent cx="5217969" cy="3913476"/>
            <wp:effectExtent l="19050" t="19050" r="20955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96" cy="3923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05FBC" w14:textId="330C63A1" w:rsidR="009220B6" w:rsidRDefault="009220B6" w:rsidP="00066F32">
      <w:pPr>
        <w:spacing w:line="360" w:lineRule="auto"/>
        <w:ind w:firstLine="708"/>
        <w:jc w:val="center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Рис. </w:t>
      </w:r>
      <w:r w:rsidR="004956B4">
        <w:rPr>
          <w:rStyle w:val="c0"/>
          <w:color w:val="000000"/>
          <w:sz w:val="28"/>
          <w:szCs w:val="28"/>
        </w:rPr>
        <w:t>10</w:t>
      </w:r>
      <w:r>
        <w:rPr>
          <w:rStyle w:val="c0"/>
          <w:color w:val="000000"/>
          <w:sz w:val="28"/>
          <w:szCs w:val="28"/>
        </w:rPr>
        <w:t xml:space="preserve"> – График среднего значения оценки средней абсолютной ошибки</w:t>
      </w:r>
    </w:p>
    <w:p w14:paraId="3ABDFB12" w14:textId="79F2D3FC" w:rsidR="00DF4B4B" w:rsidRDefault="00914C7F" w:rsidP="00DF4B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данных графиков, можно сказать, что показатели модели улучшились, так как среднее значение оценки абсолютной ошибки при меньшем количестве эпох </w:t>
      </w:r>
      <w:r w:rsidR="00EC68D5">
        <w:rPr>
          <w:sz w:val="28"/>
          <w:szCs w:val="28"/>
        </w:rPr>
        <w:t>не превышает значения в 2.5 уже на 18 эпохе в отличие от предыдущей модели</w:t>
      </w:r>
      <w:r>
        <w:rPr>
          <w:sz w:val="28"/>
          <w:szCs w:val="28"/>
        </w:rPr>
        <w:t>. А также модель показывает снижени</w:t>
      </w:r>
      <w:r w:rsidR="005D3D44">
        <w:rPr>
          <w:sz w:val="28"/>
          <w:szCs w:val="28"/>
        </w:rPr>
        <w:t>е</w:t>
      </w:r>
      <w:r>
        <w:rPr>
          <w:sz w:val="28"/>
          <w:szCs w:val="28"/>
        </w:rPr>
        <w:t xml:space="preserve"> ошибки не только на обучаемых данных, но и на валидационных, что </w:t>
      </w:r>
      <w:r w:rsidR="005D3D44">
        <w:rPr>
          <w:sz w:val="28"/>
          <w:szCs w:val="28"/>
        </w:rPr>
        <w:t>свидетельствует об отсутствии переобучения.</w:t>
      </w:r>
    </w:p>
    <w:p w14:paraId="4A56973F" w14:textId="71AC2DED" w:rsidR="006A2C50" w:rsidRDefault="006A2C50" w:rsidP="006A2C50">
      <w:pPr>
        <w:spacing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было уменьшено число </w:t>
      </w:r>
      <w:r>
        <w:rPr>
          <w:sz w:val="28"/>
          <w:szCs w:val="28"/>
        </w:rPr>
        <w:t xml:space="preserve">блоков </w:t>
      </w:r>
      <w:r>
        <w:rPr>
          <w:sz w:val="28"/>
          <w:szCs w:val="28"/>
        </w:rPr>
        <w:t xml:space="preserve">до значения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Количество </w:t>
      </w:r>
      <w:r>
        <w:rPr>
          <w:sz w:val="28"/>
          <w:szCs w:val="28"/>
        </w:rPr>
        <w:t>эпох</w:t>
      </w:r>
      <w:r>
        <w:rPr>
          <w:sz w:val="28"/>
          <w:szCs w:val="28"/>
        </w:rPr>
        <w:t xml:space="preserve"> осталось без изменений. </w:t>
      </w:r>
      <w:r w:rsidRPr="00CC1BDC">
        <w:rPr>
          <w:rStyle w:val="c0"/>
          <w:color w:val="000000"/>
          <w:sz w:val="28"/>
          <w:szCs w:val="28"/>
        </w:rPr>
        <w:t>График</w:t>
      </w:r>
      <w:r w:rsidR="00342E83">
        <w:rPr>
          <w:rStyle w:val="c0"/>
          <w:color w:val="000000"/>
          <w:sz w:val="28"/>
          <w:szCs w:val="28"/>
        </w:rPr>
        <w:t xml:space="preserve"> среднего значения оценки средней абсолютной ошибки</w:t>
      </w:r>
      <w:r w:rsidRPr="00CC1BDC">
        <w:rPr>
          <w:rStyle w:val="c0"/>
          <w:color w:val="000000"/>
          <w:sz w:val="28"/>
          <w:szCs w:val="28"/>
        </w:rPr>
        <w:t xml:space="preserve"> представлен на рис. </w:t>
      </w:r>
      <w:r w:rsidR="00342E83">
        <w:rPr>
          <w:rStyle w:val="c0"/>
          <w:color w:val="000000"/>
          <w:sz w:val="28"/>
          <w:szCs w:val="28"/>
        </w:rPr>
        <w:t>11.</w:t>
      </w:r>
      <w:r>
        <w:rPr>
          <w:rStyle w:val="c0"/>
          <w:color w:val="000000"/>
          <w:sz w:val="28"/>
          <w:szCs w:val="28"/>
        </w:rPr>
        <w:t xml:space="preserve"> </w:t>
      </w:r>
    </w:p>
    <w:p w14:paraId="1BBF1281" w14:textId="77777777" w:rsidR="00C424A9" w:rsidRDefault="00C424A9" w:rsidP="00C424A9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611815" wp14:editId="1543D334">
            <wp:extent cx="4643229" cy="3482422"/>
            <wp:effectExtent l="19050" t="19050" r="2413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29" cy="3482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599FC" w14:textId="20C81B5E" w:rsidR="00C424A9" w:rsidRDefault="00C424A9" w:rsidP="00C424A9">
      <w:pPr>
        <w:spacing w:line="360" w:lineRule="auto"/>
        <w:ind w:firstLine="708"/>
        <w:jc w:val="center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Рис. 1</w:t>
      </w:r>
      <w:r>
        <w:rPr>
          <w:rStyle w:val="c0"/>
          <w:color w:val="000000"/>
          <w:sz w:val="28"/>
          <w:szCs w:val="28"/>
        </w:rPr>
        <w:t>1</w:t>
      </w:r>
      <w:r>
        <w:rPr>
          <w:rStyle w:val="c0"/>
          <w:color w:val="000000"/>
          <w:sz w:val="28"/>
          <w:szCs w:val="28"/>
        </w:rPr>
        <w:t xml:space="preserve"> – График среднего значения оценки средней абсолютной ошибки</w:t>
      </w:r>
      <w:r>
        <w:rPr>
          <w:rStyle w:val="c0"/>
          <w:color w:val="000000"/>
          <w:sz w:val="28"/>
          <w:szCs w:val="28"/>
        </w:rPr>
        <w:t xml:space="preserve"> при </w:t>
      </w:r>
      <w:r>
        <w:rPr>
          <w:rStyle w:val="c0"/>
          <w:color w:val="000000"/>
          <w:sz w:val="28"/>
          <w:szCs w:val="28"/>
          <w:lang w:val="en-US"/>
        </w:rPr>
        <w:t>k</w:t>
      </w:r>
      <w:r w:rsidRPr="00C424A9">
        <w:rPr>
          <w:rStyle w:val="c0"/>
          <w:color w:val="000000"/>
          <w:sz w:val="28"/>
          <w:szCs w:val="28"/>
        </w:rPr>
        <w:t xml:space="preserve"> = 3</w:t>
      </w:r>
    </w:p>
    <w:p w14:paraId="0E1678F7" w14:textId="24DF9FE8" w:rsidR="00C424A9" w:rsidRDefault="00C424A9" w:rsidP="00C424A9">
      <w:pPr>
        <w:spacing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>
        <w:rPr>
          <w:sz w:val="28"/>
          <w:szCs w:val="28"/>
        </w:rPr>
        <w:t>Также</w:t>
      </w:r>
      <w:r>
        <w:rPr>
          <w:sz w:val="28"/>
          <w:szCs w:val="28"/>
        </w:rPr>
        <w:t xml:space="preserve"> было уменьшено число блоков до значения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Количество эпох осталось без изменений. </w:t>
      </w:r>
      <w:r w:rsidRPr="00CC1BDC">
        <w:rPr>
          <w:rStyle w:val="c0"/>
          <w:color w:val="000000"/>
          <w:sz w:val="28"/>
          <w:szCs w:val="28"/>
        </w:rPr>
        <w:t>График</w:t>
      </w:r>
      <w:r>
        <w:rPr>
          <w:rStyle w:val="c0"/>
          <w:color w:val="000000"/>
          <w:sz w:val="28"/>
          <w:szCs w:val="28"/>
        </w:rPr>
        <w:t xml:space="preserve"> среднего значения оценки средней абсолютной ошибки</w:t>
      </w:r>
      <w:r w:rsidRPr="00CC1BDC">
        <w:rPr>
          <w:rStyle w:val="c0"/>
          <w:color w:val="000000"/>
          <w:sz w:val="28"/>
          <w:szCs w:val="28"/>
        </w:rPr>
        <w:t xml:space="preserve"> представлен на рис. </w:t>
      </w:r>
      <w:r>
        <w:rPr>
          <w:rStyle w:val="c0"/>
          <w:color w:val="000000"/>
          <w:sz w:val="28"/>
          <w:szCs w:val="28"/>
        </w:rPr>
        <w:t>1</w:t>
      </w:r>
      <w:r>
        <w:rPr>
          <w:rStyle w:val="c0"/>
          <w:color w:val="000000"/>
          <w:sz w:val="28"/>
          <w:szCs w:val="28"/>
        </w:rPr>
        <w:t>2</w:t>
      </w:r>
      <w:r>
        <w:rPr>
          <w:rStyle w:val="c0"/>
          <w:color w:val="000000"/>
          <w:sz w:val="28"/>
          <w:szCs w:val="28"/>
        </w:rPr>
        <w:t xml:space="preserve">. </w:t>
      </w:r>
    </w:p>
    <w:p w14:paraId="0F2B56C7" w14:textId="77777777" w:rsidR="00C424A9" w:rsidRDefault="00C424A9" w:rsidP="00C424A9">
      <w:pPr>
        <w:spacing w:line="360" w:lineRule="auto"/>
        <w:ind w:firstLine="708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A2A571" wp14:editId="6B3F82AA">
            <wp:extent cx="4496114" cy="3372086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14" cy="3372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CC8DE" w14:textId="3A5C2078" w:rsidR="00C424A9" w:rsidRPr="00C424A9" w:rsidRDefault="00C424A9" w:rsidP="00C424A9">
      <w:pPr>
        <w:spacing w:line="360" w:lineRule="auto"/>
        <w:ind w:firstLine="708"/>
        <w:jc w:val="center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Рис. 1</w:t>
      </w:r>
      <w:r>
        <w:rPr>
          <w:rStyle w:val="c0"/>
          <w:color w:val="000000"/>
          <w:sz w:val="28"/>
          <w:szCs w:val="28"/>
        </w:rPr>
        <w:t>2</w:t>
      </w:r>
      <w:r>
        <w:rPr>
          <w:rStyle w:val="c0"/>
          <w:color w:val="000000"/>
          <w:sz w:val="28"/>
          <w:szCs w:val="28"/>
        </w:rPr>
        <w:t xml:space="preserve"> – График среднего значения оценки средней абсолютной ошибки при </w:t>
      </w:r>
      <w:r>
        <w:rPr>
          <w:rStyle w:val="c0"/>
          <w:color w:val="000000"/>
          <w:sz w:val="28"/>
          <w:szCs w:val="28"/>
          <w:lang w:val="en-US"/>
        </w:rPr>
        <w:t>k</w:t>
      </w:r>
      <w:r w:rsidRPr="00C424A9">
        <w:rPr>
          <w:rStyle w:val="c0"/>
          <w:color w:val="000000"/>
          <w:sz w:val="28"/>
          <w:szCs w:val="28"/>
        </w:rPr>
        <w:t xml:space="preserve"> = </w:t>
      </w:r>
      <w:r>
        <w:rPr>
          <w:rStyle w:val="c0"/>
          <w:color w:val="000000"/>
          <w:sz w:val="28"/>
          <w:szCs w:val="28"/>
        </w:rPr>
        <w:t>5</w:t>
      </w:r>
    </w:p>
    <w:p w14:paraId="37CEA82C" w14:textId="0AC943ED" w:rsidR="00C424A9" w:rsidRDefault="00A97C8A" w:rsidP="00A97C8A">
      <w:pPr>
        <w:spacing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На представленных рисунках видно, что </w:t>
      </w:r>
      <w:r w:rsidR="009D4664">
        <w:rPr>
          <w:rStyle w:val="c0"/>
          <w:color w:val="000000"/>
          <w:sz w:val="28"/>
          <w:szCs w:val="28"/>
        </w:rPr>
        <w:t>наименьшее значение среднего значения оценки средней абсолютной ошибки достигается при перекрестной проверке по 5 блокам. Худшие результаты показала проверка по 3 блокам, так как не хватает данных для обучения.</w:t>
      </w:r>
    </w:p>
    <w:p w14:paraId="43C2D363" w14:textId="10DED4B6" w:rsidR="008E587C" w:rsidRDefault="009D4664" w:rsidP="005255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из всего представленного выше можно увидеть, что лучшие результаты, то есть наименьшую ошибку показывает модель при перекрестной проверке по 5 блокам и обучении в течение 50 эпох.</w:t>
      </w:r>
    </w:p>
    <w:p w14:paraId="4F92F906" w14:textId="77777777" w:rsidR="005255A5" w:rsidRDefault="005255A5" w:rsidP="005255A5">
      <w:pPr>
        <w:spacing w:line="360" w:lineRule="auto"/>
        <w:jc w:val="both"/>
        <w:rPr>
          <w:b/>
          <w:sz w:val="28"/>
          <w:szCs w:val="28"/>
        </w:rPr>
      </w:pPr>
    </w:p>
    <w:p w14:paraId="753E7A13" w14:textId="574DBC42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Выводы.</w:t>
      </w:r>
    </w:p>
    <w:p w14:paraId="78DE14FF" w14:textId="4608D9D3" w:rsidR="00695C97" w:rsidRDefault="002455BD" w:rsidP="00695C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695C97">
        <w:rPr>
          <w:sz w:val="28"/>
          <w:szCs w:val="28"/>
        </w:rPr>
        <w:t xml:space="preserve"> выполнения лабораторной работы б</w:t>
      </w:r>
      <w:r w:rsidR="00695C97" w:rsidRPr="00386839">
        <w:rPr>
          <w:sz w:val="28"/>
          <w:szCs w:val="28"/>
        </w:rPr>
        <w:t>ыл</w:t>
      </w:r>
      <w:r w:rsidR="00D001F6">
        <w:rPr>
          <w:sz w:val="28"/>
          <w:szCs w:val="28"/>
        </w:rPr>
        <w:t xml:space="preserve">а </w:t>
      </w:r>
      <w:r w:rsidR="00317FB1">
        <w:rPr>
          <w:sz w:val="28"/>
          <w:szCs w:val="28"/>
        </w:rPr>
        <w:t>изучена реализация регрессии в машинном обучении для решения задачи предсказания медианной цены на дома по различным показателям. Было изучено влияние числа эпох и количество блоков для перекрестной проверки на результат обучения искусственной нейронной сети.</w:t>
      </w:r>
    </w:p>
    <w:p w14:paraId="7AD882A1" w14:textId="77777777" w:rsidR="00695C97" w:rsidRPr="006E6C28" w:rsidRDefault="00695C97" w:rsidP="00EC5003">
      <w:pPr>
        <w:spacing w:line="360" w:lineRule="auto"/>
        <w:ind w:firstLine="709"/>
        <w:jc w:val="both"/>
        <w:rPr>
          <w:sz w:val="28"/>
          <w:szCs w:val="28"/>
        </w:rPr>
      </w:pPr>
    </w:p>
    <w:p w14:paraId="2BE93C0A" w14:textId="7F82CA56" w:rsidR="00EC5003" w:rsidRPr="00D001F6" w:rsidRDefault="00EC5003" w:rsidP="00B87BBB">
      <w:pPr>
        <w:spacing w:after="160" w:line="259" w:lineRule="auto"/>
        <w:rPr>
          <w:rFonts w:ascii="Consolas" w:hAnsi="Consolas"/>
        </w:rPr>
      </w:pPr>
    </w:p>
    <w:sectPr w:rsidR="00EC5003" w:rsidRPr="00D0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7163D9"/>
    <w:multiLevelType w:val="multilevel"/>
    <w:tmpl w:val="AE8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5163D"/>
    <w:multiLevelType w:val="multilevel"/>
    <w:tmpl w:val="A1D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C6286"/>
    <w:multiLevelType w:val="multilevel"/>
    <w:tmpl w:val="D9D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35278"/>
    <w:multiLevelType w:val="multilevel"/>
    <w:tmpl w:val="06B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02CC3"/>
    <w:multiLevelType w:val="multilevel"/>
    <w:tmpl w:val="F59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D426EF"/>
    <w:multiLevelType w:val="multilevel"/>
    <w:tmpl w:val="92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3"/>
  </w:num>
  <w:num w:numId="7">
    <w:abstractNumId w:val="2"/>
  </w:num>
  <w:num w:numId="8">
    <w:abstractNumId w:val="5"/>
  </w:num>
  <w:num w:numId="9">
    <w:abstractNumId w:val="17"/>
  </w:num>
  <w:num w:numId="10">
    <w:abstractNumId w:val="11"/>
  </w:num>
  <w:num w:numId="11">
    <w:abstractNumId w:val="14"/>
  </w:num>
  <w:num w:numId="12">
    <w:abstractNumId w:val="3"/>
  </w:num>
  <w:num w:numId="13">
    <w:abstractNumId w:val="18"/>
  </w:num>
  <w:num w:numId="14">
    <w:abstractNumId w:val="6"/>
  </w:num>
  <w:num w:numId="15">
    <w:abstractNumId w:val="1"/>
  </w:num>
  <w:num w:numId="16">
    <w:abstractNumId w:val="4"/>
  </w:num>
  <w:num w:numId="17">
    <w:abstractNumId w:val="16"/>
  </w:num>
  <w:num w:numId="18">
    <w:abstractNumId w:val="15"/>
  </w:num>
  <w:num w:numId="19">
    <w:abstractNumId w:val="19"/>
  </w:num>
  <w:num w:numId="20">
    <w:abstractNumId w:val="8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6215E"/>
    <w:rsid w:val="00066F32"/>
    <w:rsid w:val="000732A7"/>
    <w:rsid w:val="00086F97"/>
    <w:rsid w:val="0008745C"/>
    <w:rsid w:val="000F537D"/>
    <w:rsid w:val="00142B38"/>
    <w:rsid w:val="00173A07"/>
    <w:rsid w:val="001B3B4C"/>
    <w:rsid w:val="001E37F6"/>
    <w:rsid w:val="002455BD"/>
    <w:rsid w:val="00254D10"/>
    <w:rsid w:val="002E58AD"/>
    <w:rsid w:val="00317FB1"/>
    <w:rsid w:val="00317FC1"/>
    <w:rsid w:val="00320B83"/>
    <w:rsid w:val="00342E83"/>
    <w:rsid w:val="003658F6"/>
    <w:rsid w:val="00386839"/>
    <w:rsid w:val="00397A92"/>
    <w:rsid w:val="00401215"/>
    <w:rsid w:val="004336A5"/>
    <w:rsid w:val="004941D6"/>
    <w:rsid w:val="004956B4"/>
    <w:rsid w:val="004F126E"/>
    <w:rsid w:val="004F2D96"/>
    <w:rsid w:val="00525400"/>
    <w:rsid w:val="005255A5"/>
    <w:rsid w:val="00560788"/>
    <w:rsid w:val="00584EC6"/>
    <w:rsid w:val="00590725"/>
    <w:rsid w:val="005D3D44"/>
    <w:rsid w:val="005E2097"/>
    <w:rsid w:val="005E6D19"/>
    <w:rsid w:val="005F3E2C"/>
    <w:rsid w:val="005F57E6"/>
    <w:rsid w:val="00660431"/>
    <w:rsid w:val="00695C97"/>
    <w:rsid w:val="006A2C50"/>
    <w:rsid w:val="006E6C28"/>
    <w:rsid w:val="006F612C"/>
    <w:rsid w:val="00725B4B"/>
    <w:rsid w:val="00752E81"/>
    <w:rsid w:val="007623AC"/>
    <w:rsid w:val="00781972"/>
    <w:rsid w:val="0079186E"/>
    <w:rsid w:val="007A4A89"/>
    <w:rsid w:val="007E4711"/>
    <w:rsid w:val="008834D2"/>
    <w:rsid w:val="00886B4F"/>
    <w:rsid w:val="008B4615"/>
    <w:rsid w:val="008E0CF2"/>
    <w:rsid w:val="008E587C"/>
    <w:rsid w:val="00914C7F"/>
    <w:rsid w:val="009220B6"/>
    <w:rsid w:val="00946D80"/>
    <w:rsid w:val="009C59DC"/>
    <w:rsid w:val="009D4664"/>
    <w:rsid w:val="009F5243"/>
    <w:rsid w:val="00A32223"/>
    <w:rsid w:val="00A43EC7"/>
    <w:rsid w:val="00A8774E"/>
    <w:rsid w:val="00A97C8A"/>
    <w:rsid w:val="00AA4D1B"/>
    <w:rsid w:val="00B87BBB"/>
    <w:rsid w:val="00BB75C2"/>
    <w:rsid w:val="00BE0032"/>
    <w:rsid w:val="00C424A9"/>
    <w:rsid w:val="00C45203"/>
    <w:rsid w:val="00C57A7D"/>
    <w:rsid w:val="00C85F38"/>
    <w:rsid w:val="00CA0102"/>
    <w:rsid w:val="00CC0BDD"/>
    <w:rsid w:val="00CC1BDC"/>
    <w:rsid w:val="00D001F6"/>
    <w:rsid w:val="00D952A8"/>
    <w:rsid w:val="00DB42DB"/>
    <w:rsid w:val="00DB76F8"/>
    <w:rsid w:val="00DF4B4B"/>
    <w:rsid w:val="00E24338"/>
    <w:rsid w:val="00E57701"/>
    <w:rsid w:val="00E64F81"/>
    <w:rsid w:val="00EC5003"/>
    <w:rsid w:val="00EC68D5"/>
    <w:rsid w:val="00F36802"/>
    <w:rsid w:val="00F56951"/>
    <w:rsid w:val="00F833A8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54</cp:revision>
  <dcterms:created xsi:type="dcterms:W3CDTF">2020-02-28T05:30:00Z</dcterms:created>
  <dcterms:modified xsi:type="dcterms:W3CDTF">2021-03-18T19:01:00Z</dcterms:modified>
</cp:coreProperties>
</file>