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What is the largest file you can create in your file system?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100 block file. And the block size is 4096 bytes, so it would be either 100 * 4096 or if the file system can’t support that then the size of the FS.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largest number of files?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largest number of files is 100.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largest number of directory it can support?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Zero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subdirectory it can support?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Zero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we reduce the block size, we also reduce the size of the bit map and the root directory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the answers to the above questions change with a block size of 1024? 8192?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They will reduce by a scale of ¼ or double in size. As the original parameter is 4096.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