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Class</w:t>
      </w:r>
    </w:p>
    <w:p>
      <w:r>
        <w:rPr>
          <w:color w:val="888780"/>
          <w:sz w:val="18"/>
        </w:rPr>
        <w:t>Type: handwritten note  |  Language: english  |  Confidence: Local OCR  |  Generated: 2026-04-23 16:25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JAVA</w:t>
      </w:r>
    </w:p>
    <w:p>
      <w:pPr>
        <w:pStyle w:val="Heading3"/>
      </w:pPr>
      <w:r>
        <w:t>Class</w:t>
      </w:r>
    </w:p>
    <w:p>
      <w:pPr>
        <w:pStyle w:val="Heading2"/>
      </w:pPr>
      <w:r>
        <w:t>Content</w:t>
      </w:r>
    </w:p>
    <w:p>
      <w:r>
        <w:t>Class</w:t>
      </w:r>
    </w:p>
    <w:p>
      <w:pPr>
        <w:pStyle w:val="Heading2"/>
      </w:pPr>
      <w:r>
        <w:t>Summary</w:t>
      </w:r>
    </w:p>
    <w:p>
      <w:r>
        <w:rPr>
          <w:i/>
        </w:rPr>
        <w:t>Detected Subject: JAVA.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