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Class</w:t>
      </w:r>
    </w:p>
    <w:p>
      <w:r>
        <w:rPr>
          <w:color w:val="888780"/>
          <w:sz w:val="18"/>
        </w:rPr>
        <w:t>Type: handwritten note  |  Language: english  |  Confidence: Local OCR  |  Generated: 2026-05-02 15:33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Class</w:t>
      </w:r>
    </w:p>
    <w:p>
      <w:pPr>
        <w:pStyle w:val="Heading2"/>
      </w:pPr>
      <w:r>
        <w:t>Content</w:t>
      </w:r>
    </w:p>
    <w:p>
      <w:r>
        <w:t>Class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