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0"/>
        <w:jc w:val="center"/>
      </w:pPr>
      <w:r>
        <w:rPr>
          <w:b/>
          <w:bCs/>
          <w:color w:val="1F3864"/>
          <w:sz w:val="32"/>
          <w:szCs w:val="32"/>
        </w:rPr>
        <w:t xml:space="preserve">SIMATS ENGINEERING</w:t>
      </w:r>
    </w:p>
    <w:p>
      <w:pPr>
        <w:spacing w:after="300"/>
        <w:jc w:val="center"/>
      </w:pPr>
      <w:r>
        <w:rPr>
          <w:b/>
          <w:bCs/>
          <w:color w:val="2E5597"/>
          <w:sz w:val="24"/>
          <w:szCs w:val="24"/>
        </w:rPr>
        <w:t xml:space="preserve">Assessment Tool 2 — Answer Key</w:t>
      </w:r>
    </w:p>
    <w:p>
      <w:pPr>
        <w:spacing w:after="60"/>
        <w:jc w:val="center"/>
      </w:pPr>
      <w:r>
        <w:rPr>
          <w:sz w:val="21"/>
          <w:szCs w:val="21"/>
        </w:rPr>
        <w:t xml:space="preserve">Course Code: MLA03</w:t>
      </w:r>
    </w:p>
    <w:p>
      <w:pPr>
        <w:spacing w:after="60"/>
        <w:jc w:val="center"/>
      </w:pPr>
      <w:r>
        <w:rPr>
          <w:sz w:val="21"/>
          <w:szCs w:val="21"/>
        </w:rPr>
        <w:t xml:space="preserve">Course Name: Reinforcement Learning</w:t>
      </w:r>
    </w:p>
    <w:p>
      <w:pPr>
        <w:spacing w:after="60"/>
        <w:jc w:val="center"/>
      </w:pPr>
      <w:r>
        <w:rPr>
          <w:i/>
          <w:iCs/>
          <w:sz w:val="20"/>
          <w:szCs w:val="20"/>
        </w:rPr>
        <w:t xml:space="preserve">Course Outcome: CO5 — Implement policy-based reinforcement learning methods to develop efficient solutions for complex environments (BL2, BL3, BL6)</w:t>
      </w:r>
    </w:p>
    <w:p>
      <w:pPr>
        <w:spacing w:after="60"/>
        <w:jc w:val="center"/>
      </w:pPr>
      <w:r>
        <w:rPr>
          <w:sz w:val="20"/>
          <w:szCs w:val="20"/>
        </w:rPr>
        <w:t xml:space="preserve">Scenario-Based Assessment  |  Duration: 1.5 hrs  |  Total Marks: 50</w:t>
      </w:r>
    </w:p>
    <w:p>
      <w:pPr>
        <w:spacing w:after="300"/>
        <w:jc w:val="center"/>
      </w:pPr>
      <w:r>
        <w:rPr>
          <w:sz w:val="20"/>
          <w:szCs w:val="20"/>
        </w:rPr>
        <w:t xml:space="preserve">Faculty: Dr. G. A. Senthil</w:t>
      </w:r>
    </w:p>
    <w:p>
      <w:pPr>
        <w:spacing w:after="40"/>
        <w:jc w:val="center"/>
      </w:pPr>
      <w:r>
        <w:rPr>
          <w:b/>
          <w:bCs/>
          <w:color w:val="1F3864"/>
          <w:sz w:val="20"/>
          <w:szCs w:val="20"/>
        </w:rPr>
        <w:t xml:space="preserve">Note</w:t>
      </w:r>
    </w:p>
    <w:p>
      <w:pPr>
        <w:spacing w:after="400"/>
        <w:jc w:val="center"/>
      </w:pPr>
      <w:r>
        <w:rPr>
          <w:i/>
          <w:iCs/>
          <w:color w:val="595959"/>
          <w:sz w:val="19"/>
          <w:szCs w:val="19"/>
        </w:rPr>
        <w:t xml:space="preserve">Each answer analyzes the given real-world scenario, defines the RL framework (state / action / reward), and addresses the specific analytical task asked (trade-offs, challenges, ethics, constraints, or comparisons) — aligned with the grading rubric (Scenario Understanding, Key-Issue Identification, Application of Concepts, Decision-Making, Clarity).</w:t>
      </w:r>
    </w:p>
    <w:p>
      <w:pPr>
        <w:pageBreakBefore/>
      </w:pPr>
    </w:p>
    <w:p>
      <w:pPr>
        <w:spacing w:after="40"/>
      </w:pPr>
      <w:r>
        <w:rPr>
          <w:b/>
          <w:bCs/>
          <w:color w:val="1F3864"/>
          <w:sz w:val="20"/>
          <w:szCs w:val="20"/>
        </w:rPr>
        <w:t xml:space="preserve">Question 1</w:t>
      </w:r>
    </w:p>
    <w:p>
      <w:pPr>
        <w:pStyle w:val="Heading1"/>
        <w:pBdr>
          <w:bottom w:val="single" w:color="2E5597" w:sz="8" w:space="4"/>
        </w:pBdr>
        <w:spacing w:after="120" w:before="300"/>
      </w:pPr>
      <w:r>
        <w:rPr>
          <w:b/>
          <w:bCs/>
          <w:color w:val="1F3864"/>
          <w:sz w:val="25"/>
          <w:szCs w:val="25"/>
        </w:rPr>
        <w:t xml:space="preserve">A mobile app company wants to improve user engagement by showing personalized notifications at the right time. Report how the RL framework can be applied by defining the possible states, actions, and reward functions for this scenario.</w:t>
      </w:r>
    </w:p>
    <w:p>
      <w:pPr>
        <w:spacing w:after="160"/>
        <w:jc w:val="right"/>
      </w:pPr>
      <w:r>
        <w:rPr>
          <w:b/>
          <w:bCs/>
          <w:i/>
          <w:iCs/>
          <w:color w:val="595959"/>
          <w:sz w:val="19"/>
          <w:szCs w:val="19"/>
        </w:rPr>
        <w:t xml:space="preserve">[ Marks: 5 ]</w:t>
      </w:r>
    </w:p>
    <w:p>
      <w:pPr>
        <w:pStyle w:val="Heading2"/>
        <w:spacing w:after="100" w:before="220"/>
      </w:pPr>
      <w:r>
        <w:rPr>
          <w:b/>
          <w:bCs/>
          <w:color w:val="2E5597"/>
          <w:sz w:val="22"/>
          <w:szCs w:val="22"/>
        </w:rPr>
        <w:t xml:space="preserve">1. Scenario Understanding</w:t>
      </w:r>
    </w:p>
    <w:p>
      <w:pPr>
        <w:spacing w:after="120" w:line="276"/>
      </w:pPr>
      <w:r>
        <w:rPr>
          <w:sz w:val="21"/>
          <w:szCs w:val="21"/>
        </w:rPr>
        <w:t xml:space="preserve">The company wants to learn, for each individual user, the best content and timing for a notification so that it is opened rather than ignored or dismissed. This is a sequential, personalization decision repeated many times per user, which is a natural fit for Reinforcement Learning: the app (agent) interacts with the user (environment) and adapts its notification policy from feedback.</w:t>
      </w:r>
    </w:p>
    <w:p>
      <w:pPr>
        <w:pStyle w:val="Heading2"/>
        <w:spacing w:after="100" w:before="220"/>
      </w:pPr>
      <w:r>
        <w:rPr>
          <w:b/>
          <w:bCs/>
          <w:color w:val="2E5597"/>
          <w:sz w:val="22"/>
          <w:szCs w:val="22"/>
        </w:rPr>
        <w:t xml:space="preserve">2. RL Framework</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3200"/>
        <w:gridCol w:w="3200"/>
      </w:tblGrid>
      <w:tr>
        <w:trPr>
          <w:tblHeader/>
        </w:trPr>
        <w:tc>
          <w:tcPr>
            <w:shd w:fill="2E5597" w:val="clear"/>
            <w:tcMar>
              <w:top w:type="dxa" w:w="80"/>
              <w:left w:type="dxa" w:w="100"/>
              <w:bottom w:type="dxa" w:w="80"/>
              <w:right w:type="dxa" w:w="100"/>
            </w:tcMar>
            <w:vAlign w:val="center"/>
          </w:tcPr>
          <w:p>
            <w:r>
              <w:rPr>
                <w:b/>
                <w:bCs/>
                <w:color w:val="FFFFFF"/>
                <w:sz w:val="19"/>
                <w:szCs w:val="19"/>
              </w:rPr>
              <w:t xml:space="preserve">State Space</w:t>
            </w:r>
          </w:p>
        </w:tc>
        <w:tc>
          <w:tcPr>
            <w:shd w:fill="2E5597" w:val="clear"/>
            <w:tcMar>
              <w:top w:type="dxa" w:w="80"/>
              <w:left w:type="dxa" w:w="100"/>
              <w:bottom w:type="dxa" w:w="80"/>
              <w:right w:type="dxa" w:w="100"/>
            </w:tcMar>
            <w:vAlign w:val="center"/>
          </w:tcPr>
          <w:p>
            <w:r>
              <w:rPr>
                <w:b/>
                <w:bCs/>
                <w:color w:val="FFFFFF"/>
                <w:sz w:val="19"/>
                <w:szCs w:val="19"/>
              </w:rPr>
              <w:t xml:space="preserve">Action Space</w:t>
            </w:r>
          </w:p>
        </w:tc>
        <w:tc>
          <w:tcPr>
            <w:shd w:fill="2E5597" w:val="clear"/>
            <w:tcMar>
              <w:top w:type="dxa" w:w="80"/>
              <w:left w:type="dxa" w:w="100"/>
              <w:bottom w:type="dxa" w:w="80"/>
              <w:right w:type="dxa" w:w="100"/>
            </w:tcMar>
            <w:vAlign w:val="center"/>
          </w:tcPr>
          <w:p>
            <w:r>
              <w:rPr>
                <w:b/>
                <w:bCs/>
                <w:color w:val="FFFFFF"/>
                <w:sz w:val="19"/>
                <w:szCs w:val="19"/>
              </w:rPr>
              <w:t xml:space="preserve">Reward Function</w:t>
            </w:r>
          </w:p>
        </w:tc>
      </w:tr>
      <w:tr>
        <w:tc>
          <w:tcPr>
            <w:shd w:fill="DCE6F1" w:val="clear"/>
            <w:tcMar>
              <w:top w:type="dxa" w:w="100"/>
              <w:left w:type="dxa" w:w="120"/>
              <w:bottom w:type="dxa" w:w="100"/>
              <w:right w:type="dxa" w:w="120"/>
            </w:tcMar>
          </w:tcPr>
          <w:p>
            <w:pPr>
              <w:pStyle w:val="ListParagraph"/>
              <w:numPr>
                <w:ilvl w:val="0"/>
                <w:numId w:val="1"/>
              </w:numPr>
              <w:spacing w:after="60"/>
            </w:pPr>
            <w:r>
              <w:rPr>
                <w:sz w:val="19"/>
                <w:szCs w:val="19"/>
              </w:rPr>
              <w:t xml:space="preserve">Time of day / day of week</w:t>
            </w:r>
          </w:p>
          <w:p>
            <w:pPr>
              <w:pStyle w:val="ListParagraph"/>
              <w:numPr>
                <w:ilvl w:val="0"/>
                <w:numId w:val="1"/>
              </w:numPr>
              <w:spacing w:after="60"/>
            </w:pPr>
            <w:r>
              <w:rPr>
                <w:sz w:val="19"/>
                <w:szCs w:val="19"/>
              </w:rPr>
              <w:t xml:space="preserve">User's recent app activity (last session time, frequency of use)</w:t>
            </w:r>
          </w:p>
          <w:p>
            <w:pPr>
              <w:pStyle w:val="ListParagraph"/>
              <w:numPr>
                <w:ilvl w:val="0"/>
                <w:numId w:val="1"/>
              </w:numPr>
              <w:spacing w:after="60"/>
            </w:pPr>
            <w:r>
              <w:rPr>
                <w:sz w:val="19"/>
                <w:szCs w:val="19"/>
              </w:rPr>
              <w:t xml:space="preserve">User's historical response pattern (open rate, dismiss rate)</w:t>
            </w:r>
          </w:p>
          <w:p>
            <w:pPr>
              <w:pStyle w:val="ListParagraph"/>
              <w:numPr>
                <w:ilvl w:val="0"/>
                <w:numId w:val="1"/>
              </w:numPr>
              <w:spacing w:after="60"/>
            </w:pPr>
            <w:r>
              <w:rPr>
                <w:sz w:val="19"/>
                <w:szCs w:val="19"/>
              </w:rPr>
              <w:t xml:space="preserve">Device/context signals (location, screen-on status, battery, do-not-disturb)</w:t>
            </w:r>
          </w:p>
          <w:p>
            <w:pPr>
              <w:pStyle w:val="ListParagraph"/>
              <w:numPr>
                <w:ilvl w:val="0"/>
                <w:numId w:val="1"/>
              </w:numPr>
              <w:spacing w:after="60"/>
            </w:pPr>
            <w:r>
              <w:rPr>
                <w:sz w:val="19"/>
                <w:szCs w:val="19"/>
              </w:rPr>
              <w:t xml:space="preserve">Content category of the candidate notification</w:t>
            </w:r>
          </w:p>
        </w:tc>
        <w:tc>
          <w:tcPr>
            <w:shd w:fill="E2EFDA" w:val="clear"/>
            <w:tcMar>
              <w:top w:type="dxa" w:w="100"/>
              <w:left w:type="dxa" w:w="120"/>
              <w:bottom w:type="dxa" w:w="100"/>
              <w:right w:type="dxa" w:w="120"/>
            </w:tcMar>
          </w:tcPr>
          <w:p>
            <w:pPr>
              <w:pStyle w:val="ListParagraph"/>
              <w:numPr>
                <w:ilvl w:val="0"/>
                <w:numId w:val="1"/>
              </w:numPr>
              <w:spacing w:after="60"/>
            </w:pPr>
            <w:r>
              <w:rPr>
                <w:sz w:val="19"/>
                <w:szCs w:val="19"/>
              </w:rPr>
              <w:t xml:space="preserve">Send a notification now (choice of content/category)</w:t>
            </w:r>
          </w:p>
          <w:p>
            <w:pPr>
              <w:pStyle w:val="ListParagraph"/>
              <w:numPr>
                <w:ilvl w:val="0"/>
                <w:numId w:val="1"/>
              </w:numPr>
              <w:spacing w:after="60"/>
            </w:pPr>
            <w:r>
              <w:rPr>
                <w:sz w:val="19"/>
                <w:szCs w:val="19"/>
              </w:rPr>
              <w:t xml:space="preserve">Delay and re-check later</w:t>
            </w:r>
          </w:p>
          <w:p>
            <w:pPr>
              <w:pStyle w:val="ListParagraph"/>
              <w:numPr>
                <w:ilvl w:val="0"/>
                <w:numId w:val="1"/>
              </w:numPr>
              <w:spacing w:after="60"/>
            </w:pPr>
            <w:r>
              <w:rPr>
                <w:sz w:val="19"/>
                <w:szCs w:val="19"/>
              </w:rPr>
              <w:t xml:space="preserve">Do not send (suppress notification)</w:t>
            </w:r>
          </w:p>
          <w:p>
            <w:pPr>
              <w:pStyle w:val="ListParagraph"/>
              <w:numPr>
                <w:ilvl w:val="0"/>
                <w:numId w:val="1"/>
              </w:numPr>
              <w:spacing w:after="60"/>
            </w:pPr>
            <w:r>
              <w:rPr>
                <w:sz w:val="19"/>
                <w:szCs w:val="19"/>
              </w:rPr>
              <w:t xml:space="preserve">Choose notification style/channel (push, banner, badge)</w:t>
            </w:r>
          </w:p>
        </w:tc>
        <w:tc>
          <w:tcPr>
            <w:shd w:fill="FCE4D6" w:val="clear"/>
            <w:tcMar>
              <w:top w:type="dxa" w:w="100"/>
              <w:left w:type="dxa" w:w="120"/>
              <w:bottom w:type="dxa" w:w="100"/>
              <w:right w:type="dxa" w:w="120"/>
            </w:tcMar>
          </w:tcPr>
          <w:p>
            <w:pPr>
              <w:pStyle w:val="ListParagraph"/>
              <w:numPr>
                <w:ilvl w:val="0"/>
                <w:numId w:val="1"/>
              </w:numPr>
              <w:spacing w:after="60"/>
            </w:pPr>
            <w:r>
              <w:rPr>
                <w:sz w:val="19"/>
                <w:szCs w:val="19"/>
              </w:rPr>
              <w:t xml:space="preserve">+1 (large) if the user opens/clicks the notification</w:t>
            </w:r>
          </w:p>
          <w:p>
            <w:pPr>
              <w:pStyle w:val="ListParagraph"/>
              <w:numPr>
                <w:ilvl w:val="0"/>
                <w:numId w:val="1"/>
              </w:numPr>
              <w:spacing w:after="60"/>
            </w:pPr>
            <w:r>
              <w:rPr>
                <w:sz w:val="19"/>
                <w:szCs w:val="19"/>
              </w:rPr>
              <w:t xml:space="preserve">small negative reward if the user dismisses or ignores it</w:t>
            </w:r>
          </w:p>
          <w:p>
            <w:pPr>
              <w:pStyle w:val="ListParagraph"/>
              <w:numPr>
                <w:ilvl w:val="0"/>
                <w:numId w:val="1"/>
              </w:numPr>
              <w:spacing w:after="60"/>
            </w:pPr>
            <w:r>
              <w:rPr>
                <w:sz w:val="19"/>
                <w:szCs w:val="19"/>
              </w:rPr>
              <w:t xml:space="preserve">larger negative reward if the user disables notifications or uninstalls (strong signal of annoyance)</w:t>
            </w:r>
          </w:p>
          <w:p>
            <w:pPr>
              <w:pStyle w:val="ListParagraph"/>
              <w:numPr>
                <w:ilvl w:val="0"/>
                <w:numId w:val="1"/>
              </w:numPr>
              <w:spacing w:after="60"/>
            </w:pPr>
            <w:r>
              <w:rPr>
                <w:sz w:val="19"/>
                <w:szCs w:val="19"/>
              </w:rPr>
              <w:t xml:space="preserve">0 reward for a suppressed/no-send action with no user reaction</w:t>
            </w:r>
          </w:p>
        </w:tc>
      </w:tr>
    </w:tbl>
    <w:p>
      <w:pPr>
        <w:pStyle w:val="Heading2"/>
        <w:spacing w:after="100" w:before="220"/>
      </w:pPr>
      <w:r>
        <w:rPr>
          <w:b/>
          <w:bCs/>
          <w:color w:val="2E5597"/>
          <w:sz w:val="22"/>
          <w:szCs w:val="22"/>
        </w:rPr>
        <w:t xml:space="preserve">3. Discussion / Analysis</w:t>
      </w:r>
    </w:p>
    <w:p>
      <w:pPr>
        <w:pStyle w:val="ListParagraph"/>
        <w:numPr>
          <w:ilvl w:val="0"/>
          <w:numId w:val="1"/>
        </w:numPr>
        <w:spacing w:after="70" w:line="270"/>
      </w:pPr>
      <w:r>
        <w:rPr>
          <w:sz w:val="21"/>
          <w:szCs w:val="21"/>
        </w:rPr>
        <w:t xml:space="preserve">A contextual bandit or full MDP formulation both work here: if only the immediate response to a single notification matters, a contextual bandit (state → action → immediate reward) is sufficient; if the goal is long-term engagement (e.g., weekly active usage), a full MDP with delayed reward is more appropriate since today's notification choice affects tomorrow's receptivity.</w:t>
      </w:r>
    </w:p>
    <w:p>
      <w:pPr>
        <w:pStyle w:val="ListParagraph"/>
        <w:numPr>
          <w:ilvl w:val="0"/>
          <w:numId w:val="1"/>
        </w:numPr>
        <w:spacing w:after="70" w:line="270"/>
      </w:pPr>
      <w:r>
        <w:rPr>
          <w:sz w:val="21"/>
          <w:szCs w:val="21"/>
        </w:rPr>
        <w:t xml:space="preserve">Reward shaping must guard against short-term over-optimization — an agent purely maximizing click-through could learn to spam notifications, which increases short-term reward but drives long-term churn. Including a churn/uninstall penalty and rate-limiting constraints keeps the policy aligned with genuine engagement rather than manipulative notification frequency.</w:t>
      </w:r>
    </w:p>
    <w:p>
      <w:pPr>
        <w:pStyle w:val="Heading2"/>
        <w:spacing w:after="100" w:before="220"/>
      </w:pPr>
      <w:r>
        <w:rPr>
          <w:b/>
          <w:bCs/>
          <w:color w:val="2E5597"/>
          <w:sz w:val="22"/>
          <w:szCs w:val="22"/>
        </w:rPr>
        <w:t xml:space="preserve">4. Conclusion</w:t>
      </w:r>
    </w:p>
    <w:p>
      <w:pPr>
        <w:spacing w:after="120" w:line="276"/>
      </w:pPr>
      <w:r>
        <w:rPr>
          <w:sz w:val="21"/>
          <w:szCs w:val="21"/>
        </w:rPr>
        <w:t xml:space="preserve">By representing user context as state, notification decisions as actions, and engagement outcomes as reward, the company can train a policy (e.g., via Q-learning or a contextual bandit algorithm) that personalizes notification timing and content per user while explicit penalties for dismissal/uninstall keep the learned behaviour user-friendly rather than intrusive.</w:t>
      </w:r>
    </w:p>
    <w:p>
      <w:pPr>
        <w:pageBreakBefore/>
      </w:pPr>
    </w:p>
    <w:p>
      <w:pPr>
        <w:spacing w:after="40"/>
      </w:pPr>
      <w:r>
        <w:rPr>
          <w:b/>
          <w:bCs/>
          <w:color w:val="1F3864"/>
          <w:sz w:val="20"/>
          <w:szCs w:val="20"/>
        </w:rPr>
        <w:t xml:space="preserve">Question 2</w:t>
      </w:r>
    </w:p>
    <w:p>
      <w:pPr>
        <w:pStyle w:val="Heading1"/>
        <w:pBdr>
          <w:bottom w:val="single" w:color="2E5597" w:sz="8" w:space="4"/>
        </w:pBdr>
        <w:spacing w:after="120" w:before="300"/>
      </w:pPr>
      <w:r>
        <w:rPr>
          <w:b/>
          <w:bCs/>
          <w:color w:val="1F3864"/>
          <w:sz w:val="25"/>
          <w:szCs w:val="25"/>
        </w:rPr>
        <w:t xml:space="preserve">A warehouse robot uses RL to find the shortest path for delivering packages while avoiding obstacles. Sometimes the robot chooses longer paths due to insufficient exploration during training. Solve how the exploration vs exploitation trade-off affects the robot's navigation performance and suggest improvements.</w:t>
      </w:r>
    </w:p>
    <w:p>
      <w:pPr>
        <w:spacing w:after="160"/>
        <w:jc w:val="right"/>
      </w:pPr>
      <w:r>
        <w:rPr>
          <w:b/>
          <w:bCs/>
          <w:i/>
          <w:iCs/>
          <w:color w:val="595959"/>
          <w:sz w:val="19"/>
          <w:szCs w:val="19"/>
        </w:rPr>
        <w:t xml:space="preserve">[ Marks: 5 ]</w:t>
      </w:r>
    </w:p>
    <w:p>
      <w:pPr>
        <w:pStyle w:val="Heading2"/>
        <w:spacing w:after="100" w:before="220"/>
      </w:pPr>
      <w:r>
        <w:rPr>
          <w:b/>
          <w:bCs/>
          <w:color w:val="2E5597"/>
          <w:sz w:val="22"/>
          <w:szCs w:val="22"/>
        </w:rPr>
        <w:t xml:space="preserve">1. Scenario Understanding</w:t>
      </w:r>
    </w:p>
    <w:p>
      <w:pPr>
        <w:spacing w:after="120" w:line="276"/>
      </w:pPr>
      <w:r>
        <w:rPr>
          <w:sz w:val="21"/>
          <w:szCs w:val="21"/>
        </w:rPr>
        <w:t xml:space="preserve">The robot must balance exploiting the best path it has found so far against exploring alternative, potentially shorter or safer paths it has not yet tried. If exploration is insufficient, the robot's policy converges prematurely to a suboptimal (longer) route because it never sampled the true shortest path during training.</w:t>
      </w:r>
    </w:p>
    <w:p>
      <w:pPr>
        <w:pStyle w:val="Heading2"/>
        <w:spacing w:after="100" w:before="220"/>
      </w:pPr>
      <w:r>
        <w:rPr>
          <w:b/>
          <w:bCs/>
          <w:color w:val="2E5597"/>
          <w:sz w:val="22"/>
          <w:szCs w:val="22"/>
        </w:rPr>
        <w:t xml:space="preserve">2. RL Framework</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3200"/>
        <w:gridCol w:w="3200"/>
      </w:tblGrid>
      <w:tr>
        <w:trPr>
          <w:tblHeader/>
        </w:trPr>
        <w:tc>
          <w:tcPr>
            <w:shd w:fill="2E5597" w:val="clear"/>
            <w:tcMar>
              <w:top w:type="dxa" w:w="80"/>
              <w:left w:type="dxa" w:w="100"/>
              <w:bottom w:type="dxa" w:w="80"/>
              <w:right w:type="dxa" w:w="100"/>
            </w:tcMar>
            <w:vAlign w:val="center"/>
          </w:tcPr>
          <w:p>
            <w:r>
              <w:rPr>
                <w:b/>
                <w:bCs/>
                <w:color w:val="FFFFFF"/>
                <w:sz w:val="19"/>
                <w:szCs w:val="19"/>
              </w:rPr>
              <w:t xml:space="preserve">State Space</w:t>
            </w:r>
          </w:p>
        </w:tc>
        <w:tc>
          <w:tcPr>
            <w:shd w:fill="2E5597" w:val="clear"/>
            <w:tcMar>
              <w:top w:type="dxa" w:w="80"/>
              <w:left w:type="dxa" w:w="100"/>
              <w:bottom w:type="dxa" w:w="80"/>
              <w:right w:type="dxa" w:w="100"/>
            </w:tcMar>
            <w:vAlign w:val="center"/>
          </w:tcPr>
          <w:p>
            <w:r>
              <w:rPr>
                <w:b/>
                <w:bCs/>
                <w:color w:val="FFFFFF"/>
                <w:sz w:val="19"/>
                <w:szCs w:val="19"/>
              </w:rPr>
              <w:t xml:space="preserve">Action Space</w:t>
            </w:r>
          </w:p>
        </w:tc>
        <w:tc>
          <w:tcPr>
            <w:shd w:fill="2E5597" w:val="clear"/>
            <w:tcMar>
              <w:top w:type="dxa" w:w="80"/>
              <w:left w:type="dxa" w:w="100"/>
              <w:bottom w:type="dxa" w:w="80"/>
              <w:right w:type="dxa" w:w="100"/>
            </w:tcMar>
            <w:vAlign w:val="center"/>
          </w:tcPr>
          <w:p>
            <w:r>
              <w:rPr>
                <w:b/>
                <w:bCs/>
                <w:color w:val="FFFFFF"/>
                <w:sz w:val="19"/>
                <w:szCs w:val="19"/>
              </w:rPr>
              <w:t xml:space="preserve">Reward Function</w:t>
            </w:r>
          </w:p>
        </w:tc>
      </w:tr>
      <w:tr>
        <w:tc>
          <w:tcPr>
            <w:shd w:fill="DCE6F1" w:val="clear"/>
            <w:tcMar>
              <w:top w:type="dxa" w:w="100"/>
              <w:left w:type="dxa" w:w="120"/>
              <w:bottom w:type="dxa" w:w="100"/>
              <w:right w:type="dxa" w:w="120"/>
            </w:tcMar>
          </w:tcPr>
          <w:p>
            <w:pPr>
              <w:pStyle w:val="ListParagraph"/>
              <w:numPr>
                <w:ilvl w:val="0"/>
                <w:numId w:val="1"/>
              </w:numPr>
              <w:spacing w:after="60"/>
            </w:pPr>
            <w:r>
              <w:rPr>
                <w:sz w:val="19"/>
                <w:szCs w:val="19"/>
              </w:rPr>
              <w:t xml:space="preserve">Robot's current grid position</w:t>
            </w:r>
          </w:p>
          <w:p>
            <w:pPr>
              <w:pStyle w:val="ListParagraph"/>
              <w:numPr>
                <w:ilvl w:val="0"/>
                <w:numId w:val="1"/>
              </w:numPr>
              <w:spacing w:after="60"/>
            </w:pPr>
            <w:r>
              <w:rPr>
                <w:sz w:val="19"/>
                <w:szCs w:val="19"/>
              </w:rPr>
              <w:t xml:space="preserve">Positions/status of nearby obstacles</w:t>
            </w:r>
          </w:p>
          <w:p>
            <w:pPr>
              <w:pStyle w:val="ListParagraph"/>
              <w:numPr>
                <w:ilvl w:val="0"/>
                <w:numId w:val="1"/>
              </w:numPr>
              <w:spacing w:after="60"/>
            </w:pPr>
            <w:r>
              <w:rPr>
                <w:sz w:val="19"/>
                <w:szCs w:val="19"/>
              </w:rPr>
              <w:t xml:space="preserve">Remaining battery/time budget</w:t>
            </w:r>
          </w:p>
          <w:p>
            <w:pPr>
              <w:pStyle w:val="ListParagraph"/>
              <w:numPr>
                <w:ilvl w:val="0"/>
                <w:numId w:val="1"/>
              </w:numPr>
              <w:spacing w:after="60"/>
            </w:pPr>
            <w:r>
              <w:rPr>
                <w:sz w:val="19"/>
                <w:szCs w:val="19"/>
              </w:rPr>
              <w:t xml:space="preserve">Package destination</w:t>
            </w:r>
          </w:p>
        </w:tc>
        <w:tc>
          <w:tcPr>
            <w:shd w:fill="E2EFDA" w:val="clear"/>
            <w:tcMar>
              <w:top w:type="dxa" w:w="100"/>
              <w:left w:type="dxa" w:w="120"/>
              <w:bottom w:type="dxa" w:w="100"/>
              <w:right w:type="dxa" w:w="120"/>
            </w:tcMar>
          </w:tcPr>
          <w:p>
            <w:pPr>
              <w:pStyle w:val="ListParagraph"/>
              <w:numPr>
                <w:ilvl w:val="0"/>
                <w:numId w:val="1"/>
              </w:numPr>
              <w:spacing w:after="60"/>
            </w:pPr>
            <w:r>
              <w:rPr>
                <w:sz w:val="19"/>
                <w:szCs w:val="19"/>
              </w:rPr>
              <w:t xml:space="preserve">Move North / South / East / West</w:t>
            </w:r>
          </w:p>
          <w:p>
            <w:pPr>
              <w:pStyle w:val="ListParagraph"/>
              <w:numPr>
                <w:ilvl w:val="0"/>
                <w:numId w:val="1"/>
              </w:numPr>
              <w:spacing w:after="60"/>
            </w:pPr>
            <w:r>
              <w:rPr>
                <w:sz w:val="19"/>
                <w:szCs w:val="19"/>
              </w:rPr>
              <w:t xml:space="preserve">Wait / recalculate route</w:t>
            </w:r>
          </w:p>
          <w:p>
            <w:pPr>
              <w:pStyle w:val="ListParagraph"/>
              <w:numPr>
                <w:ilvl w:val="0"/>
                <w:numId w:val="1"/>
              </w:numPr>
              <w:spacing w:after="60"/>
            </w:pPr>
            <w:r>
              <w:rPr>
                <w:sz w:val="19"/>
                <w:szCs w:val="19"/>
              </w:rPr>
              <w:t xml:space="preserve">Pick up / drop off package</w:t>
            </w:r>
          </w:p>
        </w:tc>
        <w:tc>
          <w:tcPr>
            <w:shd w:fill="FCE4D6" w:val="clear"/>
            <w:tcMar>
              <w:top w:type="dxa" w:w="100"/>
              <w:left w:type="dxa" w:w="120"/>
              <w:bottom w:type="dxa" w:w="100"/>
              <w:right w:type="dxa" w:w="120"/>
            </w:tcMar>
          </w:tcPr>
          <w:p>
            <w:pPr>
              <w:pStyle w:val="ListParagraph"/>
              <w:numPr>
                <w:ilvl w:val="0"/>
                <w:numId w:val="1"/>
              </w:numPr>
              <w:spacing w:after="60"/>
            </w:pPr>
            <w:r>
              <w:rPr>
                <w:sz w:val="19"/>
                <w:szCs w:val="19"/>
              </w:rPr>
              <w:t xml:space="preserve">+ large reward on successful, efficient delivery</w:t>
            </w:r>
          </w:p>
          <w:p>
            <w:pPr>
              <w:pStyle w:val="ListParagraph"/>
              <w:numPr>
                <w:ilvl w:val="0"/>
                <w:numId w:val="1"/>
              </w:numPr>
              <w:spacing w:after="60"/>
            </w:pPr>
            <w:r>
              <w:rPr>
                <w:sz w:val="19"/>
                <w:szCs w:val="19"/>
              </w:rPr>
              <w:t xml:space="preserve">small negative step penalty (to encourage shorter paths)</w:t>
            </w:r>
          </w:p>
          <w:p>
            <w:pPr>
              <w:pStyle w:val="ListParagraph"/>
              <w:numPr>
                <w:ilvl w:val="0"/>
                <w:numId w:val="1"/>
              </w:numPr>
              <w:spacing w:after="60"/>
            </w:pPr>
            <w:r>
              <w:rPr>
                <w:sz w:val="19"/>
                <w:szCs w:val="19"/>
              </w:rPr>
              <w:t xml:space="preserve">large negative penalty on collision with an obstacle</w:t>
            </w:r>
          </w:p>
        </w:tc>
      </w:tr>
    </w:tbl>
    <w:p>
      <w:pPr>
        <w:pStyle w:val="Heading2"/>
        <w:spacing w:after="100" w:before="220"/>
      </w:pPr>
      <w:r>
        <w:rPr>
          <w:b/>
          <w:bCs/>
          <w:color w:val="2E5597"/>
          <w:sz w:val="22"/>
          <w:szCs w:val="22"/>
        </w:rPr>
        <w:t xml:space="preserve">3. Discussion / Analysis</w:t>
      </w:r>
    </w:p>
    <w:p>
      <w:pPr>
        <w:pStyle w:val="ListParagraph"/>
        <w:numPr>
          <w:ilvl w:val="0"/>
          <w:numId w:val="1"/>
        </w:numPr>
        <w:spacing w:after="70" w:line="270"/>
      </w:pPr>
      <w:r>
        <w:rPr>
          <w:sz w:val="21"/>
          <w:szCs w:val="21"/>
        </w:rPr>
        <w:t xml:space="preserve">Effect of insufficient exploration: with a low or fast-decaying exploration rate (e.g., epsilon in epsilon-greedy), the robot exploits early, partially-learned Q-values before it has visited enough of the state space. It therefore 'locks in' to the first workable path found, even if a shorter path exists elsewhere in the warehouse, and its performance plateaus below the true optimum.</w:t>
      </w:r>
    </w:p>
    <w:p>
      <w:pPr>
        <w:pStyle w:val="ListParagraph"/>
        <w:numPr>
          <w:ilvl w:val="0"/>
          <w:numId w:val="1"/>
        </w:numPr>
        <w:spacing w:after="70" w:line="270"/>
      </w:pPr>
      <w:r>
        <w:rPr>
          <w:sz w:val="21"/>
          <w:szCs w:val="21"/>
        </w:rPr>
        <w:t xml:space="preserve">This directly shows up as: (a) longer average delivery time/path length than optimal, (b) inconsistent performance across different obstacle layouts (poor generalization), and (c) fragility — a policy that has not explored around obstacles may fail when the warehouse layout changes slightly.</w:t>
      </w:r>
    </w:p>
    <w:p>
      <w:pPr>
        <w:pStyle w:val="Heading2"/>
        <w:spacing w:after="100" w:before="220"/>
      </w:pPr>
      <w:r>
        <w:rPr>
          <w:b/>
          <w:bCs/>
          <w:color w:val="2E5597"/>
          <w:sz w:val="22"/>
          <w:szCs w:val="22"/>
        </w:rPr>
        <w:t xml:space="preserve">4. Suggested Improvements</w:t>
      </w:r>
    </w:p>
    <w:p>
      <w:pPr>
        <w:pStyle w:val="ListParagraph"/>
        <w:numPr>
          <w:ilvl w:val="0"/>
          <w:numId w:val="1"/>
        </w:numPr>
        <w:spacing w:after="70" w:line="270"/>
      </w:pPr>
      <w:r>
        <w:rPr>
          <w:sz w:val="21"/>
          <w:szCs w:val="21"/>
        </w:rPr>
        <w:t xml:space="preserve">Use a slower/scheduled epsilon decay so exploration persists long enough to sample alternate paths before the policy commits.</w:t>
      </w:r>
    </w:p>
    <w:p>
      <w:pPr>
        <w:pStyle w:val="ListParagraph"/>
        <w:numPr>
          <w:ilvl w:val="0"/>
          <w:numId w:val="1"/>
        </w:numPr>
        <w:spacing w:after="70" w:line="270"/>
      </w:pPr>
      <w:r>
        <w:rPr>
          <w:sz w:val="21"/>
          <w:szCs w:val="21"/>
        </w:rPr>
        <w:t xml:space="preserve">Adopt optimistic initialization of Q-values, which naturally biases early behaviour toward trying unvisited actions/states.</w:t>
      </w:r>
    </w:p>
    <w:p>
      <w:pPr>
        <w:pStyle w:val="ListParagraph"/>
        <w:numPr>
          <w:ilvl w:val="0"/>
          <w:numId w:val="1"/>
        </w:numPr>
        <w:spacing w:after="70" w:line="270"/>
      </w:pPr>
      <w:r>
        <w:rPr>
          <w:sz w:val="21"/>
          <w:szCs w:val="21"/>
        </w:rPr>
        <w:t xml:space="preserve">Use upper-confidence-bound (UCB) exploration or count-based exploration bonuses so under-visited states/actions are preferentially explored.</w:t>
      </w:r>
    </w:p>
    <w:p>
      <w:pPr>
        <w:pStyle w:val="ListParagraph"/>
        <w:numPr>
          <w:ilvl w:val="0"/>
          <w:numId w:val="1"/>
        </w:numPr>
        <w:spacing w:after="70" w:line="270"/>
      </w:pPr>
      <w:r>
        <w:rPr>
          <w:sz w:val="21"/>
          <w:szCs w:val="21"/>
        </w:rPr>
        <w:t xml:space="preserve">Apply reward shaping (e.g., distance-to-goal potential function) to give informative gradient signals that guide exploration efficiently rather than randomly.</w:t>
      </w:r>
    </w:p>
    <w:p>
      <w:pPr>
        <w:pStyle w:val="ListParagraph"/>
        <w:numPr>
          <w:ilvl w:val="0"/>
          <w:numId w:val="1"/>
        </w:numPr>
        <w:spacing w:after="70" w:line="270"/>
      </w:pPr>
      <w:r>
        <w:rPr>
          <w:sz w:val="21"/>
          <w:szCs w:val="21"/>
        </w:rPr>
        <w:t xml:space="preserve">Periodically inject forced exploration episodes or curriculum training across varied warehouse layouts to prevent overfitting to one path.</w:t>
      </w:r>
    </w:p>
    <w:p>
      <w:pPr>
        <w:pStyle w:val="Heading2"/>
        <w:spacing w:after="100" w:before="220"/>
      </w:pPr>
      <w:r>
        <w:rPr>
          <w:b/>
          <w:bCs/>
          <w:color w:val="2E5597"/>
          <w:sz w:val="22"/>
          <w:szCs w:val="22"/>
        </w:rPr>
        <w:t xml:space="preserve">5. Conclusion</w:t>
      </w:r>
    </w:p>
    <w:p>
      <w:pPr>
        <w:spacing w:after="120" w:line="276"/>
      </w:pPr>
      <w:r>
        <w:rPr>
          <w:sz w:val="21"/>
          <w:szCs w:val="21"/>
        </w:rPr>
        <w:t xml:space="preserve">The exploration-exploitation trade-off directly determines path optimality: too little exploration yields a fast but suboptimal policy, so a well-tuned exploration schedule (or smarter exploration strategies like UCB/optimistic initialization) is essential for the robot to reliably discover and exploit true shortest paths.</w:t>
      </w:r>
    </w:p>
    <w:p>
      <w:pPr>
        <w:pageBreakBefore/>
      </w:pPr>
    </w:p>
    <w:p>
      <w:pPr>
        <w:spacing w:after="40"/>
      </w:pPr>
      <w:r>
        <w:rPr>
          <w:b/>
          <w:bCs/>
          <w:color w:val="1F3864"/>
          <w:sz w:val="20"/>
          <w:szCs w:val="20"/>
        </w:rPr>
        <w:t xml:space="preserve">Question 3</w:t>
      </w:r>
    </w:p>
    <w:p>
      <w:pPr>
        <w:pStyle w:val="Heading1"/>
        <w:pBdr>
          <w:bottom w:val="single" w:color="2E5597" w:sz="8" w:space="4"/>
        </w:pBdr>
        <w:spacing w:after="120" w:before="300"/>
      </w:pPr>
      <w:r>
        <w:rPr>
          <w:b/>
          <w:bCs/>
          <w:color w:val="1F3864"/>
          <w:sz w:val="25"/>
          <w:szCs w:val="25"/>
        </w:rPr>
        <w:t xml:space="preserve">A hospital is considering using RL to optimize patient appointment scheduling to reduce waiting time and improve resource utilization. Demonstrate the suitability of RL for this scenario and discuss possible challenges such as delayed rewards and ethical considerations.</w:t>
      </w:r>
    </w:p>
    <w:p>
      <w:pPr>
        <w:spacing w:after="160"/>
        <w:jc w:val="right"/>
      </w:pPr>
      <w:r>
        <w:rPr>
          <w:b/>
          <w:bCs/>
          <w:i/>
          <w:iCs/>
          <w:color w:val="595959"/>
          <w:sz w:val="19"/>
          <w:szCs w:val="19"/>
        </w:rPr>
        <w:t xml:space="preserve">[ Marks: 5 ]</w:t>
      </w:r>
    </w:p>
    <w:p>
      <w:pPr>
        <w:pStyle w:val="Heading2"/>
        <w:spacing w:after="100" w:before="220"/>
      </w:pPr>
      <w:r>
        <w:rPr>
          <w:b/>
          <w:bCs/>
          <w:color w:val="2E5597"/>
          <w:sz w:val="22"/>
          <w:szCs w:val="22"/>
        </w:rPr>
        <w:t xml:space="preserve">1. Scenario Understanding</w:t>
      </w:r>
    </w:p>
    <w:p>
      <w:pPr>
        <w:spacing w:after="120" w:line="276"/>
      </w:pPr>
      <w:r>
        <w:rPr>
          <w:sz w:val="21"/>
          <w:szCs w:val="21"/>
        </w:rPr>
        <w:t xml:space="preserve">Appointment scheduling is a sequential decision-making problem: each scheduling decision affects future slot availability, doctor workload, and patient waiting times, which makes it well-suited to RL rather than a one-shot optimization, since the scheduler must adapt to no-shows, emergencies, and fluctuating demand over time.</w:t>
      </w:r>
    </w:p>
    <w:p>
      <w:pPr>
        <w:pStyle w:val="Heading2"/>
        <w:spacing w:after="100" w:before="220"/>
      </w:pPr>
      <w:r>
        <w:rPr>
          <w:b/>
          <w:bCs/>
          <w:color w:val="2E5597"/>
          <w:sz w:val="22"/>
          <w:szCs w:val="22"/>
        </w:rPr>
        <w:t xml:space="preserve">2. RL Framework</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3200"/>
        <w:gridCol w:w="3200"/>
      </w:tblGrid>
      <w:tr>
        <w:trPr>
          <w:tblHeader/>
        </w:trPr>
        <w:tc>
          <w:tcPr>
            <w:shd w:fill="2E5597" w:val="clear"/>
            <w:tcMar>
              <w:top w:type="dxa" w:w="80"/>
              <w:left w:type="dxa" w:w="100"/>
              <w:bottom w:type="dxa" w:w="80"/>
              <w:right w:type="dxa" w:w="100"/>
            </w:tcMar>
            <w:vAlign w:val="center"/>
          </w:tcPr>
          <w:p>
            <w:r>
              <w:rPr>
                <w:b/>
                <w:bCs/>
                <w:color w:val="FFFFFF"/>
                <w:sz w:val="19"/>
                <w:szCs w:val="19"/>
              </w:rPr>
              <w:t xml:space="preserve">State Space</w:t>
            </w:r>
          </w:p>
        </w:tc>
        <w:tc>
          <w:tcPr>
            <w:shd w:fill="2E5597" w:val="clear"/>
            <w:tcMar>
              <w:top w:type="dxa" w:w="80"/>
              <w:left w:type="dxa" w:w="100"/>
              <w:bottom w:type="dxa" w:w="80"/>
              <w:right w:type="dxa" w:w="100"/>
            </w:tcMar>
            <w:vAlign w:val="center"/>
          </w:tcPr>
          <w:p>
            <w:r>
              <w:rPr>
                <w:b/>
                <w:bCs/>
                <w:color w:val="FFFFFF"/>
                <w:sz w:val="19"/>
                <w:szCs w:val="19"/>
              </w:rPr>
              <w:t xml:space="preserve">Action Space</w:t>
            </w:r>
          </w:p>
        </w:tc>
        <w:tc>
          <w:tcPr>
            <w:shd w:fill="2E5597" w:val="clear"/>
            <w:tcMar>
              <w:top w:type="dxa" w:w="80"/>
              <w:left w:type="dxa" w:w="100"/>
              <w:bottom w:type="dxa" w:w="80"/>
              <w:right w:type="dxa" w:w="100"/>
            </w:tcMar>
            <w:vAlign w:val="center"/>
          </w:tcPr>
          <w:p>
            <w:r>
              <w:rPr>
                <w:b/>
                <w:bCs/>
                <w:color w:val="FFFFFF"/>
                <w:sz w:val="19"/>
                <w:szCs w:val="19"/>
              </w:rPr>
              <w:t xml:space="preserve">Reward Function</w:t>
            </w:r>
          </w:p>
        </w:tc>
      </w:tr>
      <w:tr>
        <w:tc>
          <w:tcPr>
            <w:shd w:fill="DCE6F1" w:val="clear"/>
            <w:tcMar>
              <w:top w:type="dxa" w:w="100"/>
              <w:left w:type="dxa" w:w="120"/>
              <w:bottom w:type="dxa" w:w="100"/>
              <w:right w:type="dxa" w:w="120"/>
            </w:tcMar>
          </w:tcPr>
          <w:p>
            <w:pPr>
              <w:pStyle w:val="ListParagraph"/>
              <w:numPr>
                <w:ilvl w:val="0"/>
                <w:numId w:val="1"/>
              </w:numPr>
              <w:spacing w:after="60"/>
            </w:pPr>
            <w:r>
              <w:rPr>
                <w:sz w:val="19"/>
                <w:szCs w:val="19"/>
              </w:rPr>
              <w:t xml:space="preserve">Current schedule/queue occupancy per doctor/resource</w:t>
            </w:r>
          </w:p>
          <w:p>
            <w:pPr>
              <w:pStyle w:val="ListParagraph"/>
              <w:numPr>
                <w:ilvl w:val="0"/>
                <w:numId w:val="1"/>
              </w:numPr>
              <w:spacing w:after="60"/>
            </w:pPr>
            <w:r>
              <w:rPr>
                <w:sz w:val="19"/>
                <w:szCs w:val="19"/>
              </w:rPr>
              <w:t xml:space="preserve">Patient priority/urgency level</w:t>
            </w:r>
          </w:p>
          <w:p>
            <w:pPr>
              <w:pStyle w:val="ListParagraph"/>
              <w:numPr>
                <w:ilvl w:val="0"/>
                <w:numId w:val="1"/>
              </w:numPr>
              <w:spacing w:after="60"/>
            </w:pPr>
            <w:r>
              <w:rPr>
                <w:sz w:val="19"/>
                <w:szCs w:val="19"/>
              </w:rPr>
              <w:t xml:space="preserve">Historical no-show probability</w:t>
            </w:r>
          </w:p>
          <w:p>
            <w:pPr>
              <w:pStyle w:val="ListParagraph"/>
              <w:numPr>
                <w:ilvl w:val="0"/>
                <w:numId w:val="1"/>
              </w:numPr>
              <w:spacing w:after="60"/>
            </w:pPr>
            <w:r>
              <w:rPr>
                <w:sz w:val="19"/>
                <w:szCs w:val="19"/>
              </w:rPr>
              <w:t xml:space="preserve">Time of day, resource availability (rooms, equipment)</w:t>
            </w:r>
          </w:p>
        </w:tc>
        <w:tc>
          <w:tcPr>
            <w:shd w:fill="E2EFDA" w:val="clear"/>
            <w:tcMar>
              <w:top w:type="dxa" w:w="100"/>
              <w:left w:type="dxa" w:w="120"/>
              <w:bottom w:type="dxa" w:w="100"/>
              <w:right w:type="dxa" w:w="120"/>
            </w:tcMar>
          </w:tcPr>
          <w:p>
            <w:pPr>
              <w:pStyle w:val="ListParagraph"/>
              <w:numPr>
                <w:ilvl w:val="0"/>
                <w:numId w:val="1"/>
              </w:numPr>
              <w:spacing w:after="60"/>
            </w:pPr>
            <w:r>
              <w:rPr>
                <w:sz w:val="19"/>
                <w:szCs w:val="19"/>
              </w:rPr>
              <w:t xml:space="preserve">Assign patient to a specific slot/doctor</w:t>
            </w:r>
          </w:p>
          <w:p>
            <w:pPr>
              <w:pStyle w:val="ListParagraph"/>
              <w:numPr>
                <w:ilvl w:val="0"/>
                <w:numId w:val="1"/>
              </w:numPr>
              <w:spacing w:after="60"/>
            </w:pPr>
            <w:r>
              <w:rPr>
                <w:sz w:val="19"/>
                <w:szCs w:val="19"/>
              </w:rPr>
              <w:t xml:space="preserve">Place patient on a waiting list</w:t>
            </w:r>
          </w:p>
          <w:p>
            <w:pPr>
              <w:pStyle w:val="ListParagraph"/>
              <w:numPr>
                <w:ilvl w:val="0"/>
                <w:numId w:val="1"/>
              </w:numPr>
              <w:spacing w:after="60"/>
            </w:pPr>
            <w:r>
              <w:rPr>
                <w:sz w:val="19"/>
                <w:szCs w:val="19"/>
              </w:rPr>
              <w:t xml:space="preserve">Reschedule/prioritize an urgent case</w:t>
            </w:r>
          </w:p>
          <w:p>
            <w:pPr>
              <w:pStyle w:val="ListParagraph"/>
              <w:numPr>
                <w:ilvl w:val="0"/>
                <w:numId w:val="1"/>
              </w:numPr>
              <w:spacing w:after="60"/>
            </w:pPr>
            <w:r>
              <w:rPr>
                <w:sz w:val="19"/>
                <w:szCs w:val="19"/>
              </w:rPr>
              <w:t xml:space="preserve">Overbook a slot to compensate for expected no-shows</w:t>
            </w:r>
          </w:p>
        </w:tc>
        <w:tc>
          <w:tcPr>
            <w:shd w:fill="FCE4D6" w:val="clear"/>
            <w:tcMar>
              <w:top w:type="dxa" w:w="100"/>
              <w:left w:type="dxa" w:w="120"/>
              <w:bottom w:type="dxa" w:w="100"/>
              <w:right w:type="dxa" w:w="120"/>
            </w:tcMar>
          </w:tcPr>
          <w:p>
            <w:pPr>
              <w:pStyle w:val="ListParagraph"/>
              <w:numPr>
                <w:ilvl w:val="0"/>
                <w:numId w:val="1"/>
              </w:numPr>
              <w:spacing w:after="60"/>
            </w:pPr>
            <w:r>
              <w:rPr>
                <w:sz w:val="19"/>
                <w:szCs w:val="19"/>
              </w:rPr>
              <w:t xml:space="preserve">negative reward proportional to patient waiting time</w:t>
            </w:r>
          </w:p>
          <w:p>
            <w:pPr>
              <w:pStyle w:val="ListParagraph"/>
              <w:numPr>
                <w:ilvl w:val="0"/>
                <w:numId w:val="1"/>
              </w:numPr>
              <w:spacing w:after="60"/>
            </w:pPr>
            <w:r>
              <w:rPr>
                <w:sz w:val="19"/>
                <w:szCs w:val="19"/>
              </w:rPr>
              <w:t xml:space="preserve">positive reward for high resource utilization (minimal idle doctor time)</w:t>
            </w:r>
          </w:p>
          <w:p>
            <w:pPr>
              <w:pStyle w:val="ListParagraph"/>
              <w:numPr>
                <w:ilvl w:val="0"/>
                <w:numId w:val="1"/>
              </w:numPr>
              <w:spacing w:after="60"/>
            </w:pPr>
            <w:r>
              <w:rPr>
                <w:sz w:val="19"/>
                <w:szCs w:val="19"/>
              </w:rPr>
              <w:t xml:space="preserve">large penalty for missed/delayed urgent cases</w:t>
            </w:r>
          </w:p>
          <w:p>
            <w:pPr>
              <w:pStyle w:val="ListParagraph"/>
              <w:numPr>
                <w:ilvl w:val="0"/>
                <w:numId w:val="1"/>
              </w:numPr>
              <w:spacing w:after="60"/>
            </w:pPr>
            <w:r>
              <w:rPr>
                <w:sz w:val="19"/>
                <w:szCs w:val="19"/>
              </w:rPr>
              <w:t xml:space="preserve">penalty for overbooking-caused overcrowding</w:t>
            </w:r>
          </w:p>
        </w:tc>
      </w:tr>
    </w:tbl>
    <w:p>
      <w:pPr>
        <w:pStyle w:val="Heading2"/>
        <w:spacing w:after="100" w:before="220"/>
      </w:pPr>
      <w:r>
        <w:rPr>
          <w:b/>
          <w:bCs/>
          <w:color w:val="2E5597"/>
          <w:sz w:val="22"/>
          <w:szCs w:val="22"/>
        </w:rPr>
        <w:t xml:space="preserve">3. Suitability of RL</w:t>
      </w:r>
    </w:p>
    <w:p>
      <w:pPr>
        <w:pStyle w:val="ListParagraph"/>
        <w:numPr>
          <w:ilvl w:val="0"/>
          <w:numId w:val="1"/>
        </w:numPr>
        <w:spacing w:after="70" w:line="270"/>
      </w:pPr>
      <w:r>
        <w:rPr>
          <w:sz w:val="21"/>
          <w:szCs w:val="21"/>
        </w:rPr>
        <w:t xml:space="preserve">RL is suitable because the scheduling policy must continuously adapt to a changing, uncertain environment (arrival rates, no-shows, emergencies) — something static rule-based scheduling handles poorly. The agent can learn a policy that balances multiple competing objectives (minimizing wait time vs. maximizing utilization) through the reward function rather than requiring manually tuned heuristics.</w:t>
      </w:r>
    </w:p>
    <w:p>
      <w:pPr>
        <w:pStyle w:val="Heading2"/>
        <w:spacing w:after="100" w:before="220"/>
      </w:pPr>
      <w:r>
        <w:rPr>
          <w:b/>
          <w:bCs/>
          <w:color w:val="2E5597"/>
          <w:sz w:val="22"/>
          <w:szCs w:val="22"/>
        </w:rPr>
        <w:t xml:space="preserve">4. Challenges &amp; Ethical Considerations</w:t>
      </w:r>
    </w:p>
    <w:p>
      <w:pPr>
        <w:pStyle w:val="ListParagraph"/>
        <w:numPr>
          <w:ilvl w:val="0"/>
          <w:numId w:val="1"/>
        </w:numPr>
        <w:spacing w:after="70" w:line="270"/>
      </w:pPr>
      <w:r>
        <w:rPr>
          <w:sz w:val="21"/>
          <w:szCs w:val="21"/>
        </w:rPr>
        <w:t xml:space="preserve">Delayed rewards: the true 'cost' of a scheduling decision (e.g., a long wait time, or a doctor's overload) may only become apparent hours or days later, making credit assignment difficult — the agent must correctly attribute a bad outcome to the scheduling action that caused it, which is harder with long delays.</w:t>
      </w:r>
    </w:p>
    <w:p>
      <w:pPr>
        <w:pStyle w:val="ListParagraph"/>
        <w:numPr>
          <w:ilvl w:val="0"/>
          <w:numId w:val="1"/>
        </w:numPr>
        <w:spacing w:after="70" w:line="270"/>
      </w:pPr>
      <w:r>
        <w:rPr>
          <w:sz w:val="21"/>
          <w:szCs w:val="21"/>
        </w:rPr>
        <w:t xml:space="preserve">Sparse/noisy feedback: patient outcomes and satisfaction are not always immediately measurable, requiring proxy reward signals that may not perfectly reflect true care quality.</w:t>
      </w:r>
    </w:p>
    <w:p>
      <w:pPr>
        <w:pStyle w:val="ListParagraph"/>
        <w:numPr>
          <w:ilvl w:val="0"/>
          <w:numId w:val="1"/>
        </w:numPr>
        <w:spacing w:after="70" w:line="270"/>
      </w:pPr>
      <w:r>
        <w:rPr>
          <w:sz w:val="21"/>
          <w:szCs w:val="21"/>
        </w:rPr>
        <w:t xml:space="preserve">Ethical considerations: the reward function must not implicitly bias scheduling toward patients who are 'cheaper' to serve (e.g., systematically deprioritizing complex or high-risk patients to maximize utilization). Fairness constraints are needed to ensure urgent/vulnerable patients are not disadvantaged purely for optimization gains.</w:t>
      </w:r>
    </w:p>
    <w:p>
      <w:pPr>
        <w:pStyle w:val="ListParagraph"/>
        <w:numPr>
          <w:ilvl w:val="0"/>
          <w:numId w:val="1"/>
        </w:numPr>
        <w:spacing w:after="70" w:line="270"/>
      </w:pPr>
      <w:r>
        <w:rPr>
          <w:sz w:val="21"/>
          <w:szCs w:val="21"/>
        </w:rPr>
        <w:t xml:space="preserve">Safety and accountability: incorrect scheduling of urgent cases carries real patient-safety risk, so the deployed policy typically needs human oversight (a human-in-the-loop) rather than fully autonomous control.</w:t>
      </w:r>
    </w:p>
    <w:p>
      <w:pPr>
        <w:pStyle w:val="Heading2"/>
        <w:spacing w:after="100" w:before="220"/>
      </w:pPr>
      <w:r>
        <w:rPr>
          <w:b/>
          <w:bCs/>
          <w:color w:val="2E5597"/>
          <w:sz w:val="22"/>
          <w:szCs w:val="22"/>
        </w:rPr>
        <w:t xml:space="preserve">5. Conclusion</w:t>
      </w:r>
    </w:p>
    <w:p>
      <w:pPr>
        <w:spacing w:after="120" w:line="276"/>
      </w:pPr>
      <w:r>
        <w:rPr>
          <w:sz w:val="21"/>
          <w:szCs w:val="21"/>
        </w:rPr>
        <w:t xml:space="preserve">RL is well-suited to hospital scheduling due to its sequential, adaptive nature, but its delayed-reward structure and the ethical need for fairness and safety mean it should be deployed with careful reward design, fairness constraints, and human oversight rather than as a fully autonomous decision-maker.</w:t>
      </w:r>
    </w:p>
    <w:p>
      <w:pPr>
        <w:pageBreakBefore/>
      </w:pPr>
    </w:p>
    <w:p>
      <w:pPr>
        <w:spacing w:after="40"/>
      </w:pPr>
      <w:r>
        <w:rPr>
          <w:b/>
          <w:bCs/>
          <w:color w:val="1F3864"/>
          <w:sz w:val="20"/>
          <w:szCs w:val="20"/>
        </w:rPr>
        <w:t xml:space="preserve">Question 4</w:t>
      </w:r>
    </w:p>
    <w:p>
      <w:pPr>
        <w:pStyle w:val="Heading1"/>
        <w:pBdr>
          <w:bottom w:val="single" w:color="2E5597" w:sz="8" w:space="4"/>
        </w:pBdr>
        <w:spacing w:after="120" w:before="300"/>
      </w:pPr>
      <w:r>
        <w:rPr>
          <w:b/>
          <w:bCs/>
          <w:color w:val="1F3864"/>
          <w:sz w:val="25"/>
          <w:szCs w:val="25"/>
        </w:rPr>
        <w:t xml:space="preserve">A smart home system aims to reduce electricity consumption by automatically controlling lights, fans, and ACs based on user presence and weather conditions. Sketch an RL model for this scenario by defining state space, action space, reward structure, and suitable learning algorithm.</w:t>
      </w:r>
    </w:p>
    <w:p>
      <w:pPr>
        <w:spacing w:after="160"/>
        <w:jc w:val="right"/>
      </w:pPr>
      <w:r>
        <w:rPr>
          <w:b/>
          <w:bCs/>
          <w:i/>
          <w:iCs/>
          <w:color w:val="595959"/>
          <w:sz w:val="19"/>
          <w:szCs w:val="19"/>
        </w:rPr>
        <w:t xml:space="preserve">[ Marks: 5 ]</w:t>
      </w:r>
    </w:p>
    <w:p>
      <w:pPr>
        <w:pStyle w:val="Heading2"/>
        <w:spacing w:after="100" w:before="220"/>
      </w:pPr>
      <w:r>
        <w:rPr>
          <w:b/>
          <w:bCs/>
          <w:color w:val="2E5597"/>
          <w:sz w:val="22"/>
          <w:szCs w:val="22"/>
        </w:rPr>
        <w:t xml:space="preserve">1. Scenario Understanding</w:t>
      </w:r>
    </w:p>
    <w:p>
      <w:pPr>
        <w:spacing w:after="120" w:line="276"/>
      </w:pPr>
      <w:r>
        <w:rPr>
          <w:sz w:val="21"/>
          <w:szCs w:val="21"/>
        </w:rPr>
        <w:t xml:space="preserve">The smart home controller must continually decide device settings that balance comfort against energy cost, adapting to changing occupancy and weather — a classic control problem suited to model-free RL since the environment dynamics (occupant behaviour, weather) are hard to model exactly in advance.</w:t>
      </w:r>
    </w:p>
    <w:p>
      <w:pPr>
        <w:pStyle w:val="Heading2"/>
        <w:spacing w:after="100" w:before="220"/>
      </w:pPr>
      <w:r>
        <w:rPr>
          <w:b/>
          <w:bCs/>
          <w:color w:val="2E5597"/>
          <w:sz w:val="22"/>
          <w:szCs w:val="22"/>
        </w:rPr>
        <w:t xml:space="preserve">2. RL Framework</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3200"/>
        <w:gridCol w:w="3200"/>
      </w:tblGrid>
      <w:tr>
        <w:trPr>
          <w:tblHeader/>
        </w:trPr>
        <w:tc>
          <w:tcPr>
            <w:shd w:fill="2E5597" w:val="clear"/>
            <w:tcMar>
              <w:top w:type="dxa" w:w="80"/>
              <w:left w:type="dxa" w:w="100"/>
              <w:bottom w:type="dxa" w:w="80"/>
              <w:right w:type="dxa" w:w="100"/>
            </w:tcMar>
            <w:vAlign w:val="center"/>
          </w:tcPr>
          <w:p>
            <w:r>
              <w:rPr>
                <w:b/>
                <w:bCs/>
                <w:color w:val="FFFFFF"/>
                <w:sz w:val="19"/>
                <w:szCs w:val="19"/>
              </w:rPr>
              <w:t xml:space="preserve">State Space</w:t>
            </w:r>
          </w:p>
        </w:tc>
        <w:tc>
          <w:tcPr>
            <w:shd w:fill="2E5597" w:val="clear"/>
            <w:tcMar>
              <w:top w:type="dxa" w:w="80"/>
              <w:left w:type="dxa" w:w="100"/>
              <w:bottom w:type="dxa" w:w="80"/>
              <w:right w:type="dxa" w:w="100"/>
            </w:tcMar>
            <w:vAlign w:val="center"/>
          </w:tcPr>
          <w:p>
            <w:r>
              <w:rPr>
                <w:b/>
                <w:bCs/>
                <w:color w:val="FFFFFF"/>
                <w:sz w:val="19"/>
                <w:szCs w:val="19"/>
              </w:rPr>
              <w:t xml:space="preserve">Action Space</w:t>
            </w:r>
          </w:p>
        </w:tc>
        <w:tc>
          <w:tcPr>
            <w:shd w:fill="2E5597" w:val="clear"/>
            <w:tcMar>
              <w:top w:type="dxa" w:w="80"/>
              <w:left w:type="dxa" w:w="100"/>
              <w:bottom w:type="dxa" w:w="80"/>
              <w:right w:type="dxa" w:w="100"/>
            </w:tcMar>
            <w:vAlign w:val="center"/>
          </w:tcPr>
          <w:p>
            <w:r>
              <w:rPr>
                <w:b/>
                <w:bCs/>
                <w:color w:val="FFFFFF"/>
                <w:sz w:val="19"/>
                <w:szCs w:val="19"/>
              </w:rPr>
              <w:t xml:space="preserve">Reward Function</w:t>
            </w:r>
          </w:p>
        </w:tc>
      </w:tr>
      <w:tr>
        <w:tc>
          <w:tcPr>
            <w:shd w:fill="DCE6F1" w:val="clear"/>
            <w:tcMar>
              <w:top w:type="dxa" w:w="100"/>
              <w:left w:type="dxa" w:w="120"/>
              <w:bottom w:type="dxa" w:w="100"/>
              <w:right w:type="dxa" w:w="120"/>
            </w:tcMar>
          </w:tcPr>
          <w:p>
            <w:pPr>
              <w:pStyle w:val="ListParagraph"/>
              <w:numPr>
                <w:ilvl w:val="0"/>
                <w:numId w:val="1"/>
              </w:numPr>
              <w:spacing w:after="60"/>
            </w:pPr>
            <w:r>
              <w:rPr>
                <w:sz w:val="19"/>
                <w:szCs w:val="19"/>
              </w:rPr>
              <w:t xml:space="preserve">Room occupancy (presence sensor readings)</w:t>
            </w:r>
          </w:p>
          <w:p>
            <w:pPr>
              <w:pStyle w:val="ListParagraph"/>
              <w:numPr>
                <w:ilvl w:val="0"/>
                <w:numId w:val="1"/>
              </w:numPr>
              <w:spacing w:after="60"/>
            </w:pPr>
            <w:r>
              <w:rPr>
                <w:sz w:val="19"/>
                <w:szCs w:val="19"/>
              </w:rPr>
              <w:t xml:space="preserve">Current temperature and humidity</w:t>
            </w:r>
          </w:p>
          <w:p>
            <w:pPr>
              <w:pStyle w:val="ListParagraph"/>
              <w:numPr>
                <w:ilvl w:val="0"/>
                <w:numId w:val="1"/>
              </w:numPr>
              <w:spacing w:after="60"/>
            </w:pPr>
            <w:r>
              <w:rPr>
                <w:sz w:val="19"/>
                <w:szCs w:val="19"/>
              </w:rPr>
              <w:t xml:space="preserve">Outdoor weather forecast</w:t>
            </w:r>
          </w:p>
          <w:p>
            <w:pPr>
              <w:pStyle w:val="ListParagraph"/>
              <w:numPr>
                <w:ilvl w:val="0"/>
                <w:numId w:val="1"/>
              </w:numPr>
              <w:spacing w:after="60"/>
            </w:pPr>
            <w:r>
              <w:rPr>
                <w:sz w:val="19"/>
                <w:szCs w:val="19"/>
              </w:rPr>
              <w:t xml:space="preserve">Time of day</w:t>
            </w:r>
          </w:p>
          <w:p>
            <w:pPr>
              <w:pStyle w:val="ListParagraph"/>
              <w:numPr>
                <w:ilvl w:val="0"/>
                <w:numId w:val="1"/>
              </w:numPr>
              <w:spacing w:after="60"/>
            </w:pPr>
            <w:r>
              <w:rPr>
                <w:sz w:val="19"/>
                <w:szCs w:val="19"/>
              </w:rPr>
              <w:t xml:space="preserve">Current device states (light on/off, fan speed, AC setpoint)</w:t>
            </w:r>
          </w:p>
        </w:tc>
        <w:tc>
          <w:tcPr>
            <w:shd w:fill="E2EFDA" w:val="clear"/>
            <w:tcMar>
              <w:top w:type="dxa" w:w="100"/>
              <w:left w:type="dxa" w:w="120"/>
              <w:bottom w:type="dxa" w:w="100"/>
              <w:right w:type="dxa" w:w="120"/>
            </w:tcMar>
          </w:tcPr>
          <w:p>
            <w:pPr>
              <w:pStyle w:val="ListParagraph"/>
              <w:numPr>
                <w:ilvl w:val="0"/>
                <w:numId w:val="1"/>
              </w:numPr>
              <w:spacing w:after="60"/>
            </w:pPr>
            <w:r>
              <w:rPr>
                <w:sz w:val="19"/>
                <w:szCs w:val="19"/>
              </w:rPr>
              <w:t xml:space="preserve">Turn light ON/OFF or dim level</w:t>
            </w:r>
          </w:p>
          <w:p>
            <w:pPr>
              <w:pStyle w:val="ListParagraph"/>
              <w:numPr>
                <w:ilvl w:val="0"/>
                <w:numId w:val="1"/>
              </w:numPr>
              <w:spacing w:after="60"/>
            </w:pPr>
            <w:r>
              <w:rPr>
                <w:sz w:val="19"/>
                <w:szCs w:val="19"/>
              </w:rPr>
              <w:t xml:space="preserve">Set fan speed (Off/Low/Medium/High)</w:t>
            </w:r>
          </w:p>
          <w:p>
            <w:pPr>
              <w:pStyle w:val="ListParagraph"/>
              <w:numPr>
                <w:ilvl w:val="0"/>
                <w:numId w:val="1"/>
              </w:numPr>
              <w:spacing w:after="60"/>
            </w:pPr>
            <w:r>
              <w:rPr>
                <w:sz w:val="19"/>
                <w:szCs w:val="19"/>
              </w:rPr>
              <w:t xml:space="preserve">Set AC temperature setpoint or turn OFF</w:t>
            </w:r>
          </w:p>
          <w:p>
            <w:pPr>
              <w:pStyle w:val="ListParagraph"/>
              <w:numPr>
                <w:ilvl w:val="0"/>
                <w:numId w:val="1"/>
              </w:numPr>
              <w:spacing w:after="60"/>
            </w:pPr>
            <w:r>
              <w:rPr>
                <w:sz w:val="19"/>
                <w:szCs w:val="19"/>
              </w:rPr>
              <w:t xml:space="preserve">No change (maintain current settings)</w:t>
            </w:r>
          </w:p>
        </w:tc>
        <w:tc>
          <w:tcPr>
            <w:shd w:fill="FCE4D6" w:val="clear"/>
            <w:tcMar>
              <w:top w:type="dxa" w:w="100"/>
              <w:left w:type="dxa" w:w="120"/>
              <w:bottom w:type="dxa" w:w="100"/>
              <w:right w:type="dxa" w:w="120"/>
            </w:tcMar>
          </w:tcPr>
          <w:p>
            <w:pPr>
              <w:pStyle w:val="ListParagraph"/>
              <w:numPr>
                <w:ilvl w:val="0"/>
                <w:numId w:val="1"/>
              </w:numPr>
              <w:spacing w:after="60"/>
            </w:pPr>
            <w:r>
              <w:rPr>
                <w:sz w:val="19"/>
                <w:szCs w:val="19"/>
              </w:rPr>
              <w:t xml:space="preserve">negative reward proportional to electricity consumed (cost)</w:t>
            </w:r>
          </w:p>
          <w:p>
            <w:pPr>
              <w:pStyle w:val="ListParagraph"/>
              <w:numPr>
                <w:ilvl w:val="0"/>
                <w:numId w:val="1"/>
              </w:numPr>
              <w:spacing w:after="60"/>
            </w:pPr>
            <w:r>
              <w:rPr>
                <w:sz w:val="19"/>
                <w:szCs w:val="19"/>
              </w:rPr>
              <w:t xml:space="preserve">negative penalty for discomfort (temperature outside user's preferred range while present)</w:t>
            </w:r>
          </w:p>
          <w:p>
            <w:pPr>
              <w:pStyle w:val="ListParagraph"/>
              <w:numPr>
                <w:ilvl w:val="0"/>
                <w:numId w:val="1"/>
              </w:numPr>
              <w:spacing w:after="60"/>
            </w:pPr>
            <w:r>
              <w:rPr>
                <w:sz w:val="19"/>
                <w:szCs w:val="19"/>
              </w:rPr>
              <w:t xml:space="preserve">small positive reward for correctly turning off devices in unoccupied rooms</w:t>
            </w:r>
          </w:p>
        </w:tc>
      </w:tr>
    </w:tbl>
    <w:p>
      <w:pPr>
        <w:pStyle w:val="Heading2"/>
        <w:spacing w:after="100" w:before="220"/>
      </w:pPr>
      <w:r>
        <w:rPr>
          <w:b/>
          <w:bCs/>
          <w:color w:val="2E5597"/>
          <w:sz w:val="22"/>
          <w:szCs w:val="22"/>
        </w:rPr>
        <w:t xml:space="preserve">3. Suitable Learning Algorithm</w:t>
      </w:r>
    </w:p>
    <w:p>
      <w:pPr>
        <w:pStyle w:val="ListParagraph"/>
        <w:numPr>
          <w:ilvl w:val="0"/>
          <w:numId w:val="1"/>
        </w:numPr>
        <w:spacing w:after="70" w:line="270"/>
      </w:pPr>
      <w:r>
        <w:rPr>
          <w:sz w:val="21"/>
          <w:szCs w:val="21"/>
        </w:rPr>
        <w:t xml:space="preserve">Given a moderate, mostly-discrete state/action space (occupancy, discretized temperature bands, and a handful of device settings), tabular or Deep Q-Network (DQN) methods are well suited: DQN can handle the somewhat larger, partially continuous state space (temperature, weather) using a neural network function approximator, learning a policy that maps sensed conditions directly to energy-efficient device settings.</w:t>
      </w:r>
    </w:p>
    <w:p>
      <w:pPr>
        <w:pStyle w:val="ListParagraph"/>
        <w:numPr>
          <w:ilvl w:val="0"/>
          <w:numId w:val="1"/>
        </w:numPr>
        <w:spacing w:after="70" w:line="270"/>
      </w:pPr>
      <w:r>
        <w:rPr>
          <w:sz w:val="21"/>
          <w:szCs w:val="21"/>
        </w:rPr>
        <w:t xml:space="preserve">If finer continuous control is needed (e.g., precise AC setpoints), an actor-critic method such as Deep Deterministic Policy Gradient (DDPG) or Proximal Policy Optimization (PPO) would be more appropriate, since they natively support continuous action spaces.</w:t>
      </w:r>
    </w:p>
    <w:p>
      <w:pPr>
        <w:pStyle w:val="Heading2"/>
        <w:spacing w:after="100" w:before="220"/>
      </w:pPr>
      <w:r>
        <w:rPr>
          <w:b/>
          <w:bCs/>
          <w:color w:val="2E5597"/>
          <w:sz w:val="22"/>
          <w:szCs w:val="22"/>
        </w:rPr>
        <w:t xml:space="preserve">4. Conclusion</w:t>
      </w:r>
    </w:p>
    <w:p>
      <w:pPr>
        <w:spacing w:after="120" w:line="276"/>
      </w:pPr>
      <w:r>
        <w:rPr>
          <w:sz w:val="21"/>
          <w:szCs w:val="21"/>
        </w:rPr>
        <w:t xml:space="preserve">By modeling occupancy/weather/device status as state, device-control choices as actions, and a comfort-weighted energy cost as reward, a DQN-style (or PPO/DDPG for continuous control) agent can learn to automatically minimize electricity usage while keeping the home comfortable when occupied.</w:t>
      </w:r>
    </w:p>
    <w:p>
      <w:pPr>
        <w:pageBreakBefore/>
      </w:pPr>
    </w:p>
    <w:p>
      <w:pPr>
        <w:spacing w:after="40"/>
      </w:pPr>
      <w:r>
        <w:rPr>
          <w:b/>
          <w:bCs/>
          <w:color w:val="1F3864"/>
          <w:sz w:val="20"/>
          <w:szCs w:val="20"/>
        </w:rPr>
        <w:t xml:space="preserve">Question 5</w:t>
      </w:r>
    </w:p>
    <w:p>
      <w:pPr>
        <w:pStyle w:val="Heading1"/>
        <w:pBdr>
          <w:bottom w:val="single" w:color="2E5597" w:sz="8" w:space="4"/>
        </w:pBdr>
        <w:spacing w:after="120" w:before="300"/>
      </w:pPr>
      <w:r>
        <w:rPr>
          <w:b/>
          <w:bCs/>
          <w:color w:val="1F3864"/>
          <w:sz w:val="25"/>
          <w:szCs w:val="25"/>
        </w:rPr>
        <w:t xml:space="preserve">An online gaming platform uses RL to match players of similar skill levels to maintain engagement. Report how reward design can influence matchmaking quality with reward definitions that might lead to biased or inefficient matching results.</w:t>
      </w:r>
    </w:p>
    <w:p>
      <w:pPr>
        <w:spacing w:after="160"/>
        <w:jc w:val="right"/>
      </w:pPr>
      <w:r>
        <w:rPr>
          <w:b/>
          <w:bCs/>
          <w:i/>
          <w:iCs/>
          <w:color w:val="595959"/>
          <w:sz w:val="19"/>
          <w:szCs w:val="19"/>
        </w:rPr>
        <w:t xml:space="preserve">[ Marks: 5 ]</w:t>
      </w:r>
    </w:p>
    <w:p>
      <w:pPr>
        <w:pStyle w:val="Heading2"/>
        <w:spacing w:after="100" w:before="220"/>
      </w:pPr>
      <w:r>
        <w:rPr>
          <w:b/>
          <w:bCs/>
          <w:color w:val="2E5597"/>
          <w:sz w:val="22"/>
          <w:szCs w:val="22"/>
        </w:rPr>
        <w:t xml:space="preserve">1. Scenario Understanding</w:t>
      </w:r>
    </w:p>
    <w:p>
      <w:pPr>
        <w:spacing w:after="120" w:line="276"/>
      </w:pPr>
      <w:r>
        <w:rPr>
          <w:sz w:val="21"/>
          <w:szCs w:val="21"/>
        </w:rPr>
        <w:t xml:space="preserve">The matchmaking agent decides which players to group into a match, aiming for balanced, engaging games. Because the reward function is the only signal steering the agent's behaviour, poorly designed rewards can silently produce biased or low-quality matches even while numerically 'succeeding' at the stated objective.</w:t>
      </w:r>
    </w:p>
    <w:p>
      <w:pPr>
        <w:pStyle w:val="Heading2"/>
        <w:spacing w:after="100" w:before="220"/>
      </w:pPr>
      <w:r>
        <w:rPr>
          <w:b/>
          <w:bCs/>
          <w:color w:val="2E5597"/>
          <w:sz w:val="22"/>
          <w:szCs w:val="22"/>
        </w:rPr>
        <w:t xml:space="preserve">2. RL Framework</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3200"/>
        <w:gridCol w:w="3200"/>
      </w:tblGrid>
      <w:tr>
        <w:trPr>
          <w:tblHeader/>
        </w:trPr>
        <w:tc>
          <w:tcPr>
            <w:shd w:fill="2E5597" w:val="clear"/>
            <w:tcMar>
              <w:top w:type="dxa" w:w="80"/>
              <w:left w:type="dxa" w:w="100"/>
              <w:bottom w:type="dxa" w:w="80"/>
              <w:right w:type="dxa" w:w="100"/>
            </w:tcMar>
            <w:vAlign w:val="center"/>
          </w:tcPr>
          <w:p>
            <w:r>
              <w:rPr>
                <w:b/>
                <w:bCs/>
                <w:color w:val="FFFFFF"/>
                <w:sz w:val="19"/>
                <w:szCs w:val="19"/>
              </w:rPr>
              <w:t xml:space="preserve">State Space</w:t>
            </w:r>
          </w:p>
        </w:tc>
        <w:tc>
          <w:tcPr>
            <w:shd w:fill="2E5597" w:val="clear"/>
            <w:tcMar>
              <w:top w:type="dxa" w:w="80"/>
              <w:left w:type="dxa" w:w="100"/>
              <w:bottom w:type="dxa" w:w="80"/>
              <w:right w:type="dxa" w:w="100"/>
            </w:tcMar>
            <w:vAlign w:val="center"/>
          </w:tcPr>
          <w:p>
            <w:r>
              <w:rPr>
                <w:b/>
                <w:bCs/>
                <w:color w:val="FFFFFF"/>
                <w:sz w:val="19"/>
                <w:szCs w:val="19"/>
              </w:rPr>
              <w:t xml:space="preserve">Action Space</w:t>
            </w:r>
          </w:p>
        </w:tc>
        <w:tc>
          <w:tcPr>
            <w:shd w:fill="2E5597" w:val="clear"/>
            <w:tcMar>
              <w:top w:type="dxa" w:w="80"/>
              <w:left w:type="dxa" w:w="100"/>
              <w:bottom w:type="dxa" w:w="80"/>
              <w:right w:type="dxa" w:w="100"/>
            </w:tcMar>
            <w:vAlign w:val="center"/>
          </w:tcPr>
          <w:p>
            <w:r>
              <w:rPr>
                <w:b/>
                <w:bCs/>
                <w:color w:val="FFFFFF"/>
                <w:sz w:val="19"/>
                <w:szCs w:val="19"/>
              </w:rPr>
              <w:t xml:space="preserve">Reward Function</w:t>
            </w:r>
          </w:p>
        </w:tc>
      </w:tr>
      <w:tr>
        <w:tc>
          <w:tcPr>
            <w:shd w:fill="DCE6F1" w:val="clear"/>
            <w:tcMar>
              <w:top w:type="dxa" w:w="100"/>
              <w:left w:type="dxa" w:w="120"/>
              <w:bottom w:type="dxa" w:w="100"/>
              <w:right w:type="dxa" w:w="120"/>
            </w:tcMar>
          </w:tcPr>
          <w:p>
            <w:pPr>
              <w:pStyle w:val="ListParagraph"/>
              <w:numPr>
                <w:ilvl w:val="0"/>
                <w:numId w:val="1"/>
              </w:numPr>
              <w:spacing w:after="60"/>
            </w:pPr>
            <w:r>
              <w:rPr>
                <w:sz w:val="19"/>
                <w:szCs w:val="19"/>
              </w:rPr>
              <w:t xml:space="preserve">Players' skill ratings (e.g., ELO/MMR)</w:t>
            </w:r>
          </w:p>
          <w:p>
            <w:pPr>
              <w:pStyle w:val="ListParagraph"/>
              <w:numPr>
                <w:ilvl w:val="0"/>
                <w:numId w:val="1"/>
              </w:numPr>
              <w:spacing w:after="60"/>
            </w:pPr>
            <w:r>
              <w:rPr>
                <w:sz w:val="19"/>
                <w:szCs w:val="19"/>
              </w:rPr>
              <w:t xml:space="preserve">Recent win/loss streaks</w:t>
            </w:r>
          </w:p>
          <w:p>
            <w:pPr>
              <w:pStyle w:val="ListParagraph"/>
              <w:numPr>
                <w:ilvl w:val="0"/>
                <w:numId w:val="1"/>
              </w:numPr>
              <w:spacing w:after="60"/>
            </w:pPr>
            <w:r>
              <w:rPr>
                <w:sz w:val="19"/>
                <w:szCs w:val="19"/>
              </w:rPr>
              <w:t xml:space="preserve">Queue wait time so far</w:t>
            </w:r>
          </w:p>
          <w:p>
            <w:pPr>
              <w:pStyle w:val="ListParagraph"/>
              <w:numPr>
                <w:ilvl w:val="0"/>
                <w:numId w:val="1"/>
              </w:numPr>
              <w:spacing w:after="60"/>
            </w:pPr>
            <w:r>
              <w:rPr>
                <w:sz w:val="19"/>
                <w:szCs w:val="19"/>
              </w:rPr>
              <w:t xml:space="preserve">Player preferences (region, game mode)</w:t>
            </w:r>
          </w:p>
        </w:tc>
        <w:tc>
          <w:tcPr>
            <w:shd w:fill="E2EFDA" w:val="clear"/>
            <w:tcMar>
              <w:top w:type="dxa" w:w="100"/>
              <w:left w:type="dxa" w:w="120"/>
              <w:bottom w:type="dxa" w:w="100"/>
              <w:right w:type="dxa" w:w="120"/>
            </w:tcMar>
          </w:tcPr>
          <w:p>
            <w:pPr>
              <w:pStyle w:val="ListParagraph"/>
              <w:numPr>
                <w:ilvl w:val="0"/>
                <w:numId w:val="1"/>
              </w:numPr>
              <w:spacing w:after="60"/>
            </w:pPr>
            <w:r>
              <w:rPr>
                <w:sz w:val="19"/>
                <w:szCs w:val="19"/>
              </w:rPr>
              <w:t xml:space="preserve">Group a specific set of players into a match</w:t>
            </w:r>
          </w:p>
          <w:p>
            <w:pPr>
              <w:pStyle w:val="ListParagraph"/>
              <w:numPr>
                <w:ilvl w:val="0"/>
                <w:numId w:val="1"/>
              </w:numPr>
              <w:spacing w:after="60"/>
            </w:pPr>
            <w:r>
              <w:rPr>
                <w:sz w:val="19"/>
                <w:szCs w:val="19"/>
              </w:rPr>
              <w:t xml:space="preserve">Continue waiting for a better-matched pool</w:t>
            </w:r>
          </w:p>
          <w:p>
            <w:pPr>
              <w:pStyle w:val="ListParagraph"/>
              <w:numPr>
                <w:ilvl w:val="0"/>
                <w:numId w:val="1"/>
              </w:numPr>
              <w:spacing w:after="60"/>
            </w:pPr>
            <w:r>
              <w:rPr>
                <w:sz w:val="19"/>
                <w:szCs w:val="19"/>
              </w:rPr>
              <w:t xml:space="preserve">Expand the skill-matching tolerance window</w:t>
            </w:r>
          </w:p>
        </w:tc>
        <w:tc>
          <w:tcPr>
            <w:shd w:fill="FCE4D6" w:val="clear"/>
            <w:tcMar>
              <w:top w:type="dxa" w:w="100"/>
              <w:left w:type="dxa" w:w="120"/>
              <w:bottom w:type="dxa" w:w="100"/>
              <w:right w:type="dxa" w:w="120"/>
            </w:tcMar>
          </w:tcPr>
          <w:p>
            <w:pPr>
              <w:pStyle w:val="ListParagraph"/>
              <w:numPr>
                <w:ilvl w:val="0"/>
                <w:numId w:val="1"/>
              </w:numPr>
              <w:spacing w:after="60"/>
            </w:pPr>
            <w:r>
              <w:rPr>
                <w:sz w:val="19"/>
                <w:szCs w:val="19"/>
              </w:rPr>
              <w:t xml:space="preserve">positive reward for balanced skill matches (small skill gap)</w:t>
            </w:r>
          </w:p>
          <w:p>
            <w:pPr>
              <w:pStyle w:val="ListParagraph"/>
              <w:numPr>
                <w:ilvl w:val="0"/>
                <w:numId w:val="1"/>
              </w:numPr>
              <w:spacing w:after="60"/>
            </w:pPr>
            <w:r>
              <w:rPr>
                <w:sz w:val="19"/>
                <w:szCs w:val="19"/>
              </w:rPr>
              <w:t xml:space="preserve">positive reward for match completion / session length (engagement)</w:t>
            </w:r>
          </w:p>
          <w:p>
            <w:pPr>
              <w:pStyle w:val="ListParagraph"/>
              <w:numPr>
                <w:ilvl w:val="0"/>
                <w:numId w:val="1"/>
              </w:numPr>
              <w:spacing w:after="60"/>
            </w:pPr>
            <w:r>
              <w:rPr>
                <w:sz w:val="19"/>
                <w:szCs w:val="19"/>
              </w:rPr>
              <w:t xml:space="preserve">negative reward for long queue wait time</w:t>
            </w:r>
          </w:p>
        </w:tc>
      </w:tr>
    </w:tbl>
    <w:p>
      <w:pPr>
        <w:pStyle w:val="Heading2"/>
        <w:spacing w:after="100" w:before="220"/>
      </w:pPr>
      <w:r>
        <w:rPr>
          <w:b/>
          <w:bCs/>
          <w:color w:val="2E5597"/>
          <w:sz w:val="22"/>
          <w:szCs w:val="22"/>
        </w:rPr>
        <w:t xml:space="preserve">3. Discussion / Analysis</w:t>
      </w:r>
    </w:p>
    <w:p>
      <w:pPr>
        <w:pStyle w:val="ListParagraph"/>
        <w:numPr>
          <w:ilvl w:val="0"/>
          <w:numId w:val="1"/>
        </w:numPr>
        <w:spacing w:after="70" w:line="270"/>
      </w:pPr>
      <w:r>
        <w:rPr>
          <w:sz w:val="21"/>
          <w:szCs w:val="21"/>
        </w:rPr>
        <w:t xml:space="preserve">Good matchmaking reward design should be multi-objective — combining skill-balance, acceptable wait time, and genuine (not manipulated) engagement/retention metrics, with careful weighting so no single term can be exploited by the policy to the detriment of overall match quality or player wellbeing.</w:t>
      </w:r>
    </w:p>
    <w:p>
      <w:pPr>
        <w:pStyle w:val="Heading2"/>
        <w:spacing w:after="100" w:before="220"/>
      </w:pPr>
      <w:r>
        <w:rPr>
          <w:b/>
          <w:bCs/>
          <w:color w:val="2E5597"/>
          <w:sz w:val="22"/>
          <w:szCs w:val="22"/>
        </w:rPr>
        <w:t xml:space="preserve">4. Reward Design Pitfalls (Bias / Inefficiency)</w:t>
      </w:r>
    </w:p>
    <w:p>
      <w:pPr>
        <w:pStyle w:val="ListParagraph"/>
        <w:numPr>
          <w:ilvl w:val="0"/>
          <w:numId w:val="1"/>
        </w:numPr>
        <w:spacing w:after="70" w:line="270"/>
      </w:pPr>
      <w:r>
        <w:rPr>
          <w:sz w:val="21"/>
          <w:szCs w:val="21"/>
        </w:rPr>
        <w:t xml:space="preserve">Reward defined only on minimizing wait time: the agent learns to match players quickly regardless of skill gap, producing lopsided, unbalanced matches that frustrate stronger players and demoralize weaker ones — 'efficient' in wait time but poor in quality.</w:t>
      </w:r>
    </w:p>
    <w:p>
      <w:pPr>
        <w:pStyle w:val="ListParagraph"/>
        <w:numPr>
          <w:ilvl w:val="0"/>
          <w:numId w:val="1"/>
        </w:numPr>
        <w:spacing w:after="70" w:line="270"/>
      </w:pPr>
      <w:r>
        <w:rPr>
          <w:sz w:val="21"/>
          <w:szCs w:val="21"/>
        </w:rPr>
        <w:t xml:space="preserve">Reward defined only on session length/engagement: this can inadvertently favor matching new/vulnerable players against slightly stronger opponents because such matches keep the weaker player 'trying harder' longer (a form of engagement-maximizing manipulation), which is ethically problematic and can drive long-term attrition.</w:t>
      </w:r>
    </w:p>
    <w:p>
      <w:pPr>
        <w:pStyle w:val="ListParagraph"/>
        <w:numPr>
          <w:ilvl w:val="0"/>
          <w:numId w:val="1"/>
        </w:numPr>
        <w:spacing w:after="70" w:line="270"/>
      </w:pPr>
      <w:r>
        <w:rPr>
          <w:sz w:val="21"/>
          <w:szCs w:val="21"/>
        </w:rPr>
        <w:t xml:space="preserve">Reward defined purely on skill-gap minimization with no wait-time term: the agent may hold players in queue indefinitely searching for a perfect match, creating an inefficient, high-latency matchmaking experience.</w:t>
      </w:r>
    </w:p>
    <w:p>
      <w:pPr>
        <w:pStyle w:val="Heading2"/>
        <w:spacing w:after="100" w:before="220"/>
      </w:pPr>
      <w:r>
        <w:rPr>
          <w:b/>
          <w:bCs/>
          <w:color w:val="2E5597"/>
          <w:sz w:val="22"/>
          <w:szCs w:val="22"/>
        </w:rPr>
        <w:t xml:space="preserve">5. Conclusion</w:t>
      </w:r>
    </w:p>
    <w:p>
      <w:pPr>
        <w:spacing w:after="120" w:line="276"/>
      </w:pPr>
      <w:r>
        <w:rPr>
          <w:sz w:val="21"/>
          <w:szCs w:val="21"/>
        </w:rPr>
        <w:t xml:space="preserve">Reward design is the single most influential lever on matchmaking behaviour; if it narrowly optimizes one metric (speed, engagement, or pure skill-balance) in isolation, the learned policy can produce biased or inefficient matches, so a balanced, multi-term reward with wait-time, skill-gap, and ethically-vetted engagement components is necessary.</w:t>
      </w:r>
    </w:p>
    <w:p>
      <w:pPr>
        <w:pageBreakBefore/>
      </w:pPr>
    </w:p>
    <w:p>
      <w:pPr>
        <w:spacing w:after="40"/>
      </w:pPr>
      <w:r>
        <w:rPr>
          <w:b/>
          <w:bCs/>
          <w:color w:val="1F3864"/>
          <w:sz w:val="20"/>
          <w:szCs w:val="20"/>
        </w:rPr>
        <w:t xml:space="preserve">Question 6</w:t>
      </w:r>
    </w:p>
    <w:p>
      <w:pPr>
        <w:pStyle w:val="Heading1"/>
        <w:pBdr>
          <w:bottom w:val="single" w:color="2E5597" w:sz="8" w:space="4"/>
        </w:pBdr>
        <w:spacing w:after="120" w:before="300"/>
      </w:pPr>
      <w:r>
        <w:rPr>
          <w:b/>
          <w:bCs/>
          <w:color w:val="1F3864"/>
          <w:sz w:val="25"/>
          <w:szCs w:val="25"/>
        </w:rPr>
        <w:t xml:space="preserve">A financial trading system applies RL to decide buy/sell actions based on market signals. Analyze how states, actions, and rewards can be defined in this context and evaluate the risks of delayed rewards in volatile markets.</w:t>
      </w:r>
    </w:p>
    <w:p>
      <w:pPr>
        <w:spacing w:after="160"/>
        <w:jc w:val="right"/>
      </w:pPr>
      <w:r>
        <w:rPr>
          <w:b/>
          <w:bCs/>
          <w:i/>
          <w:iCs/>
          <w:color w:val="595959"/>
          <w:sz w:val="19"/>
          <w:szCs w:val="19"/>
        </w:rPr>
        <w:t xml:space="preserve">[ Marks: 5 ]</w:t>
      </w:r>
    </w:p>
    <w:p>
      <w:pPr>
        <w:pStyle w:val="Heading2"/>
        <w:spacing w:after="100" w:before="220"/>
      </w:pPr>
      <w:r>
        <w:rPr>
          <w:b/>
          <w:bCs/>
          <w:color w:val="2E5597"/>
          <w:sz w:val="22"/>
          <w:szCs w:val="22"/>
        </w:rPr>
        <w:t xml:space="preserve">1. Scenario Understanding</w:t>
      </w:r>
    </w:p>
    <w:p>
      <w:pPr>
        <w:spacing w:after="120" w:line="276"/>
      </w:pPr>
      <w:r>
        <w:rPr>
          <w:sz w:val="21"/>
          <w:szCs w:val="21"/>
        </w:rPr>
        <w:t xml:space="preserve">A trading agent must choose buy/hold/sell actions sequentially as market conditions evolve, aiming to maximize long-term portfolio return — a natural RL setting because today's trade affects the portfolio state (and hence future opportunities) for all subsequent decisions.</w:t>
      </w:r>
    </w:p>
    <w:p>
      <w:pPr>
        <w:pStyle w:val="Heading2"/>
        <w:spacing w:after="100" w:before="220"/>
      </w:pPr>
      <w:r>
        <w:rPr>
          <w:b/>
          <w:bCs/>
          <w:color w:val="2E5597"/>
          <w:sz w:val="22"/>
          <w:szCs w:val="22"/>
        </w:rPr>
        <w:t xml:space="preserve">2. RL Framework</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3200"/>
        <w:gridCol w:w="3200"/>
      </w:tblGrid>
      <w:tr>
        <w:trPr>
          <w:tblHeader/>
        </w:trPr>
        <w:tc>
          <w:tcPr>
            <w:shd w:fill="2E5597" w:val="clear"/>
            <w:tcMar>
              <w:top w:type="dxa" w:w="80"/>
              <w:left w:type="dxa" w:w="100"/>
              <w:bottom w:type="dxa" w:w="80"/>
              <w:right w:type="dxa" w:w="100"/>
            </w:tcMar>
            <w:vAlign w:val="center"/>
          </w:tcPr>
          <w:p>
            <w:r>
              <w:rPr>
                <w:b/>
                <w:bCs/>
                <w:color w:val="FFFFFF"/>
                <w:sz w:val="19"/>
                <w:szCs w:val="19"/>
              </w:rPr>
              <w:t xml:space="preserve">State Space</w:t>
            </w:r>
          </w:p>
        </w:tc>
        <w:tc>
          <w:tcPr>
            <w:shd w:fill="2E5597" w:val="clear"/>
            <w:tcMar>
              <w:top w:type="dxa" w:w="80"/>
              <w:left w:type="dxa" w:w="100"/>
              <w:bottom w:type="dxa" w:w="80"/>
              <w:right w:type="dxa" w:w="100"/>
            </w:tcMar>
            <w:vAlign w:val="center"/>
          </w:tcPr>
          <w:p>
            <w:r>
              <w:rPr>
                <w:b/>
                <w:bCs/>
                <w:color w:val="FFFFFF"/>
                <w:sz w:val="19"/>
                <w:szCs w:val="19"/>
              </w:rPr>
              <w:t xml:space="preserve">Action Space</w:t>
            </w:r>
          </w:p>
        </w:tc>
        <w:tc>
          <w:tcPr>
            <w:shd w:fill="2E5597" w:val="clear"/>
            <w:tcMar>
              <w:top w:type="dxa" w:w="80"/>
              <w:left w:type="dxa" w:w="100"/>
              <w:bottom w:type="dxa" w:w="80"/>
              <w:right w:type="dxa" w:w="100"/>
            </w:tcMar>
            <w:vAlign w:val="center"/>
          </w:tcPr>
          <w:p>
            <w:r>
              <w:rPr>
                <w:b/>
                <w:bCs/>
                <w:color w:val="FFFFFF"/>
                <w:sz w:val="19"/>
                <w:szCs w:val="19"/>
              </w:rPr>
              <w:t xml:space="preserve">Reward Function</w:t>
            </w:r>
          </w:p>
        </w:tc>
      </w:tr>
      <w:tr>
        <w:tc>
          <w:tcPr>
            <w:shd w:fill="DCE6F1" w:val="clear"/>
            <w:tcMar>
              <w:top w:type="dxa" w:w="100"/>
              <w:left w:type="dxa" w:w="120"/>
              <w:bottom w:type="dxa" w:w="100"/>
              <w:right w:type="dxa" w:w="120"/>
            </w:tcMar>
          </w:tcPr>
          <w:p>
            <w:pPr>
              <w:pStyle w:val="ListParagraph"/>
              <w:numPr>
                <w:ilvl w:val="0"/>
                <w:numId w:val="1"/>
              </w:numPr>
              <w:spacing w:after="60"/>
            </w:pPr>
            <w:r>
              <w:rPr>
                <w:sz w:val="19"/>
                <w:szCs w:val="19"/>
              </w:rPr>
              <w:t xml:space="preserve">Recent price history / technical indicators (moving averages, volatility)</w:t>
            </w:r>
          </w:p>
          <w:p>
            <w:pPr>
              <w:pStyle w:val="ListParagraph"/>
              <w:numPr>
                <w:ilvl w:val="0"/>
                <w:numId w:val="1"/>
              </w:numPr>
              <w:spacing w:after="60"/>
            </w:pPr>
            <w:r>
              <w:rPr>
                <w:sz w:val="19"/>
                <w:szCs w:val="19"/>
              </w:rPr>
              <w:t xml:space="preserve">Current portfolio position (holdings, cash balance)</w:t>
            </w:r>
          </w:p>
          <w:p>
            <w:pPr>
              <w:pStyle w:val="ListParagraph"/>
              <w:numPr>
                <w:ilvl w:val="0"/>
                <w:numId w:val="1"/>
              </w:numPr>
              <w:spacing w:after="60"/>
            </w:pPr>
            <w:r>
              <w:rPr>
                <w:sz w:val="19"/>
                <w:szCs w:val="19"/>
              </w:rPr>
              <w:t xml:space="preserve">Market sentiment / order-book signals</w:t>
            </w:r>
          </w:p>
          <w:p>
            <w:pPr>
              <w:pStyle w:val="ListParagraph"/>
              <w:numPr>
                <w:ilvl w:val="0"/>
                <w:numId w:val="1"/>
              </w:numPr>
              <w:spacing w:after="60"/>
            </w:pPr>
            <w:r>
              <w:rPr>
                <w:sz w:val="19"/>
                <w:szCs w:val="19"/>
              </w:rPr>
              <w:t xml:space="preserve">Macro indicators (interest rates, news sentiment)</w:t>
            </w:r>
          </w:p>
        </w:tc>
        <w:tc>
          <w:tcPr>
            <w:shd w:fill="E2EFDA" w:val="clear"/>
            <w:tcMar>
              <w:top w:type="dxa" w:w="100"/>
              <w:left w:type="dxa" w:w="120"/>
              <w:bottom w:type="dxa" w:w="100"/>
              <w:right w:type="dxa" w:w="120"/>
            </w:tcMar>
          </w:tcPr>
          <w:p>
            <w:pPr>
              <w:pStyle w:val="ListParagraph"/>
              <w:numPr>
                <w:ilvl w:val="0"/>
                <w:numId w:val="1"/>
              </w:numPr>
              <w:spacing w:after="60"/>
            </w:pPr>
            <w:r>
              <w:rPr>
                <w:sz w:val="19"/>
                <w:szCs w:val="19"/>
              </w:rPr>
              <w:t xml:space="preserve">Buy (with a chosen position size)</w:t>
            </w:r>
          </w:p>
          <w:p>
            <w:pPr>
              <w:pStyle w:val="ListParagraph"/>
              <w:numPr>
                <w:ilvl w:val="0"/>
                <w:numId w:val="1"/>
              </w:numPr>
              <w:spacing w:after="60"/>
            </w:pPr>
            <w:r>
              <w:rPr>
                <w:sz w:val="19"/>
                <w:szCs w:val="19"/>
              </w:rPr>
              <w:t xml:space="preserve">Sell / short</w:t>
            </w:r>
          </w:p>
          <w:p>
            <w:pPr>
              <w:pStyle w:val="ListParagraph"/>
              <w:numPr>
                <w:ilvl w:val="0"/>
                <w:numId w:val="1"/>
              </w:numPr>
              <w:spacing w:after="60"/>
            </w:pPr>
            <w:r>
              <w:rPr>
                <w:sz w:val="19"/>
                <w:szCs w:val="19"/>
              </w:rPr>
              <w:t xml:space="preserve">Hold (no action)</w:t>
            </w:r>
          </w:p>
        </w:tc>
        <w:tc>
          <w:tcPr>
            <w:shd w:fill="FCE4D6" w:val="clear"/>
            <w:tcMar>
              <w:top w:type="dxa" w:w="100"/>
              <w:left w:type="dxa" w:w="120"/>
              <w:bottom w:type="dxa" w:w="100"/>
              <w:right w:type="dxa" w:w="120"/>
            </w:tcMar>
          </w:tcPr>
          <w:p>
            <w:pPr>
              <w:pStyle w:val="ListParagraph"/>
              <w:numPr>
                <w:ilvl w:val="0"/>
                <w:numId w:val="1"/>
              </w:numPr>
              <w:spacing w:after="60"/>
            </w:pPr>
            <w:r>
              <w:rPr>
                <w:sz w:val="19"/>
                <w:szCs w:val="19"/>
              </w:rPr>
              <w:t xml:space="preserve">realized profit/loss (P&amp;L) from a completed trade</w:t>
            </w:r>
          </w:p>
          <w:p>
            <w:pPr>
              <w:pStyle w:val="ListParagraph"/>
              <w:numPr>
                <w:ilvl w:val="0"/>
                <w:numId w:val="1"/>
              </w:numPr>
              <w:spacing w:after="60"/>
            </w:pPr>
            <w:r>
              <w:rPr>
                <w:sz w:val="19"/>
                <w:szCs w:val="19"/>
              </w:rPr>
              <w:t xml:space="preserve">risk-adjusted return, e.g., Sharpe-ratio-based reward rather than raw P&amp;L</w:t>
            </w:r>
          </w:p>
          <w:p>
            <w:pPr>
              <w:pStyle w:val="ListParagraph"/>
              <w:numPr>
                <w:ilvl w:val="0"/>
                <w:numId w:val="1"/>
              </w:numPr>
              <w:spacing w:after="60"/>
            </w:pPr>
            <w:r>
              <w:rPr>
                <w:sz w:val="19"/>
                <w:szCs w:val="19"/>
              </w:rPr>
              <w:t xml:space="preserve">penalty for large drawdowns or excessive risk exposure</w:t>
            </w:r>
          </w:p>
        </w:tc>
      </w:tr>
    </w:tbl>
    <w:p>
      <w:pPr>
        <w:pStyle w:val="Heading2"/>
        <w:spacing w:after="100" w:before="220"/>
      </w:pPr>
      <w:r>
        <w:rPr>
          <w:b/>
          <w:bCs/>
          <w:color w:val="2E5597"/>
          <w:sz w:val="22"/>
          <w:szCs w:val="22"/>
        </w:rPr>
        <w:t xml:space="preserve">3. Discussion / Analysis</w:t>
      </w:r>
    </w:p>
    <w:p>
      <w:pPr>
        <w:pStyle w:val="ListParagraph"/>
        <w:numPr>
          <w:ilvl w:val="0"/>
          <w:numId w:val="1"/>
        </w:numPr>
        <w:spacing w:after="70" w:line="270"/>
      </w:pPr>
      <w:r>
        <w:rPr>
          <w:sz w:val="21"/>
          <w:szCs w:val="21"/>
        </w:rPr>
        <w:t xml:space="preserve">Mitigations include reward shaping using intermediate, risk-adjusted signals (e.g., mark-to-market portfolio value at each step rather than waiting for trade closure), using discounted returns with an appropriate discount factor to weigh near-term signals appropriately, and imposing hard risk-management constraints (position limits, stop-loss rules) independent of the learned policy to bound downside risk.</w:t>
      </w:r>
    </w:p>
    <w:p>
      <w:pPr>
        <w:pStyle w:val="Heading2"/>
        <w:spacing w:after="100" w:before="220"/>
      </w:pPr>
      <w:r>
        <w:rPr>
          <w:b/>
          <w:bCs/>
          <w:color w:val="2E5597"/>
          <w:sz w:val="22"/>
          <w:szCs w:val="22"/>
        </w:rPr>
        <w:t xml:space="preserve">4. Risks of Delayed Rewards in Volatile Markets</w:t>
      </w:r>
    </w:p>
    <w:p>
      <w:pPr>
        <w:pStyle w:val="ListParagraph"/>
        <w:numPr>
          <w:ilvl w:val="0"/>
          <w:numId w:val="1"/>
        </w:numPr>
        <w:spacing w:after="70" w:line="270"/>
      </w:pPr>
      <w:r>
        <w:rPr>
          <w:sz w:val="21"/>
          <w:szCs w:val="21"/>
        </w:rPr>
        <w:t xml:space="preserve">Delayed reward: the true outcome of a trade (profit or loss) may only be realized after the position is closed, which can be many time-steps later; this makes credit assignment difficult — the agent must determine which of many intermediate actions actually caused a profitable or losing outcome.</w:t>
      </w:r>
    </w:p>
    <w:p>
      <w:pPr>
        <w:pStyle w:val="ListParagraph"/>
        <w:numPr>
          <w:ilvl w:val="0"/>
          <w:numId w:val="1"/>
        </w:numPr>
        <w:spacing w:after="70" w:line="270"/>
      </w:pPr>
      <w:r>
        <w:rPr>
          <w:sz w:val="21"/>
          <w:szCs w:val="21"/>
        </w:rPr>
        <w:t xml:space="preserve">Volatility amplifies this problem: in highly volatile markets, short-term price swings create noisy, high-variance rewards that can obscure the true long-term quality of a decision, potentially causing the agent to learn spurious correlations between actions and outcomes.</w:t>
      </w:r>
    </w:p>
    <w:p>
      <w:pPr>
        <w:pStyle w:val="ListParagraph"/>
        <w:numPr>
          <w:ilvl w:val="0"/>
          <w:numId w:val="1"/>
        </w:numPr>
        <w:spacing w:after="70" w:line="270"/>
      </w:pPr>
      <w:r>
        <w:rPr>
          <w:sz w:val="21"/>
          <w:szCs w:val="21"/>
        </w:rPr>
        <w:t xml:space="preserve">Risk of overfitting to a specific market regime: a policy trained on historical delayed rewards may learn behaviour that worked in past volatility conditions but fails to generalize to new, unseen market shocks (non-stationarity).</w:t>
      </w:r>
    </w:p>
    <w:p>
      <w:pPr>
        <w:pStyle w:val="ListParagraph"/>
        <w:numPr>
          <w:ilvl w:val="0"/>
          <w:numId w:val="1"/>
        </w:numPr>
        <w:spacing w:after="70" w:line="270"/>
      </w:pPr>
      <w:r>
        <w:rPr>
          <w:sz w:val="21"/>
          <w:szCs w:val="21"/>
        </w:rPr>
        <w:t xml:space="preserve">Catastrophic risk: because reward is only observed after the fact, an agent might take on excessive risk during exploration (large positions) chasing rare high-reward outcomes, which is dangerous in real capital markets.</w:t>
      </w:r>
    </w:p>
    <w:p>
      <w:pPr>
        <w:pStyle w:val="Heading2"/>
        <w:spacing w:after="100" w:before="220"/>
      </w:pPr>
      <w:r>
        <w:rPr>
          <w:b/>
          <w:bCs/>
          <w:color w:val="2E5597"/>
          <w:sz w:val="22"/>
          <w:szCs w:val="22"/>
        </w:rPr>
        <w:t xml:space="preserve">5. Conclusion</w:t>
      </w:r>
    </w:p>
    <w:p>
      <w:pPr>
        <w:spacing w:after="120" w:line="276"/>
      </w:pPr>
      <w:r>
        <w:rPr>
          <w:sz w:val="21"/>
          <w:szCs w:val="21"/>
        </w:rPr>
        <w:t xml:space="preserve">While states (market/portfolio signals), actions (buy/hold/sell), and rewards (risk-adjusted P&amp;L) can be cleanly defined, delayed and noisy rewards in volatile markets make credit assignment and safe exploration genuinely difficult, so practical systems combine RL with explicit risk controls rather than relying on the reward signal alone.</w:t>
      </w:r>
    </w:p>
    <w:p>
      <w:pPr>
        <w:pageBreakBefore/>
      </w:pPr>
    </w:p>
    <w:p>
      <w:pPr>
        <w:spacing w:after="40"/>
      </w:pPr>
      <w:r>
        <w:rPr>
          <w:b/>
          <w:bCs/>
          <w:color w:val="1F3864"/>
          <w:sz w:val="20"/>
          <w:szCs w:val="20"/>
        </w:rPr>
        <w:t xml:space="preserve">Question 7</w:t>
      </w:r>
    </w:p>
    <w:p>
      <w:pPr>
        <w:pStyle w:val="Heading1"/>
        <w:pBdr>
          <w:bottom w:val="single" w:color="2E5597" w:sz="8" w:space="4"/>
        </w:pBdr>
        <w:spacing w:after="120" w:before="300"/>
      </w:pPr>
      <w:r>
        <w:rPr>
          <w:b/>
          <w:bCs/>
          <w:color w:val="1F3864"/>
          <w:sz w:val="25"/>
          <w:szCs w:val="25"/>
        </w:rPr>
        <w:t xml:space="preserve">A drone delivery company uses RL to optimize delivery routes while avoiding restricted airspace. Construct a suitable RL framework by defining states, actions, and rewards, and justify how penalties can ensure safe navigation.</w:t>
      </w:r>
    </w:p>
    <w:p>
      <w:pPr>
        <w:spacing w:after="160"/>
        <w:jc w:val="right"/>
      </w:pPr>
      <w:r>
        <w:rPr>
          <w:b/>
          <w:bCs/>
          <w:i/>
          <w:iCs/>
          <w:color w:val="595959"/>
          <w:sz w:val="19"/>
          <w:szCs w:val="19"/>
        </w:rPr>
        <w:t xml:space="preserve">[ Marks: 5 ]</w:t>
      </w:r>
    </w:p>
    <w:p>
      <w:pPr>
        <w:pStyle w:val="Heading2"/>
        <w:spacing w:after="100" w:before="220"/>
      </w:pPr>
      <w:r>
        <w:rPr>
          <w:b/>
          <w:bCs/>
          <w:color w:val="2E5597"/>
          <w:sz w:val="22"/>
          <w:szCs w:val="22"/>
        </w:rPr>
        <w:t xml:space="preserve">1. Scenario Understanding</w:t>
      </w:r>
    </w:p>
    <w:p>
      <w:pPr>
        <w:spacing w:after="120" w:line="276"/>
      </w:pPr>
      <w:r>
        <w:rPr>
          <w:sz w:val="21"/>
          <w:szCs w:val="21"/>
        </w:rPr>
        <w:t xml:space="preserve">The drone must plan a delivery path through 3D airspace, balancing delivery efficiency (time/energy) against strict safety constraints (restricted zones, other aircraft, weather) — a sequential control problem naturally suited to RL, with safety enforced primarily through the reward/penalty structure.</w:t>
      </w:r>
    </w:p>
    <w:p>
      <w:pPr>
        <w:pStyle w:val="Heading2"/>
        <w:spacing w:after="100" w:before="220"/>
      </w:pPr>
      <w:r>
        <w:rPr>
          <w:b/>
          <w:bCs/>
          <w:color w:val="2E5597"/>
          <w:sz w:val="22"/>
          <w:szCs w:val="22"/>
        </w:rPr>
        <w:t xml:space="preserve">2. RL Framework</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3200"/>
        <w:gridCol w:w="3200"/>
      </w:tblGrid>
      <w:tr>
        <w:trPr>
          <w:tblHeader/>
        </w:trPr>
        <w:tc>
          <w:tcPr>
            <w:shd w:fill="2E5597" w:val="clear"/>
            <w:tcMar>
              <w:top w:type="dxa" w:w="80"/>
              <w:left w:type="dxa" w:w="100"/>
              <w:bottom w:type="dxa" w:w="80"/>
              <w:right w:type="dxa" w:w="100"/>
            </w:tcMar>
            <w:vAlign w:val="center"/>
          </w:tcPr>
          <w:p>
            <w:r>
              <w:rPr>
                <w:b/>
                <w:bCs/>
                <w:color w:val="FFFFFF"/>
                <w:sz w:val="19"/>
                <w:szCs w:val="19"/>
              </w:rPr>
              <w:t xml:space="preserve">State Space</w:t>
            </w:r>
          </w:p>
        </w:tc>
        <w:tc>
          <w:tcPr>
            <w:shd w:fill="2E5597" w:val="clear"/>
            <w:tcMar>
              <w:top w:type="dxa" w:w="80"/>
              <w:left w:type="dxa" w:w="100"/>
              <w:bottom w:type="dxa" w:w="80"/>
              <w:right w:type="dxa" w:w="100"/>
            </w:tcMar>
            <w:vAlign w:val="center"/>
          </w:tcPr>
          <w:p>
            <w:r>
              <w:rPr>
                <w:b/>
                <w:bCs/>
                <w:color w:val="FFFFFF"/>
                <w:sz w:val="19"/>
                <w:szCs w:val="19"/>
              </w:rPr>
              <w:t xml:space="preserve">Action Space</w:t>
            </w:r>
          </w:p>
        </w:tc>
        <w:tc>
          <w:tcPr>
            <w:shd w:fill="2E5597" w:val="clear"/>
            <w:tcMar>
              <w:top w:type="dxa" w:w="80"/>
              <w:left w:type="dxa" w:w="100"/>
              <w:bottom w:type="dxa" w:w="80"/>
              <w:right w:type="dxa" w:w="100"/>
            </w:tcMar>
            <w:vAlign w:val="center"/>
          </w:tcPr>
          <w:p>
            <w:r>
              <w:rPr>
                <w:b/>
                <w:bCs/>
                <w:color w:val="FFFFFF"/>
                <w:sz w:val="19"/>
                <w:szCs w:val="19"/>
              </w:rPr>
              <w:t xml:space="preserve">Reward Function</w:t>
            </w:r>
          </w:p>
        </w:tc>
      </w:tr>
      <w:tr>
        <w:tc>
          <w:tcPr>
            <w:shd w:fill="DCE6F1" w:val="clear"/>
            <w:tcMar>
              <w:top w:type="dxa" w:w="100"/>
              <w:left w:type="dxa" w:w="120"/>
              <w:bottom w:type="dxa" w:w="100"/>
              <w:right w:type="dxa" w:w="120"/>
            </w:tcMar>
          </w:tcPr>
          <w:p>
            <w:pPr>
              <w:pStyle w:val="ListParagraph"/>
              <w:numPr>
                <w:ilvl w:val="0"/>
                <w:numId w:val="1"/>
              </w:numPr>
              <w:spacing w:after="60"/>
            </w:pPr>
            <w:r>
              <w:rPr>
                <w:sz w:val="19"/>
                <w:szCs w:val="19"/>
              </w:rPr>
              <w:t xml:space="preserve">Drone's current GPS position and altitude</w:t>
            </w:r>
          </w:p>
          <w:p>
            <w:pPr>
              <w:pStyle w:val="ListParagraph"/>
              <w:numPr>
                <w:ilvl w:val="0"/>
                <w:numId w:val="1"/>
              </w:numPr>
              <w:spacing w:after="60"/>
            </w:pPr>
            <w:r>
              <w:rPr>
                <w:sz w:val="19"/>
                <w:szCs w:val="19"/>
              </w:rPr>
              <w:t xml:space="preserve">Battery/fuel level</w:t>
            </w:r>
          </w:p>
          <w:p>
            <w:pPr>
              <w:pStyle w:val="ListParagraph"/>
              <w:numPr>
                <w:ilvl w:val="0"/>
                <w:numId w:val="1"/>
              </w:numPr>
              <w:spacing w:after="60"/>
            </w:pPr>
            <w:r>
              <w:rPr>
                <w:sz w:val="19"/>
                <w:szCs w:val="19"/>
              </w:rPr>
              <w:t xml:space="preserve">Wind speed and weather conditions</w:t>
            </w:r>
          </w:p>
          <w:p>
            <w:pPr>
              <w:pStyle w:val="ListParagraph"/>
              <w:numPr>
                <w:ilvl w:val="0"/>
                <w:numId w:val="1"/>
              </w:numPr>
              <w:spacing w:after="60"/>
            </w:pPr>
            <w:r>
              <w:rPr>
                <w:sz w:val="19"/>
                <w:szCs w:val="19"/>
              </w:rPr>
              <w:t xml:space="preserve">Positions of restricted/no-fly zones</w:t>
            </w:r>
          </w:p>
          <w:p>
            <w:pPr>
              <w:pStyle w:val="ListParagraph"/>
              <w:numPr>
                <w:ilvl w:val="0"/>
                <w:numId w:val="1"/>
              </w:numPr>
              <w:spacing w:after="60"/>
            </w:pPr>
            <w:r>
              <w:rPr>
                <w:sz w:val="19"/>
                <w:szCs w:val="19"/>
              </w:rPr>
              <w:t xml:space="preserve">Delivery destination and remaining distance</w:t>
            </w:r>
          </w:p>
        </w:tc>
        <w:tc>
          <w:tcPr>
            <w:shd w:fill="E2EFDA" w:val="clear"/>
            <w:tcMar>
              <w:top w:type="dxa" w:w="100"/>
              <w:left w:type="dxa" w:w="120"/>
              <w:bottom w:type="dxa" w:w="100"/>
              <w:right w:type="dxa" w:w="120"/>
            </w:tcMar>
          </w:tcPr>
          <w:p>
            <w:pPr>
              <w:pStyle w:val="ListParagraph"/>
              <w:numPr>
                <w:ilvl w:val="0"/>
                <w:numId w:val="1"/>
              </w:numPr>
              <w:spacing w:after="60"/>
            </w:pPr>
            <w:r>
              <w:rPr>
                <w:sz w:val="19"/>
                <w:szCs w:val="19"/>
              </w:rPr>
              <w:t xml:space="preserve">Move in a chosen direction (N/S/E/W) and/or altitude change</w:t>
            </w:r>
          </w:p>
          <w:p>
            <w:pPr>
              <w:pStyle w:val="ListParagraph"/>
              <w:numPr>
                <w:ilvl w:val="0"/>
                <w:numId w:val="1"/>
              </w:numPr>
              <w:spacing w:after="60"/>
            </w:pPr>
            <w:r>
              <w:rPr>
                <w:sz w:val="19"/>
                <w:szCs w:val="19"/>
              </w:rPr>
              <w:t xml:space="preserve">Adjust speed</w:t>
            </w:r>
          </w:p>
          <w:p>
            <w:pPr>
              <w:pStyle w:val="ListParagraph"/>
              <w:numPr>
                <w:ilvl w:val="0"/>
                <w:numId w:val="1"/>
              </w:numPr>
              <w:spacing w:after="60"/>
            </w:pPr>
            <w:r>
              <w:rPr>
                <w:sz w:val="19"/>
                <w:szCs w:val="19"/>
              </w:rPr>
              <w:t xml:space="preserve">Hover / hold position</w:t>
            </w:r>
          </w:p>
          <w:p>
            <w:pPr>
              <w:pStyle w:val="ListParagraph"/>
              <w:numPr>
                <w:ilvl w:val="0"/>
                <w:numId w:val="1"/>
              </w:numPr>
              <w:spacing w:after="60"/>
            </w:pPr>
            <w:r>
              <w:rPr>
                <w:sz w:val="19"/>
                <w:szCs w:val="19"/>
              </w:rPr>
              <w:t xml:space="preserve">Abort and return to base</w:t>
            </w:r>
          </w:p>
        </w:tc>
        <w:tc>
          <w:tcPr>
            <w:shd w:fill="FCE4D6" w:val="clear"/>
            <w:tcMar>
              <w:top w:type="dxa" w:w="100"/>
              <w:left w:type="dxa" w:w="120"/>
              <w:bottom w:type="dxa" w:w="100"/>
              <w:right w:type="dxa" w:w="120"/>
            </w:tcMar>
          </w:tcPr>
          <w:p>
            <w:pPr>
              <w:pStyle w:val="ListParagraph"/>
              <w:numPr>
                <w:ilvl w:val="0"/>
                <w:numId w:val="1"/>
              </w:numPr>
              <w:spacing w:after="60"/>
            </w:pPr>
            <w:r>
              <w:rPr>
                <w:sz w:val="19"/>
                <w:szCs w:val="19"/>
              </w:rPr>
              <w:t xml:space="preserve">+ reward for progress toward the destination and successful delivery</w:t>
            </w:r>
          </w:p>
          <w:p>
            <w:pPr>
              <w:pStyle w:val="ListParagraph"/>
              <w:numPr>
                <w:ilvl w:val="0"/>
                <w:numId w:val="1"/>
              </w:numPr>
              <w:spacing w:after="60"/>
            </w:pPr>
            <w:r>
              <w:rPr>
                <w:sz w:val="19"/>
                <w:szCs w:val="19"/>
              </w:rPr>
              <w:t xml:space="preserve">small negative step penalty (encourages energy/time efficiency)</w:t>
            </w:r>
          </w:p>
          <w:p>
            <w:pPr>
              <w:pStyle w:val="ListParagraph"/>
              <w:numPr>
                <w:ilvl w:val="0"/>
                <w:numId w:val="1"/>
              </w:numPr>
              <w:spacing w:after="60"/>
            </w:pPr>
            <w:r>
              <w:rPr>
                <w:sz w:val="19"/>
                <w:szCs w:val="19"/>
              </w:rPr>
              <w:t xml:space="preserve">large negative penalty for entering restricted airspace</w:t>
            </w:r>
          </w:p>
          <w:p>
            <w:pPr>
              <w:pStyle w:val="ListParagraph"/>
              <w:numPr>
                <w:ilvl w:val="0"/>
                <w:numId w:val="1"/>
              </w:numPr>
              <w:spacing w:after="60"/>
            </w:pPr>
            <w:r>
              <w:rPr>
                <w:sz w:val="19"/>
                <w:szCs w:val="19"/>
              </w:rPr>
              <w:t xml:space="preserve">very large negative penalty (episode-ending) for collision or safety violation</w:t>
            </w:r>
          </w:p>
        </w:tc>
      </w:tr>
    </w:tbl>
    <w:p>
      <w:pPr>
        <w:pStyle w:val="Heading2"/>
        <w:spacing w:after="100" w:before="220"/>
      </w:pPr>
      <w:r>
        <w:rPr>
          <w:b/>
          <w:bCs/>
          <w:color w:val="2E5597"/>
          <w:sz w:val="22"/>
          <w:szCs w:val="22"/>
        </w:rPr>
        <w:t xml:space="preserve">3. Justification of Penalties for Safe Navigation</w:t>
      </w:r>
    </w:p>
    <w:p>
      <w:pPr>
        <w:pStyle w:val="ListParagraph"/>
        <w:numPr>
          <w:ilvl w:val="0"/>
          <w:numId w:val="1"/>
        </w:numPr>
        <w:spacing w:after="70" w:line="270"/>
      </w:pPr>
      <w:r>
        <w:rPr>
          <w:sz w:val="21"/>
          <w:szCs w:val="21"/>
        </w:rPr>
        <w:t xml:space="preserve">Because a single serious safety violation (a restricted-airspace incursion or collision) is far more costly than any efficiency loss, the penalty for such events must be asymmetrically large relative to normal step penalties — this shapes the Q-values so that even a small chance of violating restricted airspace outweighs the benefit of a marginally shorter path, ensuring the learned policy strongly avoids such zones rather than treating them as merely 'expensive' options.</w:t>
      </w:r>
    </w:p>
    <w:p>
      <w:pPr>
        <w:pStyle w:val="ListParagraph"/>
        <w:numPr>
          <w:ilvl w:val="0"/>
          <w:numId w:val="1"/>
        </w:numPr>
        <w:spacing w:after="70" w:line="270"/>
      </w:pPr>
      <w:r>
        <w:rPr>
          <w:sz w:val="21"/>
          <w:szCs w:val="21"/>
        </w:rPr>
        <w:t xml:space="preserve">Episode-terminating penalties (ending the episode immediately on a violation) are particularly effective because they remove all future reward the agent could have earned, making violations maximally unattractive in expectation.</w:t>
      </w:r>
    </w:p>
    <w:p>
      <w:pPr>
        <w:pStyle w:val="ListParagraph"/>
        <w:numPr>
          <w:ilvl w:val="0"/>
          <w:numId w:val="1"/>
        </w:numPr>
        <w:spacing w:after="70" w:line="270"/>
      </w:pPr>
      <w:r>
        <w:rPr>
          <w:sz w:val="21"/>
          <w:szCs w:val="21"/>
        </w:rPr>
        <w:t xml:space="preserve">In addition to reward-based discouragement, a hard rule-based safety layer (geofencing) can be combined with the learned policy — analogous to a safety shield — so that restricted-zone entry is physically disallowed regardless of what the RL policy proposes, providing a guarantee that pure reward-based learning alone cannot.</w:t>
      </w:r>
    </w:p>
    <w:p>
      <w:pPr>
        <w:pStyle w:val="Heading2"/>
        <w:spacing w:after="100" w:before="220"/>
      </w:pPr>
      <w:r>
        <w:rPr>
          <w:b/>
          <w:bCs/>
          <w:color w:val="2E5597"/>
          <w:sz w:val="22"/>
          <w:szCs w:val="22"/>
        </w:rPr>
        <w:t xml:space="preserve">4. Conclusion</w:t>
      </w:r>
    </w:p>
    <w:p>
      <w:pPr>
        <w:spacing w:after="120" w:line="276"/>
      </w:pPr>
      <w:r>
        <w:rPr>
          <w:sz w:val="21"/>
          <w:szCs w:val="21"/>
        </w:rPr>
        <w:t xml:space="preserve">Defining airspace position/weather/battery as state, movement choices as action, and an efficiency reward with steep penalties for restricted-zone entry or collision as reward creates an RL framework where safety is embedded directly into the objective function — reinforced further by a hard geofencing safety layer for guaranteed compliance.</w:t>
      </w:r>
    </w:p>
    <w:p>
      <w:pPr>
        <w:pageBreakBefore/>
      </w:pPr>
    </w:p>
    <w:p>
      <w:pPr>
        <w:spacing w:after="40"/>
      </w:pPr>
      <w:r>
        <w:rPr>
          <w:b/>
          <w:bCs/>
          <w:color w:val="1F3864"/>
          <w:sz w:val="20"/>
          <w:szCs w:val="20"/>
        </w:rPr>
        <w:t xml:space="preserve">Question 8</w:t>
      </w:r>
    </w:p>
    <w:p>
      <w:pPr>
        <w:pStyle w:val="Heading1"/>
        <w:pBdr>
          <w:bottom w:val="single" w:color="2E5597" w:sz="8" w:space="4"/>
        </w:pBdr>
        <w:spacing w:after="120" w:before="300"/>
      </w:pPr>
      <w:r>
        <w:rPr>
          <w:b/>
          <w:bCs/>
          <w:color w:val="1F3864"/>
          <w:sz w:val="25"/>
          <w:szCs w:val="25"/>
        </w:rPr>
        <w:t xml:space="preserve">A university applies RL to personalize online learning paths for students. Examine how reward design can influence student engagement and defend the ethical considerations of adapting learning content dynamically.</w:t>
      </w:r>
    </w:p>
    <w:p>
      <w:pPr>
        <w:spacing w:after="160"/>
        <w:jc w:val="right"/>
      </w:pPr>
      <w:r>
        <w:rPr>
          <w:b/>
          <w:bCs/>
          <w:i/>
          <w:iCs/>
          <w:color w:val="595959"/>
          <w:sz w:val="19"/>
          <w:szCs w:val="19"/>
        </w:rPr>
        <w:t xml:space="preserve">[ Marks: 5 ]</w:t>
      </w:r>
    </w:p>
    <w:p>
      <w:pPr>
        <w:pStyle w:val="Heading2"/>
        <w:spacing w:after="100" w:before="220"/>
      </w:pPr>
      <w:r>
        <w:rPr>
          <w:b/>
          <w:bCs/>
          <w:color w:val="2E5597"/>
          <w:sz w:val="22"/>
          <w:szCs w:val="22"/>
        </w:rPr>
        <w:t xml:space="preserve">1. Scenario Understanding</w:t>
      </w:r>
    </w:p>
    <w:p>
      <w:pPr>
        <w:spacing w:after="120" w:line="276"/>
      </w:pPr>
      <w:r>
        <w:rPr>
          <w:sz w:val="21"/>
          <w:szCs w:val="21"/>
        </w:rPr>
        <w:t xml:space="preserve">The RL agent sequences learning content (lessons, quizzes, difficulty level) for each student to maximize learning outcomes and engagement, adapting to the student's demonstrated performance and interaction patterns over time.</w:t>
      </w:r>
    </w:p>
    <w:p>
      <w:pPr>
        <w:pStyle w:val="Heading2"/>
        <w:spacing w:after="100" w:before="220"/>
      </w:pPr>
      <w:r>
        <w:rPr>
          <w:b/>
          <w:bCs/>
          <w:color w:val="2E5597"/>
          <w:sz w:val="22"/>
          <w:szCs w:val="22"/>
        </w:rPr>
        <w:t xml:space="preserve">2. RL Framework</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3200"/>
        <w:gridCol w:w="3200"/>
      </w:tblGrid>
      <w:tr>
        <w:trPr>
          <w:tblHeader/>
        </w:trPr>
        <w:tc>
          <w:tcPr>
            <w:shd w:fill="2E5597" w:val="clear"/>
            <w:tcMar>
              <w:top w:type="dxa" w:w="80"/>
              <w:left w:type="dxa" w:w="100"/>
              <w:bottom w:type="dxa" w:w="80"/>
              <w:right w:type="dxa" w:w="100"/>
            </w:tcMar>
            <w:vAlign w:val="center"/>
          </w:tcPr>
          <w:p>
            <w:r>
              <w:rPr>
                <w:b/>
                <w:bCs/>
                <w:color w:val="FFFFFF"/>
                <w:sz w:val="19"/>
                <w:szCs w:val="19"/>
              </w:rPr>
              <w:t xml:space="preserve">State Space</w:t>
            </w:r>
          </w:p>
        </w:tc>
        <w:tc>
          <w:tcPr>
            <w:shd w:fill="2E5597" w:val="clear"/>
            <w:tcMar>
              <w:top w:type="dxa" w:w="80"/>
              <w:left w:type="dxa" w:w="100"/>
              <w:bottom w:type="dxa" w:w="80"/>
              <w:right w:type="dxa" w:w="100"/>
            </w:tcMar>
            <w:vAlign w:val="center"/>
          </w:tcPr>
          <w:p>
            <w:r>
              <w:rPr>
                <w:b/>
                <w:bCs/>
                <w:color w:val="FFFFFF"/>
                <w:sz w:val="19"/>
                <w:szCs w:val="19"/>
              </w:rPr>
              <w:t xml:space="preserve">Action Space</w:t>
            </w:r>
          </w:p>
        </w:tc>
        <w:tc>
          <w:tcPr>
            <w:shd w:fill="2E5597" w:val="clear"/>
            <w:tcMar>
              <w:top w:type="dxa" w:w="80"/>
              <w:left w:type="dxa" w:w="100"/>
              <w:bottom w:type="dxa" w:w="80"/>
              <w:right w:type="dxa" w:w="100"/>
            </w:tcMar>
            <w:vAlign w:val="center"/>
          </w:tcPr>
          <w:p>
            <w:r>
              <w:rPr>
                <w:b/>
                <w:bCs/>
                <w:color w:val="FFFFFF"/>
                <w:sz w:val="19"/>
                <w:szCs w:val="19"/>
              </w:rPr>
              <w:t xml:space="preserve">Reward Function</w:t>
            </w:r>
          </w:p>
        </w:tc>
      </w:tr>
      <w:tr>
        <w:tc>
          <w:tcPr>
            <w:shd w:fill="DCE6F1" w:val="clear"/>
            <w:tcMar>
              <w:top w:type="dxa" w:w="100"/>
              <w:left w:type="dxa" w:w="120"/>
              <w:bottom w:type="dxa" w:w="100"/>
              <w:right w:type="dxa" w:w="120"/>
            </w:tcMar>
          </w:tcPr>
          <w:p>
            <w:pPr>
              <w:pStyle w:val="ListParagraph"/>
              <w:numPr>
                <w:ilvl w:val="0"/>
                <w:numId w:val="1"/>
              </w:numPr>
              <w:spacing w:after="60"/>
            </w:pPr>
            <w:r>
              <w:rPr>
                <w:sz w:val="19"/>
                <w:szCs w:val="19"/>
              </w:rPr>
              <w:t xml:space="preserve">Student's current mastery level per topic</w:t>
            </w:r>
          </w:p>
          <w:p>
            <w:pPr>
              <w:pStyle w:val="ListParagraph"/>
              <w:numPr>
                <w:ilvl w:val="0"/>
                <w:numId w:val="1"/>
              </w:numPr>
              <w:spacing w:after="60"/>
            </w:pPr>
            <w:r>
              <w:rPr>
                <w:sz w:val="19"/>
                <w:szCs w:val="19"/>
              </w:rPr>
              <w:t xml:space="preserve">Recent quiz/assessment performance</w:t>
            </w:r>
          </w:p>
          <w:p>
            <w:pPr>
              <w:pStyle w:val="ListParagraph"/>
              <w:numPr>
                <w:ilvl w:val="0"/>
                <w:numId w:val="1"/>
              </w:numPr>
              <w:spacing w:after="60"/>
            </w:pPr>
            <w:r>
              <w:rPr>
                <w:sz w:val="19"/>
                <w:szCs w:val="19"/>
              </w:rPr>
              <w:t xml:space="preserve">Engagement signals (time-on-task, session frequency, drop-off points)</w:t>
            </w:r>
          </w:p>
          <w:p>
            <w:pPr>
              <w:pStyle w:val="ListParagraph"/>
              <w:numPr>
                <w:ilvl w:val="0"/>
                <w:numId w:val="1"/>
              </w:numPr>
              <w:spacing w:after="60"/>
            </w:pPr>
            <w:r>
              <w:rPr>
                <w:sz w:val="19"/>
                <w:szCs w:val="19"/>
              </w:rPr>
              <w:t xml:space="preserve">Learning pace / preferred content format</w:t>
            </w:r>
          </w:p>
        </w:tc>
        <w:tc>
          <w:tcPr>
            <w:shd w:fill="E2EFDA" w:val="clear"/>
            <w:tcMar>
              <w:top w:type="dxa" w:w="100"/>
              <w:left w:type="dxa" w:w="120"/>
              <w:bottom w:type="dxa" w:w="100"/>
              <w:right w:type="dxa" w:w="120"/>
            </w:tcMar>
          </w:tcPr>
          <w:p>
            <w:pPr>
              <w:pStyle w:val="ListParagraph"/>
              <w:numPr>
                <w:ilvl w:val="0"/>
                <w:numId w:val="1"/>
              </w:numPr>
              <w:spacing w:after="60"/>
            </w:pPr>
            <w:r>
              <w:rPr>
                <w:sz w:val="19"/>
                <w:szCs w:val="19"/>
              </w:rPr>
              <w:t xml:space="preserve">Present next lesson (choice of topic/difficulty)</w:t>
            </w:r>
          </w:p>
          <w:p>
            <w:pPr>
              <w:pStyle w:val="ListParagraph"/>
              <w:numPr>
                <w:ilvl w:val="0"/>
                <w:numId w:val="1"/>
              </w:numPr>
              <w:spacing w:after="60"/>
            </w:pPr>
            <w:r>
              <w:rPr>
                <w:sz w:val="19"/>
                <w:szCs w:val="19"/>
              </w:rPr>
              <w:t xml:space="preserve">Offer a practice quiz or remedial content</w:t>
            </w:r>
          </w:p>
          <w:p>
            <w:pPr>
              <w:pStyle w:val="ListParagraph"/>
              <w:numPr>
                <w:ilvl w:val="0"/>
                <w:numId w:val="1"/>
              </w:numPr>
              <w:spacing w:after="60"/>
            </w:pPr>
            <w:r>
              <w:rPr>
                <w:sz w:val="19"/>
                <w:szCs w:val="19"/>
              </w:rPr>
              <w:t xml:space="preserve">Suggest a break or a different content format</w:t>
            </w:r>
          </w:p>
          <w:p>
            <w:pPr>
              <w:pStyle w:val="ListParagraph"/>
              <w:numPr>
                <w:ilvl w:val="0"/>
                <w:numId w:val="1"/>
              </w:numPr>
              <w:spacing w:after="60"/>
            </w:pPr>
            <w:r>
              <w:rPr>
                <w:sz w:val="19"/>
                <w:szCs w:val="19"/>
              </w:rPr>
              <w:t xml:space="preserve">Advance to next module vs. repeat current one</w:t>
            </w:r>
          </w:p>
        </w:tc>
        <w:tc>
          <w:tcPr>
            <w:shd w:fill="FCE4D6" w:val="clear"/>
            <w:tcMar>
              <w:top w:type="dxa" w:w="100"/>
              <w:left w:type="dxa" w:w="120"/>
              <w:bottom w:type="dxa" w:w="100"/>
              <w:right w:type="dxa" w:w="120"/>
            </w:tcMar>
          </w:tcPr>
          <w:p>
            <w:pPr>
              <w:pStyle w:val="ListParagraph"/>
              <w:numPr>
                <w:ilvl w:val="0"/>
                <w:numId w:val="1"/>
              </w:numPr>
              <w:spacing w:after="60"/>
            </w:pPr>
            <w:r>
              <w:rPr>
                <w:sz w:val="19"/>
                <w:szCs w:val="19"/>
              </w:rPr>
              <w:t xml:space="preserve">+ reward for improved assessment/mastery scores</w:t>
            </w:r>
          </w:p>
          <w:p>
            <w:pPr>
              <w:pStyle w:val="ListParagraph"/>
              <w:numPr>
                <w:ilvl w:val="0"/>
                <w:numId w:val="1"/>
              </w:numPr>
              <w:spacing w:after="60"/>
            </w:pPr>
            <w:r>
              <w:rPr>
                <w:sz w:val="19"/>
                <w:szCs w:val="19"/>
              </w:rPr>
              <w:t xml:space="preserve">+ reward for sustained engagement (completion of modules, return visits)</w:t>
            </w:r>
          </w:p>
          <w:p>
            <w:pPr>
              <w:pStyle w:val="ListParagraph"/>
              <w:numPr>
                <w:ilvl w:val="0"/>
                <w:numId w:val="1"/>
              </w:numPr>
              <w:spacing w:after="60"/>
            </w:pPr>
            <w:r>
              <w:rPr>
                <w:sz w:val="19"/>
                <w:szCs w:val="19"/>
              </w:rPr>
              <w:t xml:space="preserve">negative reward for indicators of frustration/disengagement (repeated failures, drop-off)</w:t>
            </w:r>
          </w:p>
        </w:tc>
      </w:tr>
    </w:tbl>
    <w:p>
      <w:pPr>
        <w:pStyle w:val="Heading2"/>
        <w:spacing w:after="100" w:before="220"/>
      </w:pPr>
      <w:r>
        <w:rPr>
          <w:b/>
          <w:bCs/>
          <w:color w:val="2E5597"/>
          <w:sz w:val="22"/>
          <w:szCs w:val="22"/>
        </w:rPr>
        <w:t xml:space="preserve">3. Impact of Reward Design on Engagement</w:t>
      </w:r>
    </w:p>
    <w:p>
      <w:pPr>
        <w:pStyle w:val="ListParagraph"/>
        <w:numPr>
          <w:ilvl w:val="0"/>
          <w:numId w:val="1"/>
        </w:numPr>
        <w:spacing w:after="70" w:line="270"/>
      </w:pPr>
      <w:r>
        <w:rPr>
          <w:sz w:val="21"/>
          <w:szCs w:val="21"/>
        </w:rPr>
        <w:t xml:space="preserve">If reward is defined narrowly around engagement metrics alone (e.g., time spent on platform or click activity), the agent may learn to present easier, more addictive content that maximizes time-on-app without necessarily improving actual learning — engagement becomes a proxy that can be gamed at the expense of genuine educational outcomes.</w:t>
      </w:r>
    </w:p>
    <w:p>
      <w:pPr>
        <w:pStyle w:val="ListParagraph"/>
        <w:numPr>
          <w:ilvl w:val="0"/>
          <w:numId w:val="1"/>
        </w:numPr>
        <w:spacing w:after="70" w:line="270"/>
      </w:pPr>
      <w:r>
        <w:rPr>
          <w:sz w:val="21"/>
          <w:szCs w:val="21"/>
        </w:rPr>
        <w:t xml:space="preserve">A reward that properly balances mastery/learning-outcome improvement with healthy engagement avoids this trap, aligning the policy's incentive with the student's real educational benefit.</w:t>
      </w:r>
    </w:p>
    <w:p>
      <w:pPr>
        <w:pStyle w:val="Heading2"/>
        <w:spacing w:after="100" w:before="220"/>
      </w:pPr>
      <w:r>
        <w:rPr>
          <w:b/>
          <w:bCs/>
          <w:color w:val="2E5597"/>
          <w:sz w:val="22"/>
          <w:szCs w:val="22"/>
        </w:rPr>
        <w:t xml:space="preserve">4. Ethical Considerations</w:t>
      </w:r>
    </w:p>
    <w:p>
      <w:pPr>
        <w:pStyle w:val="ListParagraph"/>
        <w:numPr>
          <w:ilvl w:val="0"/>
          <w:numId w:val="1"/>
        </w:numPr>
        <w:spacing w:after="70" w:line="270"/>
      </w:pPr>
      <w:r>
        <w:rPr>
          <w:sz w:val="21"/>
          <w:szCs w:val="21"/>
        </w:rPr>
        <w:t xml:space="preserve">Transparency: students (and instructors) should be informed that content sequencing is algorithmically personalized and understand roughly how it adapts, to preserve trust and informed consent.</w:t>
      </w:r>
    </w:p>
    <w:p>
      <w:pPr>
        <w:pStyle w:val="ListParagraph"/>
        <w:numPr>
          <w:ilvl w:val="0"/>
          <w:numId w:val="1"/>
        </w:numPr>
        <w:spacing w:after="70" w:line="270"/>
      </w:pPr>
      <w:r>
        <w:rPr>
          <w:sz w:val="21"/>
          <w:szCs w:val="21"/>
        </w:rPr>
        <w:t xml:space="preserve">Avoiding manipulation: the reward function must not exploit psychological engagement hooks (e.g., variable-reward gamification) purely to increase platform usage metrics at the expense of student wellbeing or genuine learning.</w:t>
      </w:r>
    </w:p>
    <w:p>
      <w:pPr>
        <w:pStyle w:val="ListParagraph"/>
        <w:numPr>
          <w:ilvl w:val="0"/>
          <w:numId w:val="1"/>
        </w:numPr>
        <w:spacing w:after="70" w:line="270"/>
      </w:pPr>
      <w:r>
        <w:rPr>
          <w:sz w:val="21"/>
          <w:szCs w:val="21"/>
        </w:rPr>
        <w:t xml:space="preserve">Fairness across students: the policy should be monitored to ensure it does not systematically under-serve certain student groups (e.g., consistently assigning lower-difficulty/lower-opportunity content to students from particular backgrounds based on biased historical data).</w:t>
      </w:r>
    </w:p>
    <w:p>
      <w:pPr>
        <w:pStyle w:val="ListParagraph"/>
        <w:numPr>
          <w:ilvl w:val="0"/>
          <w:numId w:val="1"/>
        </w:numPr>
        <w:spacing w:after="70" w:line="270"/>
      </w:pPr>
      <w:r>
        <w:rPr>
          <w:sz w:val="21"/>
          <w:szCs w:val="21"/>
        </w:rPr>
        <w:t xml:space="preserve">Data privacy: student behavioural and performance data used as state features must be handled under appropriate privacy and consent safeguards, especially for minors.</w:t>
      </w:r>
    </w:p>
    <w:p>
      <w:pPr>
        <w:pStyle w:val="Heading2"/>
        <w:spacing w:after="100" w:before="220"/>
      </w:pPr>
      <w:r>
        <w:rPr>
          <w:b/>
          <w:bCs/>
          <w:color w:val="2E5597"/>
          <w:sz w:val="22"/>
          <w:szCs w:val="22"/>
        </w:rPr>
        <w:t xml:space="preserve">5. Conclusion</w:t>
      </w:r>
    </w:p>
    <w:p>
      <w:pPr>
        <w:spacing w:after="120" w:line="276"/>
      </w:pPr>
      <w:r>
        <w:rPr>
          <w:sz w:val="21"/>
          <w:szCs w:val="21"/>
        </w:rPr>
        <w:t xml:space="preserve">Reward design directly shapes whether the system genuinely improves learning or merely maximizes superficial engagement, so ethically deployed adaptive learning RL should combine outcome-based rewards with transparency, fairness monitoring, and strict data-privacy safeguards rather than optimizing engagement metrics alone.</w:t>
      </w:r>
    </w:p>
    <w:p>
      <w:pPr>
        <w:pageBreakBefore/>
      </w:pPr>
    </w:p>
    <w:p>
      <w:pPr>
        <w:spacing w:after="40"/>
      </w:pPr>
      <w:r>
        <w:rPr>
          <w:b/>
          <w:bCs/>
          <w:color w:val="1F3864"/>
          <w:sz w:val="20"/>
          <w:szCs w:val="20"/>
        </w:rPr>
        <w:t xml:space="preserve">Question 9</w:t>
      </w:r>
    </w:p>
    <w:p>
      <w:pPr>
        <w:pStyle w:val="Heading1"/>
        <w:pBdr>
          <w:bottom w:val="single" w:color="2E5597" w:sz="8" w:space="4"/>
        </w:pBdr>
        <w:spacing w:after="120" w:before="300"/>
      </w:pPr>
      <w:r>
        <w:rPr>
          <w:b/>
          <w:bCs/>
          <w:color w:val="1F3864"/>
          <w:sz w:val="25"/>
          <w:szCs w:val="25"/>
        </w:rPr>
        <w:t xml:space="preserve">A traffic management authority deploys RL to control traffic lights at busy intersections. Illustrate how constraints such as emergency vehicle priority and pedestrian safety can be incorporated into the RL model and interpret the impact on congestion reduction.</w:t>
      </w:r>
    </w:p>
    <w:p>
      <w:pPr>
        <w:spacing w:after="160"/>
        <w:jc w:val="right"/>
      </w:pPr>
      <w:r>
        <w:rPr>
          <w:b/>
          <w:bCs/>
          <w:i/>
          <w:iCs/>
          <w:color w:val="595959"/>
          <w:sz w:val="19"/>
          <w:szCs w:val="19"/>
        </w:rPr>
        <w:t xml:space="preserve">[ Marks: 5 ]</w:t>
      </w:r>
    </w:p>
    <w:p>
      <w:pPr>
        <w:pStyle w:val="Heading2"/>
        <w:spacing w:after="100" w:before="220"/>
      </w:pPr>
      <w:r>
        <w:rPr>
          <w:b/>
          <w:bCs/>
          <w:color w:val="2E5597"/>
          <w:sz w:val="22"/>
          <w:szCs w:val="22"/>
        </w:rPr>
        <w:t xml:space="preserve">1. Scenario Understanding</w:t>
      </w:r>
    </w:p>
    <w:p>
      <w:pPr>
        <w:spacing w:after="120" w:line="276"/>
      </w:pPr>
      <w:r>
        <w:rPr>
          <w:sz w:val="21"/>
          <w:szCs w:val="21"/>
        </w:rPr>
        <w:t xml:space="preserve">The RL agent adaptively controls signal phases at an intersection to minimize congestion, but real-world deployment requires hard safety and priority constraints that must never be violated purely for efficiency gains — making this a Constrained RL problem rather than pure reward maximization.</w:t>
      </w:r>
    </w:p>
    <w:p>
      <w:pPr>
        <w:pStyle w:val="Heading2"/>
        <w:spacing w:after="100" w:before="220"/>
      </w:pPr>
      <w:r>
        <w:rPr>
          <w:b/>
          <w:bCs/>
          <w:color w:val="2E5597"/>
          <w:sz w:val="22"/>
          <w:szCs w:val="22"/>
        </w:rPr>
        <w:t xml:space="preserve">2. RL Framework</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3200"/>
        <w:gridCol w:w="3200"/>
      </w:tblGrid>
      <w:tr>
        <w:trPr>
          <w:tblHeader/>
        </w:trPr>
        <w:tc>
          <w:tcPr>
            <w:shd w:fill="2E5597" w:val="clear"/>
            <w:tcMar>
              <w:top w:type="dxa" w:w="80"/>
              <w:left w:type="dxa" w:w="100"/>
              <w:bottom w:type="dxa" w:w="80"/>
              <w:right w:type="dxa" w:w="100"/>
            </w:tcMar>
            <w:vAlign w:val="center"/>
          </w:tcPr>
          <w:p>
            <w:r>
              <w:rPr>
                <w:b/>
                <w:bCs/>
                <w:color w:val="FFFFFF"/>
                <w:sz w:val="19"/>
                <w:szCs w:val="19"/>
              </w:rPr>
              <w:t xml:space="preserve">State Space</w:t>
            </w:r>
          </w:p>
        </w:tc>
        <w:tc>
          <w:tcPr>
            <w:shd w:fill="2E5597" w:val="clear"/>
            <w:tcMar>
              <w:top w:type="dxa" w:w="80"/>
              <w:left w:type="dxa" w:w="100"/>
              <w:bottom w:type="dxa" w:w="80"/>
              <w:right w:type="dxa" w:w="100"/>
            </w:tcMar>
            <w:vAlign w:val="center"/>
          </w:tcPr>
          <w:p>
            <w:r>
              <w:rPr>
                <w:b/>
                <w:bCs/>
                <w:color w:val="FFFFFF"/>
                <w:sz w:val="19"/>
                <w:szCs w:val="19"/>
              </w:rPr>
              <w:t xml:space="preserve">Action Space</w:t>
            </w:r>
          </w:p>
        </w:tc>
        <w:tc>
          <w:tcPr>
            <w:shd w:fill="2E5597" w:val="clear"/>
            <w:tcMar>
              <w:top w:type="dxa" w:w="80"/>
              <w:left w:type="dxa" w:w="100"/>
              <w:bottom w:type="dxa" w:w="80"/>
              <w:right w:type="dxa" w:w="100"/>
            </w:tcMar>
            <w:vAlign w:val="center"/>
          </w:tcPr>
          <w:p>
            <w:r>
              <w:rPr>
                <w:b/>
                <w:bCs/>
                <w:color w:val="FFFFFF"/>
                <w:sz w:val="19"/>
                <w:szCs w:val="19"/>
              </w:rPr>
              <w:t xml:space="preserve">Reward Function</w:t>
            </w:r>
          </w:p>
        </w:tc>
      </w:tr>
      <w:tr>
        <w:tc>
          <w:tcPr>
            <w:shd w:fill="DCE6F1" w:val="clear"/>
            <w:tcMar>
              <w:top w:type="dxa" w:w="100"/>
              <w:left w:type="dxa" w:w="120"/>
              <w:bottom w:type="dxa" w:w="100"/>
              <w:right w:type="dxa" w:w="120"/>
            </w:tcMar>
          </w:tcPr>
          <w:p>
            <w:pPr>
              <w:pStyle w:val="ListParagraph"/>
              <w:numPr>
                <w:ilvl w:val="0"/>
                <w:numId w:val="1"/>
              </w:numPr>
              <w:spacing w:after="60"/>
            </w:pPr>
            <w:r>
              <w:rPr>
                <w:sz w:val="19"/>
                <w:szCs w:val="19"/>
              </w:rPr>
              <w:t xml:space="preserve">Queue length per approach direction</w:t>
            </w:r>
          </w:p>
          <w:p>
            <w:pPr>
              <w:pStyle w:val="ListParagraph"/>
              <w:numPr>
                <w:ilvl w:val="0"/>
                <w:numId w:val="1"/>
              </w:numPr>
              <w:spacing w:after="60"/>
            </w:pPr>
            <w:r>
              <w:rPr>
                <w:sz w:val="19"/>
                <w:szCs w:val="19"/>
              </w:rPr>
              <w:t xml:space="preserve">Presence/detection of an approaching emergency vehicle</w:t>
            </w:r>
          </w:p>
          <w:p>
            <w:pPr>
              <w:pStyle w:val="ListParagraph"/>
              <w:numPr>
                <w:ilvl w:val="0"/>
                <w:numId w:val="1"/>
              </w:numPr>
              <w:spacing w:after="60"/>
            </w:pPr>
            <w:r>
              <w:rPr>
                <w:sz w:val="19"/>
                <w:szCs w:val="19"/>
              </w:rPr>
              <w:t xml:space="preserve">Pedestrian crossing requests/presence</w:t>
            </w:r>
          </w:p>
          <w:p>
            <w:pPr>
              <w:pStyle w:val="ListParagraph"/>
              <w:numPr>
                <w:ilvl w:val="0"/>
                <w:numId w:val="1"/>
              </w:numPr>
              <w:spacing w:after="60"/>
            </w:pPr>
            <w:r>
              <w:rPr>
                <w:sz w:val="19"/>
                <w:szCs w:val="19"/>
              </w:rPr>
              <w:t xml:space="preserve">Time since last phase change</w:t>
            </w:r>
          </w:p>
        </w:tc>
        <w:tc>
          <w:tcPr>
            <w:shd w:fill="E2EFDA" w:val="clear"/>
            <w:tcMar>
              <w:top w:type="dxa" w:w="100"/>
              <w:left w:type="dxa" w:w="120"/>
              <w:bottom w:type="dxa" w:w="100"/>
              <w:right w:type="dxa" w:w="120"/>
            </w:tcMar>
          </w:tcPr>
          <w:p>
            <w:pPr>
              <w:pStyle w:val="ListParagraph"/>
              <w:numPr>
                <w:ilvl w:val="0"/>
                <w:numId w:val="1"/>
              </w:numPr>
              <w:spacing w:after="60"/>
            </w:pPr>
            <w:r>
              <w:rPr>
                <w:sz w:val="19"/>
                <w:szCs w:val="19"/>
              </w:rPr>
              <w:t xml:space="preserve">Select active green phase (N-S / E-W / turning phase)</w:t>
            </w:r>
          </w:p>
          <w:p>
            <w:pPr>
              <w:pStyle w:val="ListParagraph"/>
              <w:numPr>
                <w:ilvl w:val="0"/>
                <w:numId w:val="1"/>
              </w:numPr>
              <w:spacing w:after="60"/>
            </w:pPr>
            <w:r>
              <w:rPr>
                <w:sz w:val="19"/>
                <w:szCs w:val="19"/>
              </w:rPr>
              <w:t xml:space="preserve">Extend or shorten current phase duration</w:t>
            </w:r>
          </w:p>
          <w:p>
            <w:pPr>
              <w:pStyle w:val="ListParagraph"/>
              <w:numPr>
                <w:ilvl w:val="0"/>
                <w:numId w:val="1"/>
              </w:numPr>
              <w:spacing w:after="60"/>
            </w:pPr>
            <w:r>
              <w:rPr>
                <w:sz w:val="19"/>
                <w:szCs w:val="19"/>
              </w:rPr>
              <w:t xml:space="preserve">Trigger pedestrian crossing phase</w:t>
            </w:r>
          </w:p>
        </w:tc>
        <w:tc>
          <w:tcPr>
            <w:shd w:fill="FCE4D6" w:val="clear"/>
            <w:tcMar>
              <w:top w:type="dxa" w:w="100"/>
              <w:left w:type="dxa" w:w="120"/>
              <w:bottom w:type="dxa" w:w="100"/>
              <w:right w:type="dxa" w:w="120"/>
            </w:tcMar>
          </w:tcPr>
          <w:p>
            <w:pPr>
              <w:pStyle w:val="ListParagraph"/>
              <w:numPr>
                <w:ilvl w:val="0"/>
                <w:numId w:val="1"/>
              </w:numPr>
              <w:spacing w:after="60"/>
            </w:pPr>
            <w:r>
              <w:rPr>
                <w:sz w:val="19"/>
                <w:szCs w:val="19"/>
              </w:rPr>
              <w:t xml:space="preserve">negative reward proportional to total vehicle waiting time/queue length (congestion minimization)</w:t>
            </w:r>
          </w:p>
          <w:p>
            <w:pPr>
              <w:pStyle w:val="ListParagraph"/>
              <w:numPr>
                <w:ilvl w:val="0"/>
                <w:numId w:val="1"/>
              </w:numPr>
              <w:spacing w:after="60"/>
            </w:pPr>
            <w:r>
              <w:rPr>
                <w:sz w:val="19"/>
                <w:szCs w:val="19"/>
              </w:rPr>
              <w:t xml:space="preserve">large bonus for minimizing emergency-vehicle delay</w:t>
            </w:r>
          </w:p>
          <w:p>
            <w:pPr>
              <w:pStyle w:val="ListParagraph"/>
              <w:numPr>
                <w:ilvl w:val="0"/>
                <w:numId w:val="1"/>
              </w:numPr>
              <w:spacing w:after="60"/>
            </w:pPr>
            <w:r>
              <w:rPr>
                <w:sz w:val="19"/>
                <w:szCs w:val="19"/>
              </w:rPr>
              <w:t xml:space="preserve">constraint-violation penalty for cutting a pedestrian crossing short or unsafely</w:t>
            </w:r>
          </w:p>
        </w:tc>
      </w:tr>
    </w:tbl>
    <w:p>
      <w:pPr>
        <w:pStyle w:val="Heading2"/>
        <w:spacing w:after="100" w:before="220"/>
      </w:pPr>
      <w:r>
        <w:rPr>
          <w:b/>
          <w:bCs/>
          <w:color w:val="2E5597"/>
          <w:sz w:val="22"/>
          <w:szCs w:val="22"/>
        </w:rPr>
        <w:t xml:space="preserve">3. Incorporating Safety Constraints</w:t>
      </w:r>
    </w:p>
    <w:p>
      <w:pPr>
        <w:pStyle w:val="ListParagraph"/>
        <w:numPr>
          <w:ilvl w:val="0"/>
          <w:numId w:val="1"/>
        </w:numPr>
        <w:spacing w:after="70" w:line="270"/>
      </w:pPr>
      <w:r>
        <w:rPr>
          <w:sz w:val="21"/>
          <w:szCs w:val="21"/>
        </w:rPr>
        <w:t xml:space="preserve">Emergency vehicle priority: incorporated as a hard override/interrupt — when an emergency vehicle is detected in the state, the agent's action space is restricted to only the phase that gives that vehicle a green light (a rule-based priority override layered on top of the learned policy), rather than leaving it to the reward function alone to 'hope' the agent prioritizes correctly.</w:t>
      </w:r>
    </w:p>
    <w:p>
      <w:pPr>
        <w:pStyle w:val="ListParagraph"/>
        <w:numPr>
          <w:ilvl w:val="0"/>
          <w:numId w:val="1"/>
        </w:numPr>
        <w:spacing w:after="70" w:line="270"/>
      </w:pPr>
      <w:r>
        <w:rPr>
          <w:sz w:val="21"/>
          <w:szCs w:val="21"/>
        </w:rPr>
        <w:t xml:space="preserve">Pedestrian safety: modeled as a Constrained MDP, where a minimum guaranteed pedestrian crossing time is enforced as a hard constraint (the policy is not allowed to select actions that violate it), while the RL objective optimizes congestion within that safe boundary — similar in spirit to a Lagrangian-constrained RL formulation where safety constraints bound the feasible policy space.</w:t>
      </w:r>
    </w:p>
    <w:p>
      <w:pPr>
        <w:pStyle w:val="Heading2"/>
        <w:spacing w:after="100" w:before="220"/>
      </w:pPr>
      <w:r>
        <w:rPr>
          <w:b/>
          <w:bCs/>
          <w:color w:val="2E5597"/>
          <w:sz w:val="22"/>
          <w:szCs w:val="22"/>
        </w:rPr>
        <w:t xml:space="preserve">4. Impact on Congestion Reduction</w:t>
      </w:r>
    </w:p>
    <w:p>
      <w:pPr>
        <w:pStyle w:val="ListParagraph"/>
        <w:numPr>
          <w:ilvl w:val="0"/>
          <w:numId w:val="1"/>
        </w:numPr>
        <w:spacing w:after="70" w:line="270"/>
      </w:pPr>
      <w:r>
        <w:rPr>
          <w:sz w:val="21"/>
          <w:szCs w:val="21"/>
        </w:rPr>
        <w:t xml:space="preserve">With these constraints properly incorporated, congestion reduction is somewhat lower than an unconstrained optimum (since some green time must be reserved for pedestrians/emergency vehicles), but the resulting system is both safe and practically deployable — an unconstrained agent might achieve marginally shorter average vehicle wait times on paper, but at an unacceptable real-world safety cost, which would never be approved for deployment.</w:t>
      </w:r>
    </w:p>
    <w:p>
      <w:pPr>
        <w:pStyle w:val="ListParagraph"/>
        <w:numPr>
          <w:ilvl w:val="0"/>
          <w:numId w:val="1"/>
        </w:numPr>
        <w:spacing w:after="70" w:line="270"/>
      </w:pPr>
      <w:r>
        <w:rPr>
          <w:sz w:val="21"/>
          <w:szCs w:val="21"/>
        </w:rPr>
        <w:t xml:space="preserve">In practice, adaptive constrained RL signal control still typically outperforms static fixed-timer signals substantially in congestion reduction, because it dynamically reallocates green time to the currently more congested approach, while the constraints only trim the achievable improvement rather than eliminating it.</w:t>
      </w:r>
    </w:p>
    <w:p>
      <w:pPr>
        <w:pStyle w:val="Heading2"/>
        <w:spacing w:after="100" w:before="220"/>
      </w:pPr>
      <w:r>
        <w:rPr>
          <w:b/>
          <w:bCs/>
          <w:color w:val="2E5597"/>
          <w:sz w:val="22"/>
          <w:szCs w:val="22"/>
        </w:rPr>
        <w:t xml:space="preserve">5. Conclusion</w:t>
      </w:r>
    </w:p>
    <w:p>
      <w:pPr>
        <w:spacing w:after="120" w:line="276"/>
      </w:pPr>
      <w:r>
        <w:rPr>
          <w:sz w:val="21"/>
          <w:szCs w:val="21"/>
        </w:rPr>
        <w:t xml:space="preserve">Emergency and pedestrian-safety constraints should be enforced as hard rules/constrained-MDP boundaries rather than soft reward terms, and while this slightly reduces the theoretical congestion-minimization ceiling compared to an unconstrained agent, it still yields substantial real-world congestion improvements over static signal timing while keeping the system safe and compliant.</w:t>
      </w:r>
    </w:p>
    <w:p>
      <w:pPr>
        <w:pageBreakBefore/>
      </w:pPr>
    </w:p>
    <w:p>
      <w:pPr>
        <w:spacing w:after="40"/>
      </w:pPr>
      <w:r>
        <w:rPr>
          <w:b/>
          <w:bCs/>
          <w:color w:val="1F3864"/>
          <w:sz w:val="20"/>
          <w:szCs w:val="20"/>
        </w:rPr>
        <w:t xml:space="preserve">Question 10</w:t>
      </w:r>
    </w:p>
    <w:p>
      <w:pPr>
        <w:pStyle w:val="Heading1"/>
        <w:pBdr>
          <w:bottom w:val="single" w:color="2E5597" w:sz="8" w:space="4"/>
        </w:pBdr>
        <w:spacing w:after="120" w:before="300"/>
      </w:pPr>
      <w:r>
        <w:rPr>
          <w:b/>
          <w:bCs/>
          <w:color w:val="1F3864"/>
          <w:sz w:val="25"/>
          <w:szCs w:val="25"/>
        </w:rPr>
        <w:t xml:space="preserve">A manufacturing plant uses RL to schedule machines under resource limitations. Differentiate between traditional optimization methods and constrained RL approaches, and assess which method provides better adaptability in dynamic production environments.</w:t>
      </w:r>
    </w:p>
    <w:p>
      <w:pPr>
        <w:spacing w:after="160"/>
        <w:jc w:val="right"/>
      </w:pPr>
      <w:r>
        <w:rPr>
          <w:b/>
          <w:bCs/>
          <w:i/>
          <w:iCs/>
          <w:color w:val="595959"/>
          <w:sz w:val="19"/>
          <w:szCs w:val="19"/>
        </w:rPr>
        <w:t xml:space="preserve">[ Marks: 5 ]</w:t>
      </w:r>
    </w:p>
    <w:p>
      <w:pPr>
        <w:pStyle w:val="Heading2"/>
        <w:spacing w:after="100" w:before="220"/>
      </w:pPr>
      <w:r>
        <w:rPr>
          <w:b/>
          <w:bCs/>
          <w:color w:val="2E5597"/>
          <w:sz w:val="22"/>
          <w:szCs w:val="22"/>
        </w:rPr>
        <w:t xml:space="preserve">1. Scenario Understanding</w:t>
      </w:r>
    </w:p>
    <w:p>
      <w:pPr>
        <w:spacing w:after="120" w:line="276"/>
      </w:pPr>
      <w:r>
        <w:rPr>
          <w:sz w:val="21"/>
          <w:szCs w:val="21"/>
        </w:rPr>
        <w:t xml:space="preserve">Machine scheduling under limited resources (machines, tooling, labor, materials) is a classic combinatorial optimization problem; the plant must decide which job runs on which machine and when, subject to resource and precedence constraints, while responding to real-time disruptions (breakdowns, urgent orders, material delays).</w:t>
      </w:r>
    </w:p>
    <w:p>
      <w:pPr>
        <w:pStyle w:val="Heading2"/>
        <w:spacing w:after="100" w:before="220"/>
      </w:pPr>
      <w:r>
        <w:rPr>
          <w:b/>
          <w:bCs/>
          <w:color w:val="2E5597"/>
          <w:sz w:val="22"/>
          <w:szCs w:val="22"/>
        </w:rPr>
        <w:t xml:space="preserve">2. RL Framework</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3200"/>
        <w:gridCol w:w="3200"/>
      </w:tblGrid>
      <w:tr>
        <w:trPr>
          <w:tblHeader/>
        </w:trPr>
        <w:tc>
          <w:tcPr>
            <w:shd w:fill="2E5597" w:val="clear"/>
            <w:tcMar>
              <w:top w:type="dxa" w:w="80"/>
              <w:left w:type="dxa" w:w="100"/>
              <w:bottom w:type="dxa" w:w="80"/>
              <w:right w:type="dxa" w:w="100"/>
            </w:tcMar>
            <w:vAlign w:val="center"/>
          </w:tcPr>
          <w:p>
            <w:r>
              <w:rPr>
                <w:b/>
                <w:bCs/>
                <w:color w:val="FFFFFF"/>
                <w:sz w:val="19"/>
                <w:szCs w:val="19"/>
              </w:rPr>
              <w:t xml:space="preserve">State Space</w:t>
            </w:r>
          </w:p>
        </w:tc>
        <w:tc>
          <w:tcPr>
            <w:shd w:fill="2E5597" w:val="clear"/>
            <w:tcMar>
              <w:top w:type="dxa" w:w="80"/>
              <w:left w:type="dxa" w:w="100"/>
              <w:bottom w:type="dxa" w:w="80"/>
              <w:right w:type="dxa" w:w="100"/>
            </w:tcMar>
            <w:vAlign w:val="center"/>
          </w:tcPr>
          <w:p>
            <w:r>
              <w:rPr>
                <w:b/>
                <w:bCs/>
                <w:color w:val="FFFFFF"/>
                <w:sz w:val="19"/>
                <w:szCs w:val="19"/>
              </w:rPr>
              <w:t xml:space="preserve">Action Space</w:t>
            </w:r>
          </w:p>
        </w:tc>
        <w:tc>
          <w:tcPr>
            <w:shd w:fill="2E5597" w:val="clear"/>
            <w:tcMar>
              <w:top w:type="dxa" w:w="80"/>
              <w:left w:type="dxa" w:w="100"/>
              <w:bottom w:type="dxa" w:w="80"/>
              <w:right w:type="dxa" w:w="100"/>
            </w:tcMar>
            <w:vAlign w:val="center"/>
          </w:tcPr>
          <w:p>
            <w:r>
              <w:rPr>
                <w:b/>
                <w:bCs/>
                <w:color w:val="FFFFFF"/>
                <w:sz w:val="19"/>
                <w:szCs w:val="19"/>
              </w:rPr>
              <w:t xml:space="preserve">Reward Function</w:t>
            </w:r>
          </w:p>
        </w:tc>
      </w:tr>
      <w:tr>
        <w:tc>
          <w:tcPr>
            <w:shd w:fill="DCE6F1" w:val="clear"/>
            <w:tcMar>
              <w:top w:type="dxa" w:w="100"/>
              <w:left w:type="dxa" w:w="120"/>
              <w:bottom w:type="dxa" w:w="100"/>
              <w:right w:type="dxa" w:w="120"/>
            </w:tcMar>
          </w:tcPr>
          <w:p>
            <w:pPr>
              <w:pStyle w:val="ListParagraph"/>
              <w:numPr>
                <w:ilvl w:val="0"/>
                <w:numId w:val="1"/>
              </w:numPr>
              <w:spacing w:after="60"/>
            </w:pPr>
            <w:r>
              <w:rPr>
                <w:sz w:val="19"/>
                <w:szCs w:val="19"/>
              </w:rPr>
              <w:t xml:space="preserve">Current machine availability/status</w:t>
            </w:r>
          </w:p>
          <w:p>
            <w:pPr>
              <w:pStyle w:val="ListParagraph"/>
              <w:numPr>
                <w:ilvl w:val="0"/>
                <w:numId w:val="1"/>
              </w:numPr>
              <w:spacing w:after="60"/>
            </w:pPr>
            <w:r>
              <w:rPr>
                <w:sz w:val="19"/>
                <w:szCs w:val="19"/>
              </w:rPr>
              <w:t xml:space="preserve">Job queue (pending orders with deadlines/priorities)</w:t>
            </w:r>
          </w:p>
          <w:p>
            <w:pPr>
              <w:pStyle w:val="ListParagraph"/>
              <w:numPr>
                <w:ilvl w:val="0"/>
                <w:numId w:val="1"/>
              </w:numPr>
              <w:spacing w:after="60"/>
            </w:pPr>
            <w:r>
              <w:rPr>
                <w:sz w:val="19"/>
                <w:szCs w:val="19"/>
              </w:rPr>
              <w:t xml:space="preserve">Resource inventory levels</w:t>
            </w:r>
          </w:p>
          <w:p>
            <w:pPr>
              <w:pStyle w:val="ListParagraph"/>
              <w:numPr>
                <w:ilvl w:val="0"/>
                <w:numId w:val="1"/>
              </w:numPr>
              <w:spacing w:after="60"/>
            </w:pPr>
            <w:r>
              <w:rPr>
                <w:sz w:val="19"/>
                <w:szCs w:val="19"/>
              </w:rPr>
              <w:t xml:space="preserve">Machine health/maintenance signals</w:t>
            </w:r>
          </w:p>
        </w:tc>
        <w:tc>
          <w:tcPr>
            <w:shd w:fill="E2EFDA" w:val="clear"/>
            <w:tcMar>
              <w:top w:type="dxa" w:w="100"/>
              <w:left w:type="dxa" w:w="120"/>
              <w:bottom w:type="dxa" w:w="100"/>
              <w:right w:type="dxa" w:w="120"/>
            </w:tcMar>
          </w:tcPr>
          <w:p>
            <w:pPr>
              <w:pStyle w:val="ListParagraph"/>
              <w:numPr>
                <w:ilvl w:val="0"/>
                <w:numId w:val="1"/>
              </w:numPr>
              <w:spacing w:after="60"/>
            </w:pPr>
            <w:r>
              <w:rPr>
                <w:sz w:val="19"/>
                <w:szCs w:val="19"/>
              </w:rPr>
              <w:t xml:space="preserve">Assign a specific job to a specific machine/time slot</w:t>
            </w:r>
          </w:p>
          <w:p>
            <w:pPr>
              <w:pStyle w:val="ListParagraph"/>
              <w:numPr>
                <w:ilvl w:val="0"/>
                <w:numId w:val="1"/>
              </w:numPr>
              <w:spacing w:after="60"/>
            </w:pPr>
            <w:r>
              <w:rPr>
                <w:sz w:val="19"/>
                <w:szCs w:val="19"/>
              </w:rPr>
              <w:t xml:space="preserve">Delay/reorder a job</w:t>
            </w:r>
          </w:p>
          <w:p>
            <w:pPr>
              <w:pStyle w:val="ListParagraph"/>
              <w:numPr>
                <w:ilvl w:val="0"/>
                <w:numId w:val="1"/>
              </w:numPr>
              <w:spacing w:after="60"/>
            </w:pPr>
            <w:r>
              <w:rPr>
                <w:sz w:val="19"/>
                <w:szCs w:val="19"/>
              </w:rPr>
              <w:t xml:space="preserve">Trigger preventive maintenance</w:t>
            </w:r>
          </w:p>
        </w:tc>
        <w:tc>
          <w:tcPr>
            <w:shd w:fill="FCE4D6" w:val="clear"/>
            <w:tcMar>
              <w:top w:type="dxa" w:w="100"/>
              <w:left w:type="dxa" w:w="120"/>
              <w:bottom w:type="dxa" w:w="100"/>
              <w:right w:type="dxa" w:w="120"/>
            </w:tcMar>
          </w:tcPr>
          <w:p>
            <w:pPr>
              <w:pStyle w:val="ListParagraph"/>
              <w:numPr>
                <w:ilvl w:val="0"/>
                <w:numId w:val="1"/>
              </w:numPr>
              <w:spacing w:after="60"/>
            </w:pPr>
            <w:r>
              <w:rPr>
                <w:sz w:val="19"/>
                <w:szCs w:val="19"/>
              </w:rPr>
              <w:t xml:space="preserve">+ reward for on-time job completion / throughput</w:t>
            </w:r>
          </w:p>
          <w:p>
            <w:pPr>
              <w:pStyle w:val="ListParagraph"/>
              <w:numPr>
                <w:ilvl w:val="0"/>
                <w:numId w:val="1"/>
              </w:numPr>
              <w:spacing w:after="60"/>
            </w:pPr>
            <w:r>
              <w:rPr>
                <w:sz w:val="19"/>
                <w:szCs w:val="19"/>
              </w:rPr>
              <w:t xml:space="preserve">negative penalty for resource overuse or constraint violation</w:t>
            </w:r>
          </w:p>
          <w:p>
            <w:pPr>
              <w:pStyle w:val="ListParagraph"/>
              <w:numPr>
                <w:ilvl w:val="0"/>
                <w:numId w:val="1"/>
              </w:numPr>
              <w:spacing w:after="60"/>
            </w:pPr>
            <w:r>
              <w:rPr>
                <w:sz w:val="19"/>
                <w:szCs w:val="19"/>
              </w:rPr>
              <w:t xml:space="preserve">negative penalty for machine idle time or excessive setup/changeover</w:t>
            </w:r>
          </w:p>
        </w:tc>
      </w:tr>
    </w:tbl>
    <w:p>
      <w:pPr>
        <w:pStyle w:val="Heading2"/>
        <w:spacing w:after="100" w:before="220"/>
      </w:pPr>
      <w:r>
        <w:rPr>
          <w:b/>
          <w:bCs/>
          <w:color w:val="2E5597"/>
          <w:sz w:val="22"/>
          <w:szCs w:val="22"/>
        </w:rPr>
        <w:t xml:space="preserve">3. Traditional Optimization vs Constrained RL</w:t>
      </w:r>
    </w:p>
    <w:p>
      <w:pPr>
        <w:pStyle w:val="ListParagraph"/>
        <w:numPr>
          <w:ilvl w:val="0"/>
          <w:numId w:val="1"/>
        </w:numPr>
        <w:spacing w:after="70" w:line="270"/>
      </w:pPr>
      <w:r>
        <w:rPr>
          <w:sz w:val="21"/>
          <w:szCs w:val="21"/>
        </w:rPr>
        <w:t xml:space="preserve">Traditional optimization (e.g., Mixed-Integer Linear Programming, Genetic Algorithms, dispatching heuristics like Shortest Processing Time): these compute a schedule assuming a fixed, known problem instance (known jobs, known resource availability). They typically produce high-quality, even provably optimal, schedules for the given static snapshot, but must be fully re-solved (often computationally expensive) whenever conditions change — they have no built-in mechanism to adapt online.</w:t>
      </w:r>
    </w:p>
    <w:p>
      <w:pPr>
        <w:pStyle w:val="ListParagraph"/>
        <w:numPr>
          <w:ilvl w:val="0"/>
          <w:numId w:val="1"/>
        </w:numPr>
        <w:spacing w:after="70" w:line="270"/>
      </w:pPr>
      <w:r>
        <w:rPr>
          <w:sz w:val="21"/>
          <w:szCs w:val="21"/>
        </w:rPr>
        <w:t xml:space="preserve">Constrained RL: learns a general scheduling policy over the state space (not a single fixed schedule), so once trained it can react instantly to real-time changes (a machine breakdown, an urgent order) by simply mapping the new state to an action, without re-optimizing from scratch. Hard constraints (resource limits, precedence rules) can be embedded in a Constrained MDP formulation or enforced via action masking, ensuring feasibility is respected while the policy adapts.</w:t>
      </w:r>
    </w:p>
    <w:p>
      <w:pPr>
        <w:pStyle w:val="ListParagraph"/>
        <w:numPr>
          <w:ilvl w:val="0"/>
          <w:numId w:val="1"/>
        </w:numPr>
        <w:spacing w:after="70" w:line="270"/>
      </w:pPr>
      <w:r>
        <w:rPr>
          <w:sz w:val="21"/>
          <w:szCs w:val="21"/>
        </w:rPr>
        <w:t xml:space="preserve">Trade-off: traditional optimization methods generally give stronger optimality guarantees for a static, fully-known problem, whereas constrained RL sacrifices some of that per-instance optimality guarantee in exchange for fast, online adaptability to a changing, only partially predictable environment.</w:t>
      </w:r>
    </w:p>
    <w:p>
      <w:pPr>
        <w:pStyle w:val="Heading2"/>
        <w:spacing w:after="100" w:before="220"/>
      </w:pPr>
      <w:r>
        <w:rPr>
          <w:b/>
          <w:bCs/>
          <w:color w:val="2E5597"/>
          <w:sz w:val="22"/>
          <w:szCs w:val="22"/>
        </w:rPr>
        <w:t xml:space="preserve">4. Assessment: Which Provides Better Adaptability</w:t>
      </w:r>
    </w:p>
    <w:p>
      <w:pPr>
        <w:pStyle w:val="ListParagraph"/>
        <w:numPr>
          <w:ilvl w:val="0"/>
          <w:numId w:val="1"/>
        </w:numPr>
        <w:spacing w:after="70" w:line="270"/>
      </w:pPr>
      <w:r>
        <w:rPr>
          <w:sz w:val="21"/>
          <w:szCs w:val="21"/>
        </w:rPr>
        <w:t xml:space="preserve">For dynamic production environments — where breakdowns, rush orders, and fluctuating resource availability are common — constrained RL provides better adaptability, because it learns a reactive policy that generalizes across many operating conditions rather than requiring an expensive re-optimization each time the environment changes. Traditional optimization remains preferable for offline, longer-horizon planning where the problem instance is relatively stable and optimality guarantees matter more than real-time reactivity.</w:t>
      </w:r>
    </w:p>
    <w:p>
      <w:pPr>
        <w:pStyle w:val="ListParagraph"/>
        <w:numPr>
          <w:ilvl w:val="0"/>
          <w:numId w:val="1"/>
        </w:numPr>
        <w:spacing w:after="70" w:line="270"/>
      </w:pPr>
      <w:r>
        <w:rPr>
          <w:sz w:val="21"/>
          <w:szCs w:val="21"/>
        </w:rPr>
        <w:t xml:space="preserve">In practice, many industrial systems use a hybrid: traditional optimization for coarse, longer-term planning (e.g., weekly production plans) combined with constrained RL (or rule-based dispatching) for fine-grained, real-time re-scheduling in response to disruptions.</w:t>
      </w:r>
    </w:p>
    <w:p>
      <w:pPr>
        <w:pStyle w:val="Heading2"/>
        <w:spacing w:after="100" w:before="220"/>
      </w:pPr>
      <w:r>
        <w:rPr>
          <w:b/>
          <w:bCs/>
          <w:color w:val="2E5597"/>
          <w:sz w:val="22"/>
          <w:szCs w:val="22"/>
        </w:rPr>
        <w:t xml:space="preserve">5. Conclusion</w:t>
      </w:r>
    </w:p>
    <w:p>
      <w:pPr>
        <w:spacing w:after="120" w:line="276"/>
      </w:pPr>
      <w:r>
        <w:rPr>
          <w:sz w:val="21"/>
          <w:szCs w:val="21"/>
        </w:rPr>
        <w:t xml:space="preserve">Traditional optimization offers stronger per-instance optimality but poor real-time adaptability, while constrained RL trades some of that optimality for a fast-reacting, constraint-respecting policy — making constrained RL the better fit for the fast-changing, resource-limited dynamics of a real manufacturing floor, often best used alongside traditional optimization for longer-term planning.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CO5 AT2 — Scenario-Based Assessment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2026-08-30T06:52:08.448Z</dcterms:created>
  <dcterms:modified xsi:type="dcterms:W3CDTF">2026-08-30T06:52:08.448Z</dcterms:modified>
</cp:coreProperties>
</file>

<file path=docProps/custom.xml><?xml version="1.0" encoding="utf-8"?>
<Properties xmlns="http://schemas.openxmlformats.org/officeDocument/2006/custom-properties" xmlns:vt="http://schemas.openxmlformats.org/officeDocument/2006/docPropsVTypes"/>
</file>