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4FD" w:rsidRPr="00097DD9" w:rsidRDefault="007054FD">
      <w:pPr>
        <w:jc w:val="center"/>
        <w:rPr>
          <w:b/>
          <w:sz w:val="28"/>
          <w:szCs w:val="28"/>
        </w:rPr>
      </w:pPr>
      <w:r w:rsidRPr="00097DD9">
        <w:rPr>
          <w:b/>
          <w:sz w:val="28"/>
          <w:szCs w:val="28"/>
        </w:rPr>
        <w:t>Homework #3:  Detonations</w:t>
      </w:r>
    </w:p>
    <w:p w:rsidR="007054FD" w:rsidRDefault="007054FD">
      <w:pPr>
        <w:jc w:val="both"/>
        <w:rPr>
          <w:i/>
        </w:rPr>
      </w:pPr>
      <w:r w:rsidRPr="00097DD9">
        <w:rPr>
          <w:b/>
          <w:i/>
          <w:sz w:val="28"/>
          <w:szCs w:val="28"/>
        </w:rPr>
        <w:t>All students should do problem 1, problems 2-5 are assigned below</w:t>
      </w:r>
      <w:r>
        <w:rPr>
          <w:i/>
        </w:rPr>
        <w:t>.</w:t>
      </w:r>
    </w:p>
    <w:p w:rsidR="00097DD9" w:rsidRDefault="00097DD9">
      <w:pPr>
        <w:jc w:val="both"/>
      </w:pPr>
    </w:p>
    <w:p w:rsidR="00160745" w:rsidRDefault="007054FD" w:rsidP="006A6BE4">
      <w:pPr>
        <w:tabs>
          <w:tab w:val="center" w:pos="4320"/>
        </w:tabs>
        <w:ind w:left="720" w:hanging="720"/>
        <w:jc w:val="both"/>
      </w:pPr>
      <w:r>
        <w:t>Goal:  To understand the relationship between detonation velocity, temperature, and pressure and various initial parameters.</w:t>
      </w:r>
      <w:r w:rsidR="00F4626E">
        <w:t xml:space="preserve"> </w:t>
      </w:r>
    </w:p>
    <w:p w:rsidR="004E2499" w:rsidRDefault="00160745" w:rsidP="006A6BE4">
      <w:pPr>
        <w:tabs>
          <w:tab w:val="center" w:pos="4320"/>
        </w:tabs>
        <w:ind w:left="720" w:hanging="720"/>
        <w:jc w:val="both"/>
      </w:pPr>
      <w:r>
        <w:tab/>
      </w:r>
      <w:r w:rsidR="006A6BE4" w:rsidRPr="006A6BE4">
        <w:rPr>
          <w:b/>
        </w:rPr>
        <w:t xml:space="preserve">For all cases, compare to experimental data.  See </w:t>
      </w:r>
      <w:r>
        <w:rPr>
          <w:b/>
        </w:rPr>
        <w:t>for example Lewis and von Elbe.  Compare final concentrations to equilibrium.</w:t>
      </w:r>
      <w:r w:rsidR="004E2499">
        <w:tab/>
      </w:r>
    </w:p>
    <w:p w:rsidR="007054FD" w:rsidRPr="004B7221" w:rsidRDefault="004E2499" w:rsidP="004B7221">
      <w:pPr>
        <w:tabs>
          <w:tab w:val="center" w:pos="4320"/>
        </w:tabs>
        <w:ind w:left="720" w:hanging="720"/>
        <w:jc w:val="both"/>
        <w:rPr>
          <w:b/>
        </w:rPr>
      </w:pPr>
      <w:r>
        <w:tab/>
        <w:t xml:space="preserve">There is a new webpage for the Detonation  package for Cantera </w:t>
      </w:r>
      <w:hyperlink r:id="rId5" w:tgtFrame="_blank" w:history="1">
        <w:r>
          <w:rPr>
            <w:rStyle w:val="Hyperlink"/>
          </w:rPr>
          <w:t>http://shepherd.caltech.edu/EDL/</w:t>
        </w:r>
        <w:r>
          <w:rPr>
            <w:rStyle w:val="Hyperlink"/>
          </w:rPr>
          <w:t>P</w:t>
        </w:r>
        <w:r>
          <w:rPr>
            <w:rStyle w:val="Hyperlink"/>
          </w:rPr>
          <w:t>ublicResources/sdt/</w:t>
        </w:r>
      </w:hyperlink>
      <w:r>
        <w:t xml:space="preserve"> and you can download the zip file and instructions for installation, plus a number of </w:t>
      </w:r>
      <w:proofErr w:type="spellStart"/>
      <w:r>
        <w:t>cti</w:t>
      </w:r>
      <w:proofErr w:type="spellEnd"/>
      <w:r>
        <w:t xml:space="preserve"> </w:t>
      </w:r>
      <w:r w:rsidR="00F14511">
        <w:t xml:space="preserve">or </w:t>
      </w:r>
      <w:proofErr w:type="spellStart"/>
      <w:r w:rsidR="00F14511">
        <w:t>yaml</w:t>
      </w:r>
      <w:proofErr w:type="spellEnd"/>
      <w:r w:rsidR="00F14511">
        <w:t xml:space="preserve"> </w:t>
      </w:r>
      <w:r>
        <w:t xml:space="preserve">files with the most recent mechanisms and thermodynamics.  </w:t>
      </w:r>
      <w:bookmarkStart w:id="0" w:name="_GoBack"/>
      <w:bookmarkEnd w:id="0"/>
    </w:p>
    <w:p w:rsidR="007054FD" w:rsidRDefault="007054FD">
      <w:pPr>
        <w:tabs>
          <w:tab w:val="center" w:pos="1440"/>
          <w:tab w:val="center" w:pos="2880"/>
          <w:tab w:val="center" w:pos="4320"/>
          <w:tab w:val="center" w:pos="5760"/>
        </w:tabs>
        <w:ind w:left="720" w:hanging="720"/>
        <w:jc w:val="both"/>
      </w:pPr>
    </w:p>
    <w:p w:rsidR="00F8189F" w:rsidRDefault="007054FD" w:rsidP="000F2EE7">
      <w:pPr>
        <w:pStyle w:val="ListParagraph"/>
        <w:numPr>
          <w:ilvl w:val="0"/>
          <w:numId w:val="1"/>
        </w:numPr>
        <w:tabs>
          <w:tab w:val="center" w:pos="4320"/>
        </w:tabs>
        <w:jc w:val="both"/>
      </w:pPr>
      <w:r>
        <w:t xml:space="preserve">For a stoichiometric mixture of </w:t>
      </w:r>
      <w:r w:rsidR="003B6D2C">
        <w:t>methane</w:t>
      </w:r>
      <w:r>
        <w:t xml:space="preserve"> and oxygen, calculate (by hand) the detonation velocity ignoring all dissociation.  </w:t>
      </w:r>
      <w:r w:rsidR="00F44F3F">
        <w:t>Compare to answer predicted by the Detonation package using (a) only the species you included (b) all species.</w:t>
      </w:r>
    </w:p>
    <w:p w:rsidR="00097DD9" w:rsidRDefault="00097DD9" w:rsidP="00097DD9">
      <w:pPr>
        <w:pStyle w:val="ListParagraph"/>
        <w:tabs>
          <w:tab w:val="center" w:pos="4320"/>
        </w:tabs>
        <w:ind w:left="1080"/>
        <w:jc w:val="both"/>
      </w:pPr>
    </w:p>
    <w:p w:rsidR="00F8189F" w:rsidRDefault="00AE21FC" w:rsidP="00AE21FC">
      <w:pPr>
        <w:tabs>
          <w:tab w:val="center" w:pos="4320"/>
        </w:tabs>
        <w:ind w:left="360" w:hanging="270"/>
        <w:jc w:val="both"/>
      </w:pPr>
      <w:r>
        <w:tab/>
      </w:r>
      <w:r w:rsidR="00F8189F">
        <w:t>For the following fuels with air and/or oxygen</w:t>
      </w:r>
      <w:r>
        <w:t xml:space="preserve"> and appropriate diluent</w:t>
      </w:r>
      <w:r w:rsidR="00F8189F">
        <w:t xml:space="preserve">, </w:t>
      </w:r>
    </w:p>
    <w:p w:rsidR="00F8189F" w:rsidRDefault="00F8189F" w:rsidP="00F8189F">
      <w:pPr>
        <w:pStyle w:val="ListParagraph"/>
        <w:numPr>
          <w:ilvl w:val="0"/>
          <w:numId w:val="3"/>
        </w:numPr>
        <w:tabs>
          <w:tab w:val="center" w:pos="4320"/>
        </w:tabs>
        <w:jc w:val="both"/>
      </w:pPr>
      <w:r>
        <w:t xml:space="preserve">Compare </w:t>
      </w:r>
      <w:r w:rsidR="00845110">
        <w:t>detonation</w:t>
      </w:r>
      <w:r>
        <w:t xml:space="preserve"> velocity and other parameters to experimental data</w:t>
      </w:r>
    </w:p>
    <w:p w:rsidR="004E2499" w:rsidRDefault="00F8189F" w:rsidP="00F8189F">
      <w:pPr>
        <w:pStyle w:val="ListParagraph"/>
        <w:numPr>
          <w:ilvl w:val="0"/>
          <w:numId w:val="3"/>
        </w:numPr>
        <w:tabs>
          <w:tab w:val="center" w:pos="4320"/>
        </w:tabs>
        <w:jc w:val="both"/>
      </w:pPr>
      <w:r>
        <w:t>Determine</w:t>
      </w:r>
      <w:r w:rsidR="007054FD">
        <w:t xml:space="preserve"> the variation of detonation velocity, final pressure, and final temperature as a function of equivalence ratio</w:t>
      </w:r>
      <w:r>
        <w:t>.</w:t>
      </w:r>
      <w:r w:rsidR="007054FD">
        <w:t xml:space="preserve"> </w:t>
      </w:r>
      <w:r>
        <w:t xml:space="preserve"> </w:t>
      </w:r>
    </w:p>
    <w:p w:rsidR="00F8189F" w:rsidRDefault="00F8189F" w:rsidP="00F8189F">
      <w:pPr>
        <w:pStyle w:val="ListParagraph"/>
        <w:numPr>
          <w:ilvl w:val="0"/>
          <w:numId w:val="3"/>
        </w:numPr>
        <w:tabs>
          <w:tab w:val="center" w:pos="4320"/>
        </w:tabs>
        <w:jc w:val="both"/>
      </w:pPr>
      <w:r>
        <w:t>Examine the effect of initial temperature and pressure on the results.</w:t>
      </w:r>
    </w:p>
    <w:p w:rsidR="008F5B68" w:rsidRDefault="008F5B68" w:rsidP="00F8189F">
      <w:pPr>
        <w:pStyle w:val="ListParagraph"/>
        <w:numPr>
          <w:ilvl w:val="0"/>
          <w:numId w:val="3"/>
        </w:numPr>
        <w:tabs>
          <w:tab w:val="center" w:pos="4320"/>
        </w:tabs>
        <w:jc w:val="both"/>
      </w:pPr>
      <w:r>
        <w:t xml:space="preserve">Compare to equilibrium </w:t>
      </w:r>
      <w:r>
        <w:t>results of Cantera</w:t>
      </w:r>
      <w:r>
        <w:t>.</w:t>
      </w:r>
    </w:p>
    <w:p w:rsidR="008F5B68" w:rsidRDefault="008F5B68" w:rsidP="008F5B68">
      <w:pPr>
        <w:pStyle w:val="ListParagraph"/>
        <w:tabs>
          <w:tab w:val="center" w:pos="4320"/>
        </w:tabs>
        <w:ind w:left="1440"/>
        <w:jc w:val="both"/>
      </w:pPr>
    </w:p>
    <w:p w:rsidR="004E2499" w:rsidRDefault="00F8189F" w:rsidP="00F8189F">
      <w:pPr>
        <w:pStyle w:val="ListParagraph"/>
        <w:numPr>
          <w:ilvl w:val="0"/>
          <w:numId w:val="1"/>
        </w:numPr>
        <w:tabs>
          <w:tab w:val="center" w:pos="4320"/>
        </w:tabs>
        <w:jc w:val="both"/>
      </w:pPr>
      <w:r>
        <w:t>Hydrogen</w:t>
      </w:r>
    </w:p>
    <w:p w:rsidR="00AF5F62" w:rsidRDefault="00AF5F62" w:rsidP="00AF5F62">
      <w:pPr>
        <w:pStyle w:val="ListParagraph"/>
        <w:tabs>
          <w:tab w:val="center" w:pos="4320"/>
        </w:tabs>
        <w:ind w:left="1080"/>
        <w:jc w:val="both"/>
      </w:pPr>
      <w:r>
        <w:t>(a)-(</w:t>
      </w:r>
      <w:r w:rsidR="008F5B68">
        <w:t>d</w:t>
      </w:r>
      <w:r>
        <w:t>) above</w:t>
      </w:r>
    </w:p>
    <w:p w:rsidR="00AF5F62" w:rsidRDefault="00AF5F62" w:rsidP="00AF5F62">
      <w:pPr>
        <w:pStyle w:val="ListParagraph"/>
        <w:tabs>
          <w:tab w:val="center" w:pos="4320"/>
        </w:tabs>
        <w:ind w:left="1080"/>
        <w:jc w:val="both"/>
      </w:pPr>
    </w:p>
    <w:p w:rsidR="00F8189F" w:rsidRDefault="00F8189F" w:rsidP="00F8189F">
      <w:pPr>
        <w:pStyle w:val="ListParagraph"/>
        <w:numPr>
          <w:ilvl w:val="0"/>
          <w:numId w:val="1"/>
        </w:numPr>
        <w:tabs>
          <w:tab w:val="center" w:pos="4320"/>
        </w:tabs>
        <w:jc w:val="both"/>
      </w:pPr>
      <w:r>
        <w:t>Methane</w:t>
      </w:r>
      <w:r w:rsidR="00AF5F62">
        <w:t xml:space="preserve"> (a)-(</w:t>
      </w:r>
      <w:r w:rsidR="008F5B68">
        <w:t>d</w:t>
      </w:r>
      <w:r w:rsidR="00AF5F62">
        <w:t>) above</w:t>
      </w:r>
    </w:p>
    <w:p w:rsidR="00097DD9" w:rsidRDefault="00097DD9" w:rsidP="00097DD9">
      <w:pPr>
        <w:pStyle w:val="ListParagraph"/>
        <w:tabs>
          <w:tab w:val="center" w:pos="4320"/>
        </w:tabs>
        <w:ind w:left="1080"/>
        <w:jc w:val="both"/>
      </w:pPr>
    </w:p>
    <w:p w:rsidR="00F8189F" w:rsidRDefault="00F8189F" w:rsidP="00AF5F62">
      <w:pPr>
        <w:pStyle w:val="ListParagraph"/>
        <w:numPr>
          <w:ilvl w:val="0"/>
          <w:numId w:val="1"/>
        </w:numPr>
        <w:tabs>
          <w:tab w:val="center" w:pos="4320"/>
        </w:tabs>
        <w:jc w:val="both"/>
      </w:pPr>
      <w:r>
        <w:t>Propane</w:t>
      </w:r>
      <w:r w:rsidR="00AF5F62">
        <w:t xml:space="preserve"> (a)-(</w:t>
      </w:r>
      <w:r w:rsidR="008F5B68">
        <w:t>d</w:t>
      </w:r>
      <w:r w:rsidR="00AF5F62">
        <w:t>) above</w:t>
      </w:r>
    </w:p>
    <w:p w:rsidR="00F8189F" w:rsidRDefault="00F8189F" w:rsidP="00F8189F">
      <w:pPr>
        <w:pStyle w:val="ListParagraph"/>
        <w:tabs>
          <w:tab w:val="center" w:pos="4320"/>
        </w:tabs>
        <w:ind w:left="1080"/>
        <w:jc w:val="both"/>
      </w:pPr>
    </w:p>
    <w:p w:rsidR="00F8189F" w:rsidRDefault="007054FD" w:rsidP="00F8189F">
      <w:pPr>
        <w:pStyle w:val="ListParagraph"/>
        <w:numPr>
          <w:ilvl w:val="0"/>
          <w:numId w:val="1"/>
        </w:numPr>
        <w:tabs>
          <w:tab w:val="center" w:pos="4320"/>
        </w:tabs>
        <w:jc w:val="both"/>
      </w:pPr>
      <w:r>
        <w:t xml:space="preserve">Consider a </w:t>
      </w:r>
      <w:r w:rsidR="00160745">
        <w:t>fuel</w:t>
      </w:r>
      <w:r>
        <w:t xml:space="preserve">-oxygen mixture in stoichiometric proportions.  Examine the effect of adding nitrogen, helium, and argon </w:t>
      </w:r>
      <w:r w:rsidR="00F8189F">
        <w:t xml:space="preserve">and other diluents </w:t>
      </w:r>
      <w:r>
        <w:t xml:space="preserve">on the detonation pressure, temperature, and velocity. </w:t>
      </w:r>
      <w:r w:rsidR="00160745">
        <w:t xml:space="preserve"> Choose your fuel such that you can compare to experimental data. </w:t>
      </w:r>
      <w:r w:rsidR="00F8189F">
        <w:t>Explain why each diluent affects the results in a certain way.</w:t>
      </w:r>
      <w:r w:rsidR="004B7221">
        <w:tab/>
      </w:r>
    </w:p>
    <w:p w:rsidR="0015166D" w:rsidRPr="00B03165" w:rsidRDefault="004B7221" w:rsidP="00AE21FC">
      <w:pPr>
        <w:pStyle w:val="ListParagraph"/>
        <w:tabs>
          <w:tab w:val="center" w:pos="4320"/>
        </w:tabs>
        <w:ind w:left="1080"/>
        <w:jc w:val="both"/>
      </w:pPr>
      <w:r w:rsidRPr="004B7221">
        <w:rPr>
          <w:b/>
        </w:rPr>
        <w:t>Assignments</w:t>
      </w:r>
      <w:r>
        <w:tab/>
      </w:r>
      <w:r>
        <w:tab/>
      </w:r>
      <w:r w:rsidRPr="004B7221">
        <w:rPr>
          <w:b/>
        </w:rPr>
        <w:t>Grade</w:t>
      </w:r>
      <w:r w:rsidR="007054FD">
        <w:rPr>
          <w:bCs/>
        </w:rPr>
        <w:tab/>
      </w:r>
    </w:p>
    <w:p w:rsidR="004B7221" w:rsidRDefault="004B7221" w:rsidP="004750F5">
      <w:pPr>
        <w:tabs>
          <w:tab w:val="left" w:pos="2160"/>
          <w:tab w:val="left" w:pos="4320"/>
          <w:tab w:val="left" w:pos="5760"/>
          <w:tab w:val="left" w:pos="7200"/>
        </w:tabs>
        <w:jc w:val="both"/>
        <w:sectPr w:rsidR="004B7221">
          <w:pgSz w:w="12240" w:h="15840"/>
          <w:pgMar w:top="1440" w:right="1800" w:bottom="1440" w:left="1800" w:header="720" w:footer="720" w:gutter="0"/>
          <w:cols w:space="720"/>
        </w:sectPr>
      </w:pPr>
    </w:p>
    <w:tbl>
      <w:tblPr>
        <w:tblW w:w="474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7"/>
        <w:gridCol w:w="810"/>
        <w:gridCol w:w="1080"/>
      </w:tblGrid>
      <w:tr w:rsidR="003B6D2C" w:rsidRPr="004750F5" w:rsidTr="003B6D2C">
        <w:trPr>
          <w:trHeight w:val="269"/>
        </w:trPr>
        <w:tc>
          <w:tcPr>
            <w:tcW w:w="2857" w:type="dxa"/>
          </w:tcPr>
          <w:p w:rsidR="003B6D2C" w:rsidRPr="009E04D4" w:rsidRDefault="008F5B68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>
              <w:t>Quinten, Ameya, Ganesh</w:t>
            </w:r>
          </w:p>
        </w:tc>
        <w:tc>
          <w:tcPr>
            <w:tcW w:w="810" w:type="dxa"/>
          </w:tcPr>
          <w:p w:rsidR="003B6D2C" w:rsidRPr="004750F5" w:rsidRDefault="00F14511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80" w:type="dxa"/>
          </w:tcPr>
          <w:p w:rsidR="003B6D2C" w:rsidRPr="004750F5" w:rsidRDefault="003B6D2C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  <w:rPr>
                <w:lang w:val="fr-FR"/>
              </w:rPr>
            </w:pPr>
            <w:r w:rsidRPr="004750F5">
              <w:rPr>
                <w:lang w:val="fr-FR"/>
              </w:rPr>
              <w:t>2, 1*</w:t>
            </w:r>
          </w:p>
        </w:tc>
      </w:tr>
      <w:tr w:rsidR="003B6D2C" w:rsidRPr="004750F5" w:rsidTr="003B6D2C">
        <w:trPr>
          <w:trHeight w:val="287"/>
        </w:trPr>
        <w:tc>
          <w:tcPr>
            <w:tcW w:w="2857" w:type="dxa"/>
          </w:tcPr>
          <w:p w:rsidR="003B6D2C" w:rsidRPr="00AF5F62" w:rsidRDefault="008F5B68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>
              <w:t xml:space="preserve">Joshua, </w:t>
            </w:r>
            <w:r w:rsidR="00F14511">
              <w:t>Gabriel</w:t>
            </w:r>
            <w:r>
              <w:t xml:space="preserve">, </w:t>
            </w:r>
            <w:proofErr w:type="spellStart"/>
            <w:r>
              <w:t>Caelix</w:t>
            </w:r>
            <w:proofErr w:type="spellEnd"/>
          </w:p>
        </w:tc>
        <w:tc>
          <w:tcPr>
            <w:tcW w:w="810" w:type="dxa"/>
          </w:tcPr>
          <w:p w:rsidR="003B6D2C" w:rsidRPr="00AF5F62" w:rsidRDefault="00F14511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>
              <w:t>3, 1*</w:t>
            </w:r>
          </w:p>
        </w:tc>
        <w:tc>
          <w:tcPr>
            <w:tcW w:w="1080" w:type="dxa"/>
          </w:tcPr>
          <w:p w:rsidR="003B6D2C" w:rsidRPr="00AF5F62" w:rsidRDefault="003B6D2C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 w:rsidRPr="00AF5F62">
              <w:t>3</w:t>
            </w:r>
          </w:p>
        </w:tc>
      </w:tr>
      <w:tr w:rsidR="003B6D2C" w:rsidRPr="004750F5" w:rsidTr="003B6D2C">
        <w:trPr>
          <w:trHeight w:val="230"/>
        </w:trPr>
        <w:tc>
          <w:tcPr>
            <w:tcW w:w="2857" w:type="dxa"/>
          </w:tcPr>
          <w:p w:rsidR="003B6D2C" w:rsidRPr="00AF5F62" w:rsidRDefault="00F14511" w:rsidP="00097DD9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>
              <w:t>Ethan, Robert, Tullie</w:t>
            </w:r>
          </w:p>
        </w:tc>
        <w:tc>
          <w:tcPr>
            <w:tcW w:w="810" w:type="dxa"/>
          </w:tcPr>
          <w:p w:rsidR="003B6D2C" w:rsidRPr="00AF5F62" w:rsidRDefault="00F14511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>
              <w:t>4</w:t>
            </w:r>
          </w:p>
        </w:tc>
        <w:tc>
          <w:tcPr>
            <w:tcW w:w="1080" w:type="dxa"/>
          </w:tcPr>
          <w:p w:rsidR="003B6D2C" w:rsidRPr="00AF5F62" w:rsidRDefault="003B6D2C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 w:rsidRPr="00AF5F62">
              <w:t>4</w:t>
            </w:r>
          </w:p>
        </w:tc>
      </w:tr>
      <w:tr w:rsidR="003B6D2C" w:rsidRPr="004750F5" w:rsidTr="003B6D2C">
        <w:trPr>
          <w:trHeight w:val="240"/>
        </w:trPr>
        <w:tc>
          <w:tcPr>
            <w:tcW w:w="2857" w:type="dxa"/>
          </w:tcPr>
          <w:p w:rsidR="003B6D2C" w:rsidRPr="00AF5F62" w:rsidRDefault="00F14511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>
              <w:t>Isha, Ty</w:t>
            </w:r>
          </w:p>
        </w:tc>
        <w:tc>
          <w:tcPr>
            <w:tcW w:w="810" w:type="dxa"/>
          </w:tcPr>
          <w:p w:rsidR="003B6D2C" w:rsidRPr="00AF5F62" w:rsidRDefault="00F14511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>
              <w:t>5</w:t>
            </w:r>
          </w:p>
        </w:tc>
        <w:tc>
          <w:tcPr>
            <w:tcW w:w="1080" w:type="dxa"/>
          </w:tcPr>
          <w:p w:rsidR="003B6D2C" w:rsidRPr="00AF5F62" w:rsidRDefault="003B6D2C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 w:rsidRPr="00AF5F62">
              <w:t>5</w:t>
            </w:r>
          </w:p>
        </w:tc>
      </w:tr>
    </w:tbl>
    <w:p w:rsidR="004B7221" w:rsidRPr="00AF5F62" w:rsidRDefault="004B7221" w:rsidP="004B7221">
      <w:pPr>
        <w:tabs>
          <w:tab w:val="left" w:pos="2160"/>
          <w:tab w:val="left" w:pos="4320"/>
          <w:tab w:val="left" w:pos="5760"/>
          <w:tab w:val="left" w:pos="7200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936"/>
      </w:tblGrid>
      <w:tr w:rsidR="004B7221" w:rsidTr="009A191D">
        <w:trPr>
          <w:trHeight w:val="255"/>
        </w:trPr>
        <w:tc>
          <w:tcPr>
            <w:tcW w:w="1403" w:type="dxa"/>
          </w:tcPr>
          <w:p w:rsidR="004B7221" w:rsidRPr="00AF5F62" w:rsidRDefault="004B7221" w:rsidP="00E74DCE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 w:rsidRPr="00AF5F62">
              <w:t>Presentation</w:t>
            </w:r>
          </w:p>
        </w:tc>
        <w:tc>
          <w:tcPr>
            <w:tcW w:w="936" w:type="dxa"/>
          </w:tcPr>
          <w:p w:rsidR="004B7221" w:rsidRPr="00AF5F62" w:rsidRDefault="00F44F3F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right"/>
            </w:pPr>
            <w:r>
              <w:t>90</w:t>
            </w:r>
            <w:r w:rsidR="004B7221" w:rsidRPr="00AF5F62">
              <w:t>%</w:t>
            </w:r>
          </w:p>
        </w:tc>
      </w:tr>
      <w:tr w:rsidR="00F44F3F" w:rsidTr="009A191D">
        <w:trPr>
          <w:trHeight w:val="255"/>
        </w:trPr>
        <w:tc>
          <w:tcPr>
            <w:tcW w:w="1403" w:type="dxa"/>
          </w:tcPr>
          <w:p w:rsidR="00F44F3F" w:rsidRPr="00AF5F62" w:rsidRDefault="00F44F3F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both"/>
            </w:pPr>
            <w:r w:rsidRPr="00AF5F62">
              <w:t>#1</w:t>
            </w:r>
          </w:p>
        </w:tc>
        <w:tc>
          <w:tcPr>
            <w:tcW w:w="936" w:type="dxa"/>
          </w:tcPr>
          <w:p w:rsidR="00F44F3F" w:rsidRPr="00AF5F62" w:rsidRDefault="00F44F3F" w:rsidP="004B7221">
            <w:pPr>
              <w:tabs>
                <w:tab w:val="left" w:pos="2160"/>
                <w:tab w:val="left" w:pos="4320"/>
                <w:tab w:val="left" w:pos="5760"/>
                <w:tab w:val="left" w:pos="7200"/>
              </w:tabs>
              <w:jc w:val="right"/>
            </w:pPr>
            <w:r w:rsidRPr="00AF5F62">
              <w:t>10%</w:t>
            </w:r>
          </w:p>
        </w:tc>
      </w:tr>
    </w:tbl>
    <w:p w:rsidR="004B7221" w:rsidRPr="00AF5F62" w:rsidRDefault="004B7221" w:rsidP="004B7221">
      <w:pPr>
        <w:tabs>
          <w:tab w:val="left" w:pos="2160"/>
          <w:tab w:val="left" w:pos="4320"/>
          <w:tab w:val="left" w:pos="5760"/>
          <w:tab w:val="left" w:pos="7200"/>
        </w:tabs>
        <w:jc w:val="both"/>
        <w:sectPr w:rsidR="004B7221" w:rsidRPr="00AF5F62" w:rsidSect="004B7221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7054FD" w:rsidRDefault="007054FD" w:rsidP="004B7221">
      <w:pPr>
        <w:ind w:left="450"/>
      </w:pPr>
      <w:r>
        <w:t xml:space="preserve">*indicates </w:t>
      </w:r>
      <w:r w:rsidR="004E2499">
        <w:t>team</w:t>
      </w:r>
      <w:r>
        <w:t xml:space="preserve"> responsible for presentation</w:t>
      </w:r>
    </w:p>
    <w:sectPr w:rsidR="007054FD" w:rsidSect="004B7221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2B7F"/>
    <w:multiLevelType w:val="hybridMultilevel"/>
    <w:tmpl w:val="5C4A0E26"/>
    <w:lvl w:ilvl="0" w:tplc="6DFCE2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3D7A6A"/>
    <w:multiLevelType w:val="hybridMultilevel"/>
    <w:tmpl w:val="F3DCE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F73037F"/>
    <w:multiLevelType w:val="hybridMultilevel"/>
    <w:tmpl w:val="26088826"/>
    <w:lvl w:ilvl="0" w:tplc="2BD05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95"/>
    <w:rsid w:val="00017A98"/>
    <w:rsid w:val="00097DD9"/>
    <w:rsid w:val="000B3188"/>
    <w:rsid w:val="0015166D"/>
    <w:rsid w:val="00160745"/>
    <w:rsid w:val="0022358A"/>
    <w:rsid w:val="002C43EE"/>
    <w:rsid w:val="003B6D2C"/>
    <w:rsid w:val="004750F5"/>
    <w:rsid w:val="004B7221"/>
    <w:rsid w:val="004E2499"/>
    <w:rsid w:val="00644DE7"/>
    <w:rsid w:val="006A6BE4"/>
    <w:rsid w:val="006B2E95"/>
    <w:rsid w:val="007054FD"/>
    <w:rsid w:val="00845110"/>
    <w:rsid w:val="008D2600"/>
    <w:rsid w:val="008E20D8"/>
    <w:rsid w:val="008F5B68"/>
    <w:rsid w:val="009A191D"/>
    <w:rsid w:val="009E04D4"/>
    <w:rsid w:val="00AE21FC"/>
    <w:rsid w:val="00AF5F62"/>
    <w:rsid w:val="00B03165"/>
    <w:rsid w:val="00C16568"/>
    <w:rsid w:val="00CC4900"/>
    <w:rsid w:val="00DC6547"/>
    <w:rsid w:val="00EC48FA"/>
    <w:rsid w:val="00F14511"/>
    <w:rsid w:val="00F44F3F"/>
    <w:rsid w:val="00F4626E"/>
    <w:rsid w:val="00F8189F"/>
    <w:rsid w:val="00F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6238E"/>
  <w15:docId w15:val="{3C822420-1543-4BC1-ADCD-388D50CA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1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24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249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818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189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097D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epherd.caltech.edu/EDL/PublicResources/sd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#3:  Detonations</vt:lpstr>
    </vt:vector>
  </TitlesOfParts>
  <Company>University of Texas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#3:  Detonations</dc:title>
  <dc:creator>Janet Ellzey</dc:creator>
  <cp:lastModifiedBy>Ellzey, Janet L</cp:lastModifiedBy>
  <cp:revision>3</cp:revision>
  <cp:lastPrinted>2010-10-12T14:24:00Z</cp:lastPrinted>
  <dcterms:created xsi:type="dcterms:W3CDTF">2024-09-30T21:12:00Z</dcterms:created>
  <dcterms:modified xsi:type="dcterms:W3CDTF">2024-09-30T21:27:00Z</dcterms:modified>
</cp:coreProperties>
</file>