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75" w:lineRule="auto"/>
        <w:ind w:left="2880" w:firstLine="0"/>
        <w:rPr>
          <w:rFonts w:ascii="Times New Roman" w:cs="Times New Roman" w:eastAsia="Times New Roman" w:hAnsi="Times New Roman"/>
          <w:b w:val="1"/>
          <w:color w:val="000000"/>
          <w:sz w:val="32"/>
          <w:szCs w:val="32"/>
        </w:rPr>
      </w:pPr>
      <w:bookmarkStart w:colFirst="0" w:colLast="0" w:name="_heading=h.gjdgxs" w:id="0"/>
      <w:bookmarkEnd w:id="0"/>
      <w:r w:rsidDel="00000000" w:rsidR="00000000" w:rsidRPr="00000000">
        <w:rPr>
          <w:rFonts w:ascii="Times New Roman" w:cs="Times New Roman" w:eastAsia="Times New Roman" w:hAnsi="Times New Roman"/>
          <w:b w:val="1"/>
          <w:color w:val="000000"/>
          <w:sz w:val="32"/>
          <w:szCs w:val="32"/>
          <w:rtl w:val="0"/>
        </w:rPr>
        <w:t xml:space="preserve">     LINGUTLA KALYANI</w:t>
      </w:r>
    </w:p>
    <w:p w:rsidR="00000000" w:rsidDel="00000000" w:rsidP="00000000" w:rsidRDefault="00000000" w:rsidRPr="00000000" w14:paraId="00000002">
      <w:pPr>
        <w:spacing w:before="75"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DevOps Engineer </w:t>
      </w:r>
      <w:r w:rsidDel="00000000" w:rsidR="00000000" w:rsidRPr="00000000">
        <w:rPr>
          <w:rtl w:val="0"/>
        </w:rPr>
      </w:r>
    </w:p>
    <w:p w:rsidR="00000000" w:rsidDel="00000000" w:rsidP="00000000" w:rsidRDefault="00000000" w:rsidRPr="00000000" w14:paraId="00000003">
      <w:pPr>
        <w:spacing w:before="75" w:line="275" w:lineRule="auto"/>
        <w:ind w:lef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w:t>
      </w:r>
      <w:r w:rsidDel="00000000" w:rsidR="00000000" w:rsidRPr="00000000">
        <w:rPr>
          <w:rFonts w:ascii="Times New Roman" w:cs="Times New Roman" w:eastAsia="Times New Roman" w:hAnsi="Times New Roman"/>
          <w:b w:val="0"/>
          <w:color w:val="000000"/>
          <w:rtl w:val="0"/>
        </w:rPr>
        <w:t xml:space="preserve">ingutlakalyani1997</w:t>
      </w:r>
      <w:r w:rsidDel="00000000" w:rsidR="00000000" w:rsidRPr="00000000">
        <w:rPr>
          <w:rFonts w:ascii="Times New Roman" w:cs="Times New Roman" w:eastAsia="Times New Roman" w:hAnsi="Times New Roman"/>
          <w:color w:val="000000"/>
          <w:rtl w:val="0"/>
        </w:rPr>
        <w:t xml:space="preserve">@gmail.com  |</w:t>
        <w:tab/>
        <w:t xml:space="preserve">7095606458 |</w:t>
        <w:tab/>
        <w:t xml:space="preserve">lingutla-kalyani-12928a253 |</w:t>
        <w:tab/>
        <w:t xml:space="preserve">Banglore</w:t>
      </w:r>
    </w:p>
    <w:p w:rsidR="00000000" w:rsidDel="00000000" w:rsidP="00000000" w:rsidRDefault="00000000" w:rsidRPr="00000000" w14:paraId="00000004">
      <w:pPr>
        <w:spacing w:before="75" w:line="275" w:lineRule="auto"/>
        <w:ind w:left="2880" w:firstLine="72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5">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6">
      <w:pPr>
        <w:pStyle w:val="Heading2"/>
        <w:ind w:firstLine="11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Objective:</w:t>
      </w:r>
    </w:p>
    <w:p w:rsidR="00000000" w:rsidDel="00000000" w:rsidP="00000000" w:rsidRDefault="00000000" w:rsidRPr="00000000" w14:paraId="00000007">
      <w:pPr>
        <w:widowControl w:val="1"/>
        <w:ind w:left="118" w:firstLine="602"/>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8">
      <w:pPr>
        <w:widowControl w:val="1"/>
        <w:ind w:left="236" w:firstLine="4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Design and Implement DevOps practices at a large scale using open source tools to achieve faster application deployment cycles and to achieve high up-time of applications using a stabilized and self-healing infrastructure</w:t>
      </w:r>
      <w:r w:rsidDel="00000000" w:rsidR="00000000" w:rsidRPr="00000000">
        <w:rPr>
          <w:rtl w:val="0"/>
        </w:rPr>
      </w:r>
    </w:p>
    <w:p w:rsidR="00000000" w:rsidDel="00000000" w:rsidP="00000000" w:rsidRDefault="00000000" w:rsidRPr="00000000" w14:paraId="00000009">
      <w:pPr>
        <w:pStyle w:val="Heading2"/>
        <w:spacing w:before="13" w:lineRule="auto"/>
        <w:ind w:firstLine="118"/>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0A">
      <w:pPr>
        <w:pStyle w:val="Heading2"/>
        <w:spacing w:before="13" w:lineRule="auto"/>
        <w:ind w:firstLine="11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Profile Summary:</w:t>
      </w:r>
    </w:p>
    <w:p w:rsidR="00000000" w:rsidDel="00000000" w:rsidP="00000000" w:rsidRDefault="00000000" w:rsidRPr="00000000" w14:paraId="0000000B">
      <w:pPr>
        <w:pStyle w:val="Heading2"/>
        <w:spacing w:before="13" w:lineRule="auto"/>
        <w:ind w:firstLine="118"/>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tabs>
          <w:tab w:val="left" w:leader="none" w:pos="666"/>
        </w:tabs>
        <w:ind w:left="665" w:right="2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Having 3 years of relevant experience working in the DevOps area, working with various CI/CD implementations involving different phases from code compilation to deployment, Environment management, and maintenance.   </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tabs>
          <w:tab w:val="left" w:leader="none" w:pos="666"/>
        </w:tabs>
        <w:ind w:left="665" w:right="2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Hands-on experience in </w:t>
      </w:r>
      <w:r w:rsidDel="00000000" w:rsidR="00000000" w:rsidRPr="00000000">
        <w:rPr>
          <w:rFonts w:ascii="Times New Roman" w:cs="Times New Roman" w:eastAsia="Times New Roman" w:hAnsi="Times New Roman"/>
          <w:color w:val="000000"/>
          <w:highlight w:val="white"/>
          <w:rtl w:val="0"/>
        </w:rPr>
        <w:t xml:space="preserve">Working on AWS cloud services IAM, VPC, EC2, S3, Elastic Block Storage, Elastic Load Balancer, and Elastic Beanstalk, AutoScalingGroups, SNS, Code Commit, Code Build, Code Pipeline.</w:t>
      </w:r>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tabs>
          <w:tab w:val="left" w:leader="none" w:pos="666"/>
        </w:tabs>
        <w:ind w:left="665" w:right="2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Solid experience with Linux (Amazon Linux, Ubuntu and CentOs) operating systems.</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tabs>
          <w:tab w:val="left" w:leader="none" w:pos="665"/>
          <w:tab w:val="left" w:leader="none" w:pos="666"/>
        </w:tabs>
        <w:ind w:left="665" w:right="108"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Worked on a CI/CD Jenkins for automating the entire application deployment life cycle process. </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tabs>
          <w:tab w:val="left" w:leader="none" w:pos="665"/>
          <w:tab w:val="left" w:leader="none" w:pos="666"/>
        </w:tabs>
        <w:ind w:left="665" w:right="2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Good Knowledge of creating users and restricting permissions to the jobs and giving access to the respective jobs by customizing the permissions in Jenkins.</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tabs>
          <w:tab w:val="left" w:leader="none" w:pos="665"/>
          <w:tab w:val="left" w:leader="none" w:pos="666"/>
        </w:tabs>
        <w:ind w:left="665" w:right="108"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Good Knowledge of storing artifacts in S3 buckets by enabling versioning and Enabling S3 Bucket Cross Region Replication </w:t>
      </w:r>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tabs>
          <w:tab w:val="left" w:leader="none" w:pos="665"/>
          <w:tab w:val="left" w:leader="none" w:pos="666"/>
        </w:tabs>
        <w:ind w:left="665" w:right="108"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Good Knowledge of Docker like managing containers, and images, and establishing the communication between the containers.</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tabs>
          <w:tab w:val="left" w:leader="none" w:pos="665"/>
          <w:tab w:val="left" w:leader="none" w:pos="666"/>
        </w:tabs>
        <w:ind w:left="665" w:right="108"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Good Knowledge of configuration management tool Ansible.</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tabs>
          <w:tab w:val="left" w:leader="none" w:pos="665"/>
          <w:tab w:val="left" w:leader="none" w:pos="666"/>
        </w:tabs>
        <w:ind w:left="665" w:right="108"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Good Knowledge of core concepts in Ansible such as setup, Ad-hoc commands, Playbooks, and handlers.</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tabs>
          <w:tab w:val="left" w:leader="none" w:pos="665"/>
          <w:tab w:val="left" w:leader="none" w:pos="666"/>
        </w:tabs>
        <w:ind w:left="665"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Good Knowledge of web server Apache2, IIS, and Databases like RDS.</w:t>
      </w:r>
    </w:p>
    <w:p w:rsidR="00000000" w:rsidDel="00000000" w:rsidP="00000000" w:rsidRDefault="00000000" w:rsidRPr="00000000" w14:paraId="00000016">
      <w:pPr>
        <w:widowControl w:val="1"/>
        <w:numPr>
          <w:ilvl w:val="0"/>
          <w:numId w:val="4"/>
        </w:numPr>
        <w:shd w:fill="ffffff" w:val="clear"/>
        <w:ind w:left="665"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Good Knowledge in installing and configuring K8S master and K8S nodes and established communication between them.</w:t>
      </w:r>
    </w:p>
    <w:p w:rsidR="00000000" w:rsidDel="00000000" w:rsidP="00000000" w:rsidRDefault="00000000" w:rsidRPr="00000000" w14:paraId="00000017">
      <w:pPr>
        <w:widowControl w:val="1"/>
        <w:numPr>
          <w:ilvl w:val="0"/>
          <w:numId w:val="4"/>
        </w:numPr>
        <w:shd w:fill="ffffff" w:val="clear"/>
        <w:ind w:left="665"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Handson experience on Kubernetes and cluster maintenance.</w:t>
      </w:r>
    </w:p>
    <w:p w:rsidR="00000000" w:rsidDel="00000000" w:rsidP="00000000" w:rsidRDefault="00000000" w:rsidRPr="00000000" w14:paraId="00000018">
      <w:pPr>
        <w:widowControl w:val="1"/>
        <w:numPr>
          <w:ilvl w:val="0"/>
          <w:numId w:val="4"/>
        </w:numPr>
        <w:shd w:fill="ffffff" w:val="clear"/>
        <w:ind w:left="665"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Good knowledge on Monitoring tools like prometheus and grafana</w:t>
      </w:r>
    </w:p>
    <w:p w:rsidR="00000000" w:rsidDel="00000000" w:rsidP="00000000" w:rsidRDefault="00000000" w:rsidRPr="00000000" w14:paraId="00000019">
      <w:pPr>
        <w:widowControl w:val="1"/>
        <w:shd w:fill="ffffff" w:val="clear"/>
        <w:ind w:left="665"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A">
      <w:pPr>
        <w:widowControl w:val="1"/>
        <w:shd w:fill="ffffff" w:val="clear"/>
        <w:ind w:left="665"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widowControl w:val="1"/>
        <w:shd w:fill="ffffff" w:val="clear"/>
        <w:ind w:left="665"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C">
      <w:pPr>
        <w:widowControl w:val="1"/>
        <w:shd w:fill="ffffff" w:val="clear"/>
        <w:ind w:left="665"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widowControl w:val="1"/>
        <w:shd w:fill="ffffff" w:val="clear"/>
        <w:ind w:left="665"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E">
      <w:pPr>
        <w:widowControl w:val="1"/>
        <w:shd w:fill="ffffff" w:val="clear"/>
        <w:spacing w:after="280" w:before="280"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1F">
      <w:pPr>
        <w:widowControl w:val="1"/>
        <w:shd w:fill="ffffff" w:val="clear"/>
        <w:spacing w:after="280" w:before="28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Professional Experience:</w:t>
      </w:r>
    </w:p>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Working as DevOps</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Engineer in Capgemini</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Bangalore (Nov 2021-Present)</w:t>
      </w:r>
    </w:p>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Technical Expertise:</w:t>
      </w:r>
    </w:p>
    <w:p w:rsidR="00000000" w:rsidDel="00000000" w:rsidP="00000000" w:rsidRDefault="00000000" w:rsidRPr="00000000" w14:paraId="00000024">
      <w:pPr>
        <w:jc w:val="both"/>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8"/>
          <w:szCs w:val="28"/>
          <w:rtl w:val="0"/>
        </w:rPr>
        <w:t xml:space="preserve">Client: Matalan Retail Ltd</w:t>
      </w: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rtl w:val="0"/>
        </w:rPr>
        <w:tab/>
      </w:r>
      <w:r w:rsidDel="00000000" w:rsidR="00000000" w:rsidRPr="00000000">
        <w:rPr>
          <w:rFonts w:ascii="Times New Roman" w:cs="Times New Roman" w:eastAsia="Times New Roman" w:hAnsi="Times New Roman"/>
          <w:color w:val="000000"/>
          <w:rtl w:val="0"/>
        </w:rPr>
        <w:t xml:space="preserve">Halyard Health is a Healthcare in Alpharetta, Georgia, United States. This is a Development, Enhancement, and Support Project that allows healthcare providers to create better applications by integrating automation into their current systems. This helps them satisfy SLAs and effectively manage resources. In addition, standardized processes make sure that the deployment is smooth and features are released quickly.</w:t>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Technical skills</w:t>
      </w:r>
      <w:r w:rsidDel="00000000" w:rsidR="00000000" w:rsidRPr="00000000">
        <w:rPr>
          <w:rFonts w:ascii="Times New Roman" w:cs="Times New Roman" w:eastAsia="Times New Roman" w:hAnsi="Times New Roman"/>
          <w:color w:val="000000"/>
          <w:rtl w:val="0"/>
        </w:rPr>
        <w:t xml:space="preserve">: AWS cloud, Git, SonarQube, Maven, Jenkins, Ansible, Nexus, Tomcat.</w:t>
      </w:r>
    </w:p>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Roles &amp; Responsibilities:</w:t>
      </w:r>
    </w:p>
    <w:p w:rsidR="00000000" w:rsidDel="00000000" w:rsidP="00000000" w:rsidRDefault="00000000" w:rsidRPr="00000000" w14:paraId="0000002A">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Checking Alerts in Service now for any pending/ scheduled Tasks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424"/>
          <w:highlight w:val="white"/>
          <w:rtl w:val="0"/>
        </w:rPr>
        <w:t xml:space="preserve">Deploying end product in tomcat web application server and other application servers before production.</w:t>
      </w: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Checking and automating if the Servers are running out of disk.</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of all the Services running on the servers.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many tools with Jenkins like Git, Maven, Nexus, Ansible, Sonar and Tomcat.</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Jenkins by installing, configuring, and maintaining continuous integration (CI) and End-to-End automation for all builds and deployments</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w:t>
      </w:r>
      <w:r w:rsidDel="00000000" w:rsidR="00000000" w:rsidRPr="00000000">
        <w:rPr>
          <w:rFonts w:ascii="Times New Roman" w:cs="Times New Roman" w:eastAsia="Times New Roman" w:hAnsi="Times New Roman"/>
          <w:color w:val="242424"/>
          <w:rtl w:val="0"/>
        </w:rPr>
        <w:t xml:space="preserve">nfigured many scheduled projects so that they can run frequently without the manual trigger.</w:t>
      </w: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of any new project setup, creation of new jobs in Jenkins.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Configuring pre and post-build actions in Jenkins as per project requirements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Involved in deploying artifacts like JAR, and WAR, into application servers Apache Tomcat and Nexus.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w:t>
      </w:r>
      <w:r w:rsidDel="00000000" w:rsidR="00000000" w:rsidRPr="00000000">
        <w:rPr>
          <w:rFonts w:ascii="Times New Roman" w:cs="Times New Roman" w:eastAsia="Times New Roman" w:hAnsi="Times New Roman"/>
          <w:color w:val="242424"/>
          <w:rtl w:val="0"/>
        </w:rPr>
        <w:t xml:space="preserve">sed Ansible vault to secure information like passwords and secret key files.</w:t>
      </w: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configuration changes on Servers using Ansible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Playbooks for automating the daily tasks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Taking backups of Instances and taking backups of Production Databases and Providing them to Developers on Staging/ Testing Environments for testing of any issues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424"/>
          <w:highlight w:val="white"/>
          <w:rtl w:val="0"/>
        </w:rPr>
        <w:t xml:space="preserve">Pulling the Artifacts from the Nexus and Deploying them to the Tomcat server.</w:t>
      </w: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424"/>
          <w:highlight w:val="white"/>
          <w:rtl w:val="0"/>
        </w:rPr>
        <w:t xml:space="preserve">Ensuring that post Deployments sanity of code is done and correct signoffs are given.</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Seeking the Approval from Business/QA/UAT and Security Sign Offs</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servers, AMIs, and storage blocks in S3 taking snapshots, VPCs, subnets, load balancing, and Auto-scaling in AWS. </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and configure AWS services as per the business needs (ELB, EC2, S3, IAM, and VPC).</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40" w:before="20" w:lineRule="auto"/>
        <w:rPr>
          <w:rFonts w:ascii="Palatino Linotype" w:cs="Palatino Linotype" w:eastAsia="Palatino Linotype" w:hAnsi="Palatino Linotype"/>
          <w:b w:val="1"/>
          <w:sz w:val="28"/>
          <w:szCs w:val="28"/>
          <w:u w:val="single"/>
        </w:rPr>
      </w:pPr>
      <w:r w:rsidDel="00000000" w:rsidR="00000000" w:rsidRPr="00000000">
        <w:rPr>
          <w:rFonts w:ascii="Palatino Linotype" w:cs="Palatino Linotype" w:eastAsia="Palatino Linotype" w:hAnsi="Palatino Linotype"/>
          <w:b w:val="1"/>
          <w:sz w:val="28"/>
          <w:szCs w:val="28"/>
          <w:u w:val="single"/>
          <w:rtl w:val="0"/>
        </w:rPr>
        <w:t xml:space="preserve">Accomplishments: </w:t>
      </w:r>
    </w:p>
    <w:p w:rsidR="00000000" w:rsidDel="00000000" w:rsidP="00000000" w:rsidRDefault="00000000" w:rsidRPr="00000000" w14:paraId="00000040">
      <w:pPr>
        <w:spacing w:after="40" w:before="20" w:lineRule="auto"/>
        <w:jc w:val="left"/>
        <w:rPr>
          <w:rFonts w:ascii="Palatino Linotype" w:cs="Palatino Linotype" w:eastAsia="Palatino Linotype" w:hAnsi="Palatino Linotype"/>
          <w:b w:val="1"/>
          <w:sz w:val="28"/>
          <w:szCs w:val="28"/>
          <w:u w:val="single"/>
        </w:rPr>
      </w:pPr>
      <w:r w:rsidDel="00000000" w:rsidR="00000000" w:rsidRPr="00000000">
        <w:rPr>
          <w:rtl w:val="0"/>
        </w:rPr>
      </w:r>
    </w:p>
    <w:tbl>
      <w:tblPr>
        <w:tblStyle w:val="Table1"/>
        <w:tblW w:w="7908.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71"/>
        <w:gridCol w:w="5637"/>
        <w:tblGridChange w:id="0">
          <w:tblGrid>
            <w:gridCol w:w="2271"/>
            <w:gridCol w:w="5637"/>
          </w:tblGrid>
        </w:tblGridChange>
      </w:tblGrid>
      <w:tr>
        <w:trPr>
          <w:cantSplit w:val="0"/>
          <w:trHeight w:val="375" w:hRule="atLeast"/>
          <w:tblHeader w:val="0"/>
        </w:trPr>
        <w:tc>
          <w:tcPr>
            <w:tcMar>
              <w:left w:w="108.0" w:type="dxa"/>
              <w:right w:w="108.0" w:type="dxa"/>
            </w:tcMar>
            <w:vAlign w:val="top"/>
          </w:tcPr>
          <w:p w:rsidR="00000000" w:rsidDel="00000000" w:rsidP="00000000" w:rsidRDefault="00000000" w:rsidRPr="00000000" w14:paraId="00000041">
            <w:pPr>
              <w:spacing w:after="0" w:before="0" w:lineRule="auto"/>
              <w:jc w:val="left"/>
              <w:rPr/>
            </w:pPr>
            <w:r w:rsidDel="00000000" w:rsidR="00000000" w:rsidRPr="00000000">
              <w:rPr>
                <w:rFonts w:ascii="Arial" w:cs="Arial" w:eastAsia="Arial" w:hAnsi="Arial"/>
                <w:sz w:val="20"/>
                <w:szCs w:val="20"/>
                <w:rtl w:val="0"/>
              </w:rPr>
              <w:t xml:space="preserve">Certifications</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Certified in Azure AZ-900 Fundamentals from Microsoft</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Certified in Google Cloud Digital Leader from Google</w:t>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Certified in Associate Cloud Engineer from Google</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Certified In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AZ-204 Developing Solutions for Microsoft Azure</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EF Solo (Capgemini Next)</w:t>
            </w:r>
          </w:p>
        </w:tc>
      </w:tr>
      <w:tr>
        <w:trPr>
          <w:cantSplit w:val="0"/>
          <w:trHeight w:val="1680" w:hRule="atLeast"/>
          <w:tblHeader w:val="0"/>
        </w:trPr>
        <w:tc>
          <w:tcPr>
            <w:tcMar>
              <w:left w:w="108.0" w:type="dxa"/>
              <w:right w:w="108.0" w:type="dxa"/>
            </w:tcMar>
            <w:vAlign w:val="top"/>
          </w:tcPr>
          <w:p w:rsidR="00000000" w:rsidDel="00000000" w:rsidP="00000000" w:rsidRDefault="00000000" w:rsidRPr="00000000" w14:paraId="00000047">
            <w:pPr>
              <w:spacing w:after="0" w:before="0" w:lineRule="auto"/>
              <w:jc w:val="left"/>
              <w:rPr/>
            </w:pPr>
            <w:r w:rsidDel="00000000" w:rsidR="00000000" w:rsidRPr="00000000">
              <w:rPr>
                <w:rFonts w:ascii="Arial" w:cs="Arial" w:eastAsia="Arial" w:hAnsi="Arial"/>
                <w:sz w:val="20"/>
                <w:szCs w:val="20"/>
                <w:rtl w:val="0"/>
              </w:rPr>
              <w:t xml:space="preserve">Training attended</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L&amp;D training of JEE with DevOps and GCP Cloud by Capgemini Technologies (02 Dec 2021 – 04 Feb 2022).</w:t>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Trained on Basics of Oracle PL/SQL</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Trained on webMethods</w:t>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Certified in (AZ-400) Azure Developer Associate from Microsoft</w:t>
            </w:r>
          </w:p>
          <w:p w:rsidR="00000000" w:rsidDel="00000000" w:rsidP="00000000" w:rsidRDefault="00000000" w:rsidRPr="00000000" w14:paraId="0000004C">
            <w:pPr>
              <w:pStyle w:val="Title"/>
              <w:tabs>
                <w:tab w:val="left" w:leader="none" w:pos="180"/>
                <w:tab w:val="left" w:leader="none" w:pos="270"/>
              </w:tabs>
              <w:spacing w:after="0" w:before="0" w:lineRule="auto"/>
              <w:jc w:val="left"/>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4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Strengths:</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Player</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Adaptability</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Flexible </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Skills</w:t>
      </w:r>
    </w:p>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widowControl w:val="1"/>
        <w:shd w:fill="ffffff" w:val="clea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Education:</w:t>
      </w:r>
      <w:r w:rsidDel="00000000" w:rsidR="00000000" w:rsidRPr="00000000">
        <w:rPr>
          <w:rtl w:val="0"/>
        </w:rPr>
      </w:r>
    </w:p>
    <w:tbl>
      <w:tblPr>
        <w:tblStyle w:val="Table2"/>
        <w:tblW w:w="92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0"/>
        <w:gridCol w:w="1862"/>
        <w:gridCol w:w="1986"/>
        <w:gridCol w:w="1462"/>
        <w:gridCol w:w="2338"/>
        <w:tblGridChange w:id="0">
          <w:tblGrid>
            <w:gridCol w:w="1650"/>
            <w:gridCol w:w="1862"/>
            <w:gridCol w:w="1986"/>
            <w:gridCol w:w="1462"/>
            <w:gridCol w:w="2338"/>
          </w:tblGrid>
        </w:tblGridChange>
      </w:tblGrid>
      <w:tr>
        <w:trPr>
          <w:cantSplit w:val="0"/>
          <w:trHeight w:val="300" w:hRule="atLeast"/>
          <w:tblHeader w:val="0"/>
        </w:trPr>
        <w:tc>
          <w:tcPr/>
          <w:p w:rsidR="00000000" w:rsidDel="00000000" w:rsidP="00000000" w:rsidRDefault="00000000" w:rsidRPr="00000000" w14:paraId="00000056">
            <w:pPr>
              <w:rPr/>
            </w:pPr>
            <w:r w:rsidDel="00000000" w:rsidR="00000000" w:rsidRPr="00000000">
              <w:rPr>
                <w:rFonts w:ascii="Arial" w:cs="Arial" w:eastAsia="Arial" w:hAnsi="Arial"/>
                <w:sz w:val="20"/>
                <w:szCs w:val="20"/>
                <w:rtl w:val="0"/>
              </w:rPr>
              <w:t xml:space="preserve">Qualification</w:t>
            </w:r>
            <w:r w:rsidDel="00000000" w:rsidR="00000000" w:rsidRPr="00000000">
              <w:rPr>
                <w:rtl w:val="0"/>
              </w:rPr>
            </w:r>
          </w:p>
        </w:tc>
        <w:tc>
          <w:tcPr/>
          <w:p w:rsidR="00000000" w:rsidDel="00000000" w:rsidP="00000000" w:rsidRDefault="00000000" w:rsidRPr="00000000" w14:paraId="00000057">
            <w:pPr>
              <w:rPr/>
            </w:pPr>
            <w:r w:rsidDel="00000000" w:rsidR="00000000" w:rsidRPr="00000000">
              <w:rPr>
                <w:rFonts w:ascii="Arial" w:cs="Arial" w:eastAsia="Arial" w:hAnsi="Arial"/>
                <w:sz w:val="20"/>
                <w:szCs w:val="20"/>
                <w:rtl w:val="0"/>
              </w:rPr>
              <w:t xml:space="preserve">School/College</w:t>
            </w:r>
            <w:r w:rsidDel="00000000" w:rsidR="00000000" w:rsidRPr="00000000">
              <w:rPr>
                <w:rtl w:val="0"/>
              </w:rPr>
            </w:r>
          </w:p>
        </w:tc>
        <w:tc>
          <w:tcPr/>
          <w:p w:rsidR="00000000" w:rsidDel="00000000" w:rsidP="00000000" w:rsidRDefault="00000000" w:rsidRPr="00000000" w14:paraId="00000058">
            <w:pPr>
              <w:rPr/>
            </w:pPr>
            <w:r w:rsidDel="00000000" w:rsidR="00000000" w:rsidRPr="00000000">
              <w:rPr>
                <w:rFonts w:ascii="Arial" w:cs="Arial" w:eastAsia="Arial" w:hAnsi="Arial"/>
                <w:sz w:val="20"/>
                <w:szCs w:val="20"/>
                <w:rtl w:val="0"/>
              </w:rPr>
              <w:t xml:space="preserve">Board/University</w:t>
            </w:r>
            <w:r w:rsidDel="00000000" w:rsidR="00000000" w:rsidRPr="00000000">
              <w:rPr>
                <w:rtl w:val="0"/>
              </w:rPr>
            </w:r>
          </w:p>
        </w:tc>
        <w:tc>
          <w:tcPr/>
          <w:p w:rsidR="00000000" w:rsidDel="00000000" w:rsidP="00000000" w:rsidRDefault="00000000" w:rsidRPr="00000000" w14:paraId="00000059">
            <w:pPr>
              <w:rPr/>
            </w:pPr>
            <w:r w:rsidDel="00000000" w:rsidR="00000000" w:rsidRPr="00000000">
              <w:rPr>
                <w:rFonts w:ascii="Arial" w:cs="Arial" w:eastAsia="Arial" w:hAnsi="Arial"/>
                <w:sz w:val="20"/>
                <w:szCs w:val="20"/>
                <w:rtl w:val="0"/>
              </w:rPr>
              <w:t xml:space="preserve">Year of Passing</w:t>
            </w:r>
            <w:r w:rsidDel="00000000" w:rsidR="00000000" w:rsidRPr="00000000">
              <w:rPr>
                <w:rtl w:val="0"/>
              </w:rPr>
            </w:r>
          </w:p>
        </w:tc>
        <w:tc>
          <w:tcPr/>
          <w:p w:rsidR="00000000" w:rsidDel="00000000" w:rsidP="00000000" w:rsidRDefault="00000000" w:rsidRPr="00000000" w14:paraId="0000005A">
            <w:pPr>
              <w:rPr/>
            </w:pPr>
            <w:r w:rsidDel="00000000" w:rsidR="00000000" w:rsidRPr="00000000">
              <w:rPr>
                <w:rFonts w:ascii="Arial" w:cs="Arial" w:eastAsia="Arial" w:hAnsi="Arial"/>
                <w:sz w:val="20"/>
                <w:szCs w:val="20"/>
                <w:rtl w:val="0"/>
              </w:rPr>
              <w:t xml:space="preserve">Percentage/CGPA</w:t>
            </w:r>
            <w:r w:rsidDel="00000000" w:rsidR="00000000" w:rsidRPr="00000000">
              <w:rPr>
                <w:rtl w:val="0"/>
              </w:rPr>
            </w:r>
          </w:p>
        </w:tc>
      </w:tr>
      <w:tr>
        <w:trPr>
          <w:cantSplit w:val="0"/>
          <w:trHeight w:val="45" w:hRule="atLeast"/>
          <w:tblHeader w:val="0"/>
        </w:trPr>
        <w:tc>
          <w:tcPr/>
          <w:p w:rsidR="00000000" w:rsidDel="00000000" w:rsidP="00000000" w:rsidRDefault="00000000" w:rsidRPr="00000000" w14:paraId="0000005B">
            <w:pPr>
              <w:rPr/>
            </w:pPr>
            <w:r w:rsidDel="00000000" w:rsidR="00000000" w:rsidRPr="00000000">
              <w:rPr>
                <w:rFonts w:ascii="Arial" w:cs="Arial" w:eastAsia="Arial" w:hAnsi="Arial"/>
                <w:sz w:val="20"/>
                <w:szCs w:val="20"/>
                <w:rtl w:val="0"/>
              </w:rPr>
              <w:t xml:space="preserve">Bachelor of Technology</w:t>
            </w:r>
            <w:r w:rsidDel="00000000" w:rsidR="00000000" w:rsidRPr="00000000">
              <w:rPr>
                <w:rtl w:val="0"/>
              </w:rPr>
            </w:r>
          </w:p>
        </w:tc>
        <w:tc>
          <w:tcPr/>
          <w:p w:rsidR="00000000" w:rsidDel="00000000" w:rsidP="00000000" w:rsidRDefault="00000000" w:rsidRPr="00000000" w14:paraId="0000005C">
            <w:pPr>
              <w:rPr/>
            </w:pPr>
            <w:r w:rsidDel="00000000" w:rsidR="00000000" w:rsidRPr="00000000">
              <w:rPr>
                <w:rFonts w:ascii="Arial" w:cs="Arial" w:eastAsia="Arial" w:hAnsi="Arial"/>
                <w:sz w:val="20"/>
                <w:szCs w:val="20"/>
                <w:rtl w:val="0"/>
              </w:rPr>
              <w:t xml:space="preserve">Annamacharya Institute of Technology and Sciences</w:t>
            </w: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p w:rsidR="00000000" w:rsidDel="00000000" w:rsidP="00000000" w:rsidRDefault="00000000" w:rsidRPr="00000000" w14:paraId="0000005E">
            <w:pPr>
              <w:rPr/>
            </w:pPr>
            <w:r w:rsidDel="00000000" w:rsidR="00000000" w:rsidRPr="00000000">
              <w:rPr>
                <w:rFonts w:ascii="Arial" w:cs="Arial" w:eastAsia="Arial" w:hAnsi="Arial"/>
                <w:sz w:val="20"/>
                <w:szCs w:val="20"/>
                <w:rtl w:val="0"/>
              </w:rPr>
              <w:t xml:space="preserve">JNTUA</w:t>
            </w:r>
            <w:r w:rsidDel="00000000" w:rsidR="00000000" w:rsidRPr="00000000">
              <w:rPr>
                <w:rtl w:val="0"/>
              </w:rPr>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sz w:val="20"/>
                <w:szCs w:val="20"/>
                <w:rtl w:val="0"/>
              </w:rPr>
              <w:t xml:space="preserve">2020</w:t>
            </w:r>
          </w:p>
        </w:tc>
        <w:tc>
          <w:tcPr/>
          <w:p w:rsidR="00000000" w:rsidDel="00000000" w:rsidP="00000000" w:rsidRDefault="00000000" w:rsidRPr="00000000" w14:paraId="00000060">
            <w:pPr>
              <w:rPr/>
            </w:pPr>
            <w:r w:rsidDel="00000000" w:rsidR="00000000" w:rsidRPr="00000000">
              <w:rPr>
                <w:rFonts w:ascii="Arial" w:cs="Arial" w:eastAsia="Arial" w:hAnsi="Arial"/>
                <w:sz w:val="20"/>
                <w:szCs w:val="20"/>
                <w:rtl w:val="0"/>
              </w:rPr>
              <w:t xml:space="preserve">78%</w:t>
            </w:r>
            <w:r w:rsidDel="00000000" w:rsidR="00000000" w:rsidRPr="00000000">
              <w:rPr>
                <w:rtl w:val="0"/>
              </w:rPr>
            </w:r>
          </w:p>
        </w:tc>
      </w:tr>
      <w:tr>
        <w:trPr>
          <w:cantSplit w:val="0"/>
          <w:trHeight w:val="45" w:hRule="atLeast"/>
          <w:tblHeader w:val="0"/>
        </w:trPr>
        <w:tc>
          <w:tcPr/>
          <w:p w:rsidR="00000000" w:rsidDel="00000000" w:rsidP="00000000" w:rsidRDefault="00000000" w:rsidRPr="00000000" w14:paraId="00000061">
            <w:pPr>
              <w:rPr/>
            </w:pPr>
            <w:r w:rsidDel="00000000" w:rsidR="00000000" w:rsidRPr="00000000">
              <w:rPr>
                <w:rFonts w:ascii="Arial" w:cs="Arial" w:eastAsia="Arial" w:hAnsi="Arial"/>
                <w:sz w:val="20"/>
                <w:szCs w:val="20"/>
                <w:rtl w:val="0"/>
              </w:rPr>
              <w:t xml:space="preserve">HSC</w:t>
            </w:r>
            <w:r w:rsidDel="00000000" w:rsidR="00000000" w:rsidRPr="00000000">
              <w:rPr>
                <w:rtl w:val="0"/>
              </w:rPr>
            </w:r>
          </w:p>
        </w:tc>
        <w:tc>
          <w:tcPr/>
          <w:p w:rsidR="00000000" w:rsidDel="00000000" w:rsidP="00000000" w:rsidRDefault="00000000" w:rsidRPr="00000000" w14:paraId="00000062">
            <w:pPr>
              <w:rPr/>
            </w:pPr>
            <w:r w:rsidDel="00000000" w:rsidR="00000000" w:rsidRPr="00000000">
              <w:rPr>
                <w:rFonts w:ascii="Arial" w:cs="Arial" w:eastAsia="Arial" w:hAnsi="Arial"/>
                <w:sz w:val="20"/>
                <w:szCs w:val="20"/>
                <w:rtl w:val="0"/>
              </w:rPr>
              <w:t xml:space="preserve">Sri Chaitanya Junior College</w:t>
            </w: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p w:rsidR="00000000" w:rsidDel="00000000" w:rsidP="00000000" w:rsidRDefault="00000000" w:rsidRPr="00000000" w14:paraId="00000064">
            <w:pPr>
              <w:rPr/>
            </w:pPr>
            <w:r w:rsidDel="00000000" w:rsidR="00000000" w:rsidRPr="00000000">
              <w:rPr>
                <w:rFonts w:ascii="Arial" w:cs="Arial" w:eastAsia="Arial" w:hAnsi="Arial"/>
                <w:sz w:val="20"/>
                <w:szCs w:val="20"/>
                <w:rtl w:val="0"/>
              </w:rPr>
              <w:t xml:space="preserve">TSBIE</w:t>
            </w:r>
            <w:r w:rsidDel="00000000" w:rsidR="00000000" w:rsidRPr="00000000">
              <w:rPr>
                <w:rtl w:val="0"/>
              </w:rPr>
            </w:r>
          </w:p>
        </w:tc>
        <w:tc>
          <w:tcPr/>
          <w:p w:rsidR="00000000" w:rsidDel="00000000" w:rsidP="00000000" w:rsidRDefault="00000000" w:rsidRPr="00000000" w14:paraId="00000065">
            <w:pPr>
              <w:rPr/>
            </w:pPr>
            <w:r w:rsidDel="00000000" w:rsidR="00000000" w:rsidRPr="00000000">
              <w:rPr>
                <w:rFonts w:ascii="Arial" w:cs="Arial" w:eastAsia="Arial" w:hAnsi="Arial"/>
                <w:sz w:val="20"/>
                <w:szCs w:val="20"/>
                <w:rtl w:val="0"/>
              </w:rPr>
              <w:t xml:space="preserve">2017</w:t>
            </w:r>
            <w:r w:rsidDel="00000000" w:rsidR="00000000" w:rsidRPr="00000000">
              <w:rPr>
                <w:rtl w:val="0"/>
              </w:rPr>
            </w:r>
          </w:p>
        </w:tc>
        <w:tc>
          <w:tcPr/>
          <w:p w:rsidR="00000000" w:rsidDel="00000000" w:rsidP="00000000" w:rsidRDefault="00000000" w:rsidRPr="00000000" w14:paraId="00000066">
            <w:pPr>
              <w:rPr/>
            </w:pPr>
            <w:r w:rsidDel="00000000" w:rsidR="00000000" w:rsidRPr="00000000">
              <w:rPr>
                <w:rFonts w:ascii="Arial" w:cs="Arial" w:eastAsia="Arial" w:hAnsi="Arial"/>
                <w:sz w:val="20"/>
                <w:szCs w:val="20"/>
                <w:rtl w:val="0"/>
              </w:rPr>
              <w:t xml:space="preserve">89%</w:t>
            </w:r>
            <w:r w:rsidDel="00000000" w:rsidR="00000000" w:rsidRPr="00000000">
              <w:rPr>
                <w:rtl w:val="0"/>
              </w:rPr>
            </w:r>
          </w:p>
        </w:tc>
      </w:tr>
    </w:tbl>
    <w:p w:rsidR="00000000" w:rsidDel="00000000" w:rsidP="00000000" w:rsidRDefault="00000000" w:rsidRPr="00000000" w14:paraId="00000067">
      <w:pPr>
        <w:widowControl w:val="1"/>
        <w:shd w:fill="ffffff" w:val="clea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Contact Details:</w:t>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tl w:val="0"/>
        </w:rPr>
      </w:r>
    </w:p>
    <w:tbl>
      <w:tblPr>
        <w:tblStyle w:val="Table3"/>
        <w:tblW w:w="839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5848"/>
        <w:tblGridChange w:id="0">
          <w:tblGrid>
            <w:gridCol w:w="2550"/>
            <w:gridCol w:w="5848"/>
          </w:tblGrid>
        </w:tblGridChange>
      </w:tblGrid>
      <w:tr>
        <w:trPr>
          <w:cantSplit w:val="0"/>
          <w:trHeight w:val="300" w:hRule="atLeast"/>
          <w:tblHeader w:val="0"/>
        </w:trPr>
        <w:tc>
          <w:tcPr>
            <w:tcMar>
              <w:left w:w="108.0" w:type="dxa"/>
              <w:right w:w="108.0" w:type="dxa"/>
            </w:tcMar>
            <w:vAlign w:val="top"/>
          </w:tcPr>
          <w:p w:rsidR="00000000" w:rsidDel="00000000" w:rsidP="00000000" w:rsidRDefault="00000000" w:rsidRPr="00000000" w14:paraId="00000070">
            <w:pPr>
              <w:spacing w:after="0" w:before="0" w:lineRule="auto"/>
              <w:rPr/>
            </w:pPr>
            <w:r w:rsidDel="00000000" w:rsidR="00000000" w:rsidRPr="00000000">
              <w:rPr>
                <w:rFonts w:ascii="Arial" w:cs="Arial" w:eastAsia="Arial" w:hAnsi="Arial"/>
                <w:sz w:val="20"/>
                <w:szCs w:val="20"/>
                <w:rtl w:val="0"/>
              </w:rPr>
              <w:t xml:space="preserve">Permanent Address</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71">
            <w:pPr>
              <w:spacing w:after="0" w:before="0" w:lineRule="auto"/>
              <w:rPr/>
            </w:pPr>
            <w:r w:rsidDel="00000000" w:rsidR="00000000" w:rsidRPr="00000000">
              <w:rPr>
                <w:rFonts w:ascii="Arial" w:cs="Arial" w:eastAsia="Arial" w:hAnsi="Arial"/>
                <w:sz w:val="20"/>
                <w:szCs w:val="20"/>
                <w:rtl w:val="0"/>
              </w:rPr>
              <w:t xml:space="preserve">D.no: 2/21, Kothapalle (V), koduru (Post), Kondapuram (M), Cuddapah (dist).</w:t>
            </w:r>
            <w:r w:rsidDel="00000000" w:rsidR="00000000" w:rsidRPr="00000000">
              <w:rPr>
                <w:rtl w:val="0"/>
              </w:rPr>
            </w:r>
          </w:p>
          <w:p w:rsidR="00000000" w:rsidDel="00000000" w:rsidP="00000000" w:rsidRDefault="00000000" w:rsidRPr="00000000" w14:paraId="00000072">
            <w:pPr>
              <w:spacing w:after="0" w:before="0" w:lineRule="auto"/>
              <w:rPr/>
            </w:pP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rHeight w:val="300" w:hRule="atLeast"/>
          <w:tblHeader w:val="0"/>
        </w:trPr>
        <w:tc>
          <w:tcPr>
            <w:tcMar>
              <w:left w:w="108.0" w:type="dxa"/>
              <w:right w:w="108.0" w:type="dxa"/>
            </w:tcMar>
            <w:vAlign w:val="top"/>
          </w:tcPr>
          <w:p w:rsidR="00000000" w:rsidDel="00000000" w:rsidP="00000000" w:rsidRDefault="00000000" w:rsidRPr="00000000" w14:paraId="00000073">
            <w:pPr>
              <w:spacing w:after="0" w:before="0" w:lineRule="auto"/>
              <w:rPr/>
            </w:pPr>
            <w:r w:rsidDel="00000000" w:rsidR="00000000" w:rsidRPr="00000000">
              <w:rPr>
                <w:rFonts w:ascii="Arial" w:cs="Arial" w:eastAsia="Arial" w:hAnsi="Arial"/>
                <w:sz w:val="20"/>
                <w:szCs w:val="20"/>
                <w:rtl w:val="0"/>
              </w:rPr>
              <w:t xml:space="preserve">Mobile</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74">
            <w:pPr>
              <w:spacing w:after="0" w:before="0" w:lineRule="auto"/>
              <w:rPr/>
            </w:pPr>
            <w:r w:rsidDel="00000000" w:rsidR="00000000" w:rsidRPr="00000000">
              <w:rPr>
                <w:rFonts w:ascii="Arial" w:cs="Arial" w:eastAsia="Arial" w:hAnsi="Arial"/>
                <w:sz w:val="20"/>
                <w:szCs w:val="20"/>
                <w:rtl w:val="0"/>
              </w:rPr>
              <w:t xml:space="preserve">+91 7095606458</w:t>
            </w:r>
            <w:r w:rsidDel="00000000" w:rsidR="00000000" w:rsidRPr="00000000">
              <w:rPr>
                <w:rtl w:val="0"/>
              </w:rPr>
            </w:r>
          </w:p>
          <w:p w:rsidR="00000000" w:rsidDel="00000000" w:rsidP="00000000" w:rsidRDefault="00000000" w:rsidRPr="00000000" w14:paraId="00000075">
            <w:pPr>
              <w:spacing w:after="0" w:before="0" w:lineRule="auto"/>
              <w:rPr/>
            </w:pP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rHeight w:val="300" w:hRule="atLeast"/>
          <w:tblHeader w:val="0"/>
        </w:trPr>
        <w:tc>
          <w:tcPr>
            <w:tcMar>
              <w:left w:w="108.0" w:type="dxa"/>
              <w:right w:w="108.0" w:type="dxa"/>
            </w:tcMar>
            <w:vAlign w:val="top"/>
          </w:tcPr>
          <w:p w:rsidR="00000000" w:rsidDel="00000000" w:rsidP="00000000" w:rsidRDefault="00000000" w:rsidRPr="00000000" w14:paraId="00000076">
            <w:pPr>
              <w:spacing w:after="0" w:before="0" w:lineRule="auto"/>
              <w:rPr/>
            </w:pPr>
            <w:r w:rsidDel="00000000" w:rsidR="00000000" w:rsidRPr="00000000">
              <w:rPr>
                <w:rFonts w:ascii="Arial" w:cs="Arial" w:eastAsia="Arial" w:hAnsi="Arial"/>
                <w:sz w:val="20"/>
                <w:szCs w:val="20"/>
                <w:rtl w:val="0"/>
              </w:rPr>
              <w:t xml:space="preserve">Corporate Email</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77">
            <w:pPr>
              <w:spacing w:after="0" w:before="0" w:lineRule="auto"/>
              <w:rPr/>
            </w:pPr>
            <w:hyperlink r:id="rId7">
              <w:r w:rsidDel="00000000" w:rsidR="00000000" w:rsidRPr="00000000">
                <w:rPr>
                  <w:rFonts w:ascii="Arial" w:cs="Arial" w:eastAsia="Arial" w:hAnsi="Arial"/>
                  <w:color w:val="0000ff"/>
                  <w:sz w:val="20"/>
                  <w:szCs w:val="20"/>
                  <w:u w:val="single"/>
                  <w:rtl w:val="0"/>
                </w:rPr>
                <w:t xml:space="preserve">Kalyani.lingutla@capgemini.com</w:t>
              </w:r>
            </w:hyperlink>
            <w:r w:rsidDel="00000000" w:rsidR="00000000" w:rsidRPr="00000000">
              <w:rPr>
                <w:rtl w:val="0"/>
              </w:rPr>
            </w:r>
          </w:p>
        </w:tc>
      </w:tr>
    </w:tbl>
    <w:p w:rsidR="00000000" w:rsidDel="00000000" w:rsidP="00000000" w:rsidRDefault="00000000" w:rsidRPr="00000000" w14:paraId="0000007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Declaration:</w:t>
      </w:r>
    </w:p>
    <w:p w:rsidR="00000000" w:rsidDel="00000000" w:rsidP="00000000" w:rsidRDefault="00000000" w:rsidRPr="00000000" w14:paraId="0000007B">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hereby declare that the information furnished above is true up to my knowledge and I bear the responsibility for the correctness of the above mentioned particulars.</w:t>
      </w:r>
    </w:p>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80">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81">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82">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83">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84">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5">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6">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Place:  Bengaluru             </w:t>
      </w:r>
      <w:r w:rsidDel="00000000" w:rsidR="00000000" w:rsidRPr="00000000">
        <w:rPr>
          <w:rtl w:val="0"/>
        </w:rPr>
        <w:tab/>
        <w:tab/>
        <w:tab/>
        <w:tab/>
        <w:tab/>
        <w:tab/>
      </w:r>
      <w:r w:rsidDel="00000000" w:rsidR="00000000" w:rsidRPr="00000000">
        <w:rPr>
          <w:rFonts w:ascii="Times New Roman" w:cs="Times New Roman" w:eastAsia="Times New Roman" w:hAnsi="Times New Roman"/>
          <w:color w:val="000000"/>
          <w:rtl w:val="0"/>
        </w:rPr>
        <w:t xml:space="preserve">       Name: L.</w:t>
      </w:r>
      <w:r w:rsidDel="00000000" w:rsidR="00000000" w:rsidRPr="00000000">
        <w:rPr>
          <w:rFonts w:ascii="Times New Roman" w:cs="Times New Roman" w:eastAsia="Times New Roman" w:hAnsi="Times New Roman"/>
          <w:color w:val="000000"/>
          <w:sz w:val="22"/>
          <w:szCs w:val="22"/>
          <w:rtl w:val="0"/>
        </w:rPr>
        <w:t xml:space="preserve">Kalyani</w:t>
      </w:r>
      <w:r w:rsidDel="00000000" w:rsidR="00000000" w:rsidRPr="00000000">
        <w:rPr>
          <w:rtl w:val="0"/>
        </w:rPr>
        <w:tab/>
        <w:tab/>
        <w:tab/>
        <w:tab/>
        <w:tab/>
        <w:tab/>
        <w:tab/>
        <w:tab/>
        <w:tab/>
        <w:tab/>
        <w:tab/>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Arial"/>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420" w:hanging="360"/>
      </w:pPr>
      <w:rPr>
        <w:rFonts w:ascii="Noto Sans Symbols" w:cs="Noto Sans Symbols" w:eastAsia="Noto Sans Symbols" w:hAnsi="Noto Sans Symbols"/>
        <w:sz w:val="22"/>
        <w:szCs w:val="22"/>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665" w:hanging="360"/>
      </w:pPr>
      <w:rPr>
        <w:rFonts w:ascii="Noto Sans Symbols" w:cs="Noto Sans Symbols" w:eastAsia="Noto Sans Symbols" w:hAnsi="Noto Sans Symbols"/>
        <w:b w:val="1"/>
        <w:color w:val="000000"/>
        <w:sz w:val="24"/>
        <w:szCs w:val="24"/>
      </w:rPr>
    </w:lvl>
    <w:lvl w:ilvl="1">
      <w:start w:val="1"/>
      <w:numFmt w:val="bullet"/>
      <w:lvlText w:val="●"/>
      <w:lvlJc w:val="left"/>
      <w:pPr>
        <w:ind w:left="893" w:hanging="361"/>
      </w:pPr>
      <w:rPr>
        <w:rFonts w:ascii="Noto Sans Symbols" w:cs="Noto Sans Symbols" w:eastAsia="Noto Sans Symbols" w:hAnsi="Noto Sans Symbols"/>
        <w:sz w:val="22"/>
        <w:szCs w:val="22"/>
      </w:rPr>
    </w:lvl>
    <w:lvl w:ilvl="2">
      <w:start w:val="1"/>
      <w:numFmt w:val="bullet"/>
      <w:lvlText w:val="●"/>
      <w:lvlJc w:val="left"/>
      <w:pPr>
        <w:ind w:left="1896" w:hanging="361"/>
      </w:pPr>
      <w:rPr>
        <w:rFonts w:ascii="Noto Sans Symbols" w:cs="Noto Sans Symbols" w:eastAsia="Noto Sans Symbols" w:hAnsi="Noto Sans Symbols"/>
      </w:rPr>
    </w:lvl>
    <w:lvl w:ilvl="3">
      <w:start w:val="1"/>
      <w:numFmt w:val="bullet"/>
      <w:lvlText w:val="●"/>
      <w:lvlJc w:val="left"/>
      <w:pPr>
        <w:ind w:left="2892" w:hanging="361"/>
      </w:pPr>
      <w:rPr>
        <w:rFonts w:ascii="Noto Sans Symbols" w:cs="Noto Sans Symbols" w:eastAsia="Noto Sans Symbols" w:hAnsi="Noto Sans Symbols"/>
      </w:rPr>
    </w:lvl>
    <w:lvl w:ilvl="4">
      <w:start w:val="1"/>
      <w:numFmt w:val="bullet"/>
      <w:lvlText w:val="●"/>
      <w:lvlJc w:val="left"/>
      <w:pPr>
        <w:ind w:left="3888" w:hanging="361"/>
      </w:pPr>
      <w:rPr>
        <w:rFonts w:ascii="Noto Sans Symbols" w:cs="Noto Sans Symbols" w:eastAsia="Noto Sans Symbols" w:hAnsi="Noto Sans Symbols"/>
      </w:rPr>
    </w:lvl>
    <w:lvl w:ilvl="5">
      <w:start w:val="1"/>
      <w:numFmt w:val="bullet"/>
      <w:lvlText w:val="●"/>
      <w:lvlJc w:val="left"/>
      <w:pPr>
        <w:ind w:left="4884" w:hanging="361"/>
      </w:pPr>
      <w:rPr>
        <w:rFonts w:ascii="Noto Sans Symbols" w:cs="Noto Sans Symbols" w:eastAsia="Noto Sans Symbols" w:hAnsi="Noto Sans Symbols"/>
      </w:rPr>
    </w:lvl>
    <w:lvl w:ilvl="6">
      <w:start w:val="1"/>
      <w:numFmt w:val="bullet"/>
      <w:lvlText w:val="●"/>
      <w:lvlJc w:val="left"/>
      <w:pPr>
        <w:ind w:left="5880" w:hanging="361"/>
      </w:pPr>
      <w:rPr>
        <w:rFonts w:ascii="Noto Sans Symbols" w:cs="Noto Sans Symbols" w:eastAsia="Noto Sans Symbols" w:hAnsi="Noto Sans Symbols"/>
      </w:rPr>
    </w:lvl>
    <w:lvl w:ilvl="7">
      <w:start w:val="1"/>
      <w:numFmt w:val="bullet"/>
      <w:lvlText w:val="●"/>
      <w:lvlJc w:val="left"/>
      <w:pPr>
        <w:ind w:left="6876" w:hanging="361"/>
      </w:pPr>
      <w:rPr>
        <w:rFonts w:ascii="Noto Sans Symbols" w:cs="Noto Sans Symbols" w:eastAsia="Noto Sans Symbols" w:hAnsi="Noto Sans Symbols"/>
      </w:rPr>
    </w:lvl>
    <w:lvl w:ilvl="8">
      <w:start w:val="1"/>
      <w:numFmt w:val="bullet"/>
      <w:lvlText w:val="●"/>
      <w:lvlJc w:val="left"/>
      <w:pPr>
        <w:ind w:left="7872" w:hanging="361"/>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color w:val="366091"/>
      <w:sz w:val="28"/>
      <w:szCs w:val="28"/>
    </w:rPr>
  </w:style>
  <w:style w:type="paragraph" w:styleId="Heading2">
    <w:name w:val="heading 2"/>
    <w:basedOn w:val="Normal"/>
    <w:next w:val="Normal"/>
    <w:pPr>
      <w:ind w:left="118"/>
      <w:jc w:val="both"/>
    </w:pPr>
    <w:rPr>
      <w:b w:val="1"/>
      <w:sz w:val="26"/>
      <w:szCs w:val="26"/>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480"/>
      <w:outlineLvl w:val="0"/>
    </w:pPr>
    <w:rPr>
      <w:b w:val="1"/>
      <w:color w:val="366091"/>
      <w:sz w:val="28"/>
      <w:szCs w:val="28"/>
    </w:rPr>
  </w:style>
  <w:style w:type="paragraph" w:styleId="Heading2">
    <w:name w:val="heading 2"/>
    <w:basedOn w:val="Normal"/>
    <w:next w:val="Normal"/>
    <w:uiPriority w:val="9"/>
    <w:unhideWhenUsed w:val="1"/>
    <w:qFormat w:val="1"/>
    <w:pPr>
      <w:ind w:left="118"/>
      <w:jc w:val="both"/>
      <w:outlineLvl w:val="1"/>
    </w:pPr>
    <w:rPr>
      <w:b w:val="1"/>
      <w:sz w:val="26"/>
      <w:szCs w:val="26"/>
      <w:u w:val="single"/>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2.0" w:type="dxa"/>
        <w:right w:w="0.0" w:type="dxa"/>
      </w:tblCellMar>
    </w:tblPr>
  </w:style>
  <w:style w:type="character" w:styleId="CommentReference">
    <w:name w:val="annotation reference"/>
    <w:basedOn w:val="DefaultParagraphFont"/>
    <w:uiPriority w:val="99"/>
    <w:semiHidden w:val="1"/>
    <w:unhideWhenUsed w:val="1"/>
    <w:rsid w:val="00013128"/>
    <w:rPr>
      <w:sz w:val="16"/>
      <w:szCs w:val="16"/>
    </w:rPr>
  </w:style>
  <w:style w:type="paragraph" w:styleId="CommentText">
    <w:name w:val="annotation text"/>
    <w:basedOn w:val="Normal"/>
    <w:link w:val="CommentTextChar"/>
    <w:uiPriority w:val="99"/>
    <w:semiHidden w:val="1"/>
    <w:unhideWhenUsed w:val="1"/>
    <w:rsid w:val="00013128"/>
    <w:rPr>
      <w:sz w:val="20"/>
      <w:szCs w:val="20"/>
    </w:rPr>
  </w:style>
  <w:style w:type="character" w:styleId="CommentTextChar" w:customStyle="1">
    <w:name w:val="Comment Text Char"/>
    <w:basedOn w:val="DefaultParagraphFont"/>
    <w:link w:val="CommentText"/>
    <w:uiPriority w:val="99"/>
    <w:semiHidden w:val="1"/>
    <w:rsid w:val="00013128"/>
    <w:rPr>
      <w:sz w:val="20"/>
      <w:szCs w:val="20"/>
    </w:rPr>
  </w:style>
  <w:style w:type="paragraph" w:styleId="CommentSubject">
    <w:name w:val="annotation subject"/>
    <w:basedOn w:val="CommentText"/>
    <w:next w:val="CommentText"/>
    <w:link w:val="CommentSubjectChar"/>
    <w:uiPriority w:val="99"/>
    <w:semiHidden w:val="1"/>
    <w:unhideWhenUsed w:val="1"/>
    <w:rsid w:val="00013128"/>
    <w:rPr>
      <w:b w:val="1"/>
      <w:bCs w:val="1"/>
    </w:rPr>
  </w:style>
  <w:style w:type="character" w:styleId="CommentSubjectChar" w:customStyle="1">
    <w:name w:val="Comment Subject Char"/>
    <w:basedOn w:val="CommentTextChar"/>
    <w:link w:val="CommentSubject"/>
    <w:uiPriority w:val="99"/>
    <w:semiHidden w:val="1"/>
    <w:rsid w:val="00013128"/>
    <w:rPr>
      <w:b w:val="1"/>
      <w:bCs w:val="1"/>
      <w:sz w:val="20"/>
      <w:szCs w:val="20"/>
    </w:rPr>
  </w:style>
  <w:style w:type="paragraph" w:styleId="BalloonText">
    <w:name w:val="Balloon Text"/>
    <w:basedOn w:val="Normal"/>
    <w:link w:val="BalloonTextChar"/>
    <w:uiPriority w:val="99"/>
    <w:semiHidden w:val="1"/>
    <w:unhideWhenUsed w:val="1"/>
    <w:rsid w:val="00013128"/>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13128"/>
    <w:rPr>
      <w:rFonts w:ascii="Segoe UI" w:cs="Segoe UI" w:hAnsi="Segoe UI"/>
      <w:sz w:val="18"/>
      <w:szCs w:val="18"/>
    </w:rPr>
  </w:style>
  <w:style w:type="character" w:styleId="NoSpacingChar" w:customStyle="1">
    <w:name w:val="No Spacing Char"/>
    <w:link w:val="NoSpacing"/>
    <w:uiPriority w:val="1"/>
    <w:qFormat w:val="1"/>
    <w:locked w:val="1"/>
    <w:rsid w:val="007C1FE0"/>
    <w:rPr>
      <w:rFonts w:ascii="Calibri" w:cs="Times New Roman" w:eastAsia="Calibri" w:hAnsi="Calibri"/>
    </w:rPr>
  </w:style>
  <w:style w:type="paragraph" w:styleId="NoSpacing">
    <w:name w:val="No Spacing"/>
    <w:link w:val="NoSpacingChar"/>
    <w:uiPriority w:val="1"/>
    <w:qFormat w:val="1"/>
    <w:rsid w:val="007C1FE0"/>
    <w:pPr>
      <w:widowControl w:val="1"/>
    </w:pPr>
    <w:rPr>
      <w:rFonts w:ascii="Calibri" w:cs="Times New Roman" w:eastAsia="Calibri" w:hAnsi="Calibri"/>
    </w:rPr>
  </w:style>
  <w:style w:type="paragraph" w:styleId="ListParagraph">
    <w:name w:val="List Paragraph"/>
    <w:basedOn w:val="Normal"/>
    <w:link w:val="ListParagraphChar"/>
    <w:qFormat w:val="1"/>
    <w:rsid w:val="00C67765"/>
    <w:pPr>
      <w:ind w:left="720"/>
      <w:contextualSpacing w:val="1"/>
    </w:pPr>
  </w:style>
  <w:style w:type="character" w:styleId="Hyperlink">
    <w:name w:val="Hyperlink"/>
    <w:basedOn w:val="DefaultParagraphFont"/>
    <w:uiPriority w:val="99"/>
    <w:unhideWhenUsed w:val="1"/>
    <w:rsid w:val="00BD4630"/>
    <w:rPr>
      <w:color w:val="0000ff" w:themeColor="hyperlink"/>
      <w:u w:val="single"/>
    </w:rPr>
  </w:style>
  <w:style w:type="character" w:styleId="UnresolvedMention">
    <w:name w:val="Unresolved Mention"/>
    <w:basedOn w:val="DefaultParagraphFont"/>
    <w:uiPriority w:val="99"/>
    <w:semiHidden w:val="1"/>
    <w:unhideWhenUsed w:val="1"/>
    <w:rsid w:val="00BD4630"/>
    <w:rPr>
      <w:color w:val="605e5c"/>
      <w:shd w:color="auto" w:fill="e1dfdd" w:val="clear"/>
    </w:rPr>
  </w:style>
  <w:style w:type="character" w:styleId="FollowedHyperlink">
    <w:name w:val="FollowedHyperlink"/>
    <w:basedOn w:val="DefaultParagraphFont"/>
    <w:uiPriority w:val="99"/>
    <w:semiHidden w:val="1"/>
    <w:unhideWhenUsed w:val="1"/>
    <w:rsid w:val="00BD4630"/>
    <w:rPr>
      <w:color w:val="800080" w:themeColor="followedHyperlink"/>
      <w:u w:val="single"/>
    </w:rPr>
  </w:style>
  <w:style w:type="paragraph" w:styleId="Header">
    <w:name w:val="header"/>
    <w:basedOn w:val="Normal"/>
    <w:link w:val="HeaderChar"/>
    <w:uiPriority w:val="99"/>
    <w:unhideWhenUsed w:val="1"/>
    <w:rsid w:val="00F5243E"/>
    <w:pPr>
      <w:tabs>
        <w:tab w:val="center" w:pos="4513"/>
        <w:tab w:val="right" w:pos="9026"/>
      </w:tabs>
    </w:pPr>
  </w:style>
  <w:style w:type="character" w:styleId="HeaderChar" w:customStyle="1">
    <w:name w:val="Header Char"/>
    <w:basedOn w:val="DefaultParagraphFont"/>
    <w:link w:val="Header"/>
    <w:uiPriority w:val="99"/>
    <w:rsid w:val="00F5243E"/>
  </w:style>
  <w:style w:type="paragraph" w:styleId="Footer">
    <w:name w:val="footer"/>
    <w:basedOn w:val="Normal"/>
    <w:link w:val="FooterChar"/>
    <w:uiPriority w:val="99"/>
    <w:unhideWhenUsed w:val="1"/>
    <w:rsid w:val="00F5243E"/>
    <w:pPr>
      <w:tabs>
        <w:tab w:val="center" w:pos="4513"/>
        <w:tab w:val="right" w:pos="9026"/>
      </w:tabs>
    </w:pPr>
  </w:style>
  <w:style w:type="character" w:styleId="FooterChar" w:customStyle="1">
    <w:name w:val="Footer Char"/>
    <w:basedOn w:val="DefaultParagraphFont"/>
    <w:link w:val="Footer"/>
    <w:uiPriority w:val="99"/>
    <w:rsid w:val="00F5243E"/>
  </w:style>
  <w:style w:type="paragraph" w:styleId="NormalWeb">
    <w:name w:val="Normal (Web)"/>
    <w:basedOn w:val="Normal"/>
    <w:uiPriority w:val="99"/>
    <w:unhideWhenUsed w:val="1"/>
    <w:qFormat w:val="1"/>
    <w:rsid w:val="00215ABB"/>
    <w:pPr>
      <w:widowControl w:val="1"/>
      <w:spacing w:after="100" w:afterAutospacing="1" w:before="100" w:beforeAutospacing="1"/>
    </w:pPr>
    <w:rPr>
      <w:rFonts w:ascii="Times New Roman" w:cs="Times New Roman" w:hAnsi="Times New Roman"/>
      <w:color w:val="auto"/>
      <w:lang w:val="en-IN"/>
    </w:rPr>
  </w:style>
  <w:style w:type="paragraph" w:styleId="PlainText">
    <w:name w:val="Plain Text"/>
    <w:basedOn w:val="Normal"/>
    <w:link w:val="PlainTextChar"/>
    <w:uiPriority w:val="99"/>
    <w:semiHidden w:val="1"/>
    <w:unhideWhenUsed w:val="1"/>
    <w:qFormat w:val="1"/>
    <w:rsid w:val="0002332A"/>
    <w:pPr>
      <w:widowControl w:val="1"/>
    </w:pPr>
    <w:rPr>
      <w:rFonts w:ascii="Courier New" w:cs="Times New Roman" w:hAnsi="Courier New"/>
      <w:color w:val="auto"/>
      <w:sz w:val="20"/>
      <w:szCs w:val="20"/>
      <w:lang w:val="en-IN"/>
    </w:rPr>
  </w:style>
  <w:style w:type="character" w:styleId="PlainTextChar" w:customStyle="1">
    <w:name w:val="Plain Text Char"/>
    <w:basedOn w:val="DefaultParagraphFont"/>
    <w:link w:val="PlainText"/>
    <w:uiPriority w:val="99"/>
    <w:semiHidden w:val="1"/>
    <w:qFormat w:val="1"/>
    <w:rsid w:val="0002332A"/>
    <w:rPr>
      <w:rFonts w:ascii="Courier New" w:cs="Times New Roman" w:hAnsi="Courier New"/>
      <w:color w:val="auto"/>
      <w:sz w:val="20"/>
      <w:szCs w:val="20"/>
      <w:lang w:val="en-IN"/>
    </w:rPr>
  </w:style>
  <w:style w:type="character" w:styleId="ListParagraphChar" w:customStyle="1">
    <w:name w:val="List Paragraph Char"/>
    <w:link w:val="ListParagraph"/>
    <w:uiPriority w:val="34"/>
    <w:qFormat w:val="1"/>
    <w:locked w:val="1"/>
    <w:rsid w:val="00F06663"/>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alyani.lingutla@capgemin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kToCnrutJg3NkCWCv3EXkCV1sQ==">CgMxLjAyCGguZ2pkZ3hzOAByITFMQ3FETzB3Q0plSHU4MVZrYkN5b2VnbW9RTjN1S3RfSw==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2024-09-08T07:26:00.0000000Z</dcterms:created>
  <dc:creator>SANTHOSHI, DASARI</dc:creator>
</cp:coreProperties>
</file>