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3070D566" w14:textId="77777777" w:rsidTr="00FB65B8">
        <w:tc>
          <w:tcPr>
            <w:tcW w:w="5395" w:type="dxa"/>
          </w:tcPr>
          <w:p w14:paraId="5A2BD8DF" w14:textId="77777777" w:rsidR="00A81248" w:rsidRPr="003A798E" w:rsidRDefault="00A81248" w:rsidP="004F2808">
            <w:pPr>
              <w:pStyle w:val="GraphicAnchor"/>
              <w:jc w:val="both"/>
            </w:pPr>
          </w:p>
        </w:tc>
        <w:tc>
          <w:tcPr>
            <w:tcW w:w="5395" w:type="dxa"/>
          </w:tcPr>
          <w:p w14:paraId="5F2BDAAC" w14:textId="77777777" w:rsidR="00A81248" w:rsidRPr="003A798E" w:rsidRDefault="00A81248" w:rsidP="004F2808">
            <w:pPr>
              <w:pStyle w:val="GraphicAnchor"/>
              <w:jc w:val="both"/>
            </w:pPr>
          </w:p>
        </w:tc>
      </w:tr>
      <w:tr w:rsidR="00A81248" w:rsidRPr="003A798E" w14:paraId="325407B0" w14:textId="77777777" w:rsidTr="00FB65B8">
        <w:trPr>
          <w:trHeight w:val="2719"/>
        </w:trPr>
        <w:tc>
          <w:tcPr>
            <w:tcW w:w="5395" w:type="dxa"/>
          </w:tcPr>
          <w:p w14:paraId="73B76685" w14:textId="0A250ABC" w:rsidR="00A81248" w:rsidRPr="003F43E1" w:rsidRDefault="003F43E1" w:rsidP="0080016B">
            <w:pPr>
              <w:pStyle w:val="Heading1"/>
              <w:rPr>
                <w:sz w:val="36"/>
                <w:szCs w:val="36"/>
              </w:rPr>
            </w:pPr>
            <w:r w:rsidRPr="003F43E1">
              <w:rPr>
                <w:sz w:val="36"/>
                <w:szCs w:val="36"/>
              </w:rPr>
              <w:t>Distributed</w:t>
            </w:r>
            <w:r w:rsidR="0080016B">
              <w:rPr>
                <w:sz w:val="36"/>
                <w:szCs w:val="36"/>
              </w:rPr>
              <w:t xml:space="preserve"> </w:t>
            </w:r>
            <w:r w:rsidRPr="003F43E1">
              <w:rPr>
                <w:sz w:val="36"/>
                <w:szCs w:val="36"/>
              </w:rPr>
              <w:t xml:space="preserve">cloud computing </w:t>
            </w:r>
            <w:r w:rsidR="00FD01CA">
              <w:rPr>
                <w:sz w:val="36"/>
                <w:szCs w:val="36"/>
              </w:rPr>
              <w:t>in</w:t>
            </w:r>
            <w:r w:rsidRPr="003F43E1">
              <w:rPr>
                <w:sz w:val="36"/>
                <w:szCs w:val="36"/>
              </w:rPr>
              <w:t xml:space="preserve"> </w:t>
            </w:r>
            <w:r w:rsidRPr="0080016B">
              <w:rPr>
                <w:sz w:val="36"/>
                <w:szCs w:val="36"/>
              </w:rPr>
              <w:t>Camunda</w:t>
            </w:r>
          </w:p>
        </w:tc>
        <w:tc>
          <w:tcPr>
            <w:tcW w:w="5395" w:type="dxa"/>
          </w:tcPr>
          <w:p w14:paraId="5DE4EC8F" w14:textId="77777777" w:rsidR="00A81248" w:rsidRPr="003A798E" w:rsidRDefault="00A81248" w:rsidP="004F2808">
            <w:pPr>
              <w:jc w:val="both"/>
            </w:pPr>
          </w:p>
        </w:tc>
      </w:tr>
      <w:tr w:rsidR="00A81248" w:rsidRPr="003A798E" w14:paraId="37C56917" w14:textId="77777777" w:rsidTr="00FB65B8">
        <w:trPr>
          <w:trHeight w:val="8059"/>
        </w:trPr>
        <w:tc>
          <w:tcPr>
            <w:tcW w:w="5395" w:type="dxa"/>
          </w:tcPr>
          <w:p w14:paraId="5CB7A754" w14:textId="77777777" w:rsidR="00A81248" w:rsidRPr="003A798E" w:rsidRDefault="00A81248" w:rsidP="004F2808">
            <w:pPr>
              <w:jc w:val="both"/>
            </w:pPr>
          </w:p>
        </w:tc>
        <w:tc>
          <w:tcPr>
            <w:tcW w:w="5395" w:type="dxa"/>
          </w:tcPr>
          <w:p w14:paraId="0C9B2ACB" w14:textId="77777777" w:rsidR="00A81248" w:rsidRPr="003A798E" w:rsidRDefault="00A81248" w:rsidP="004F2808">
            <w:pPr>
              <w:jc w:val="both"/>
            </w:pPr>
          </w:p>
        </w:tc>
      </w:tr>
      <w:tr w:rsidR="00A81248" w:rsidRPr="003A798E" w14:paraId="662EF2FA" w14:textId="77777777" w:rsidTr="00FB65B8">
        <w:trPr>
          <w:trHeight w:val="1299"/>
        </w:trPr>
        <w:tc>
          <w:tcPr>
            <w:tcW w:w="5395" w:type="dxa"/>
          </w:tcPr>
          <w:p w14:paraId="2B5D6BCD" w14:textId="77777777" w:rsidR="00A81248" w:rsidRPr="003A798E" w:rsidRDefault="00A81248" w:rsidP="004F2808">
            <w:pPr>
              <w:jc w:val="both"/>
            </w:pPr>
          </w:p>
        </w:tc>
        <w:tc>
          <w:tcPr>
            <w:tcW w:w="5395" w:type="dxa"/>
          </w:tcPr>
          <w:p w14:paraId="49448F01" w14:textId="47FDAB78" w:rsidR="00A81248" w:rsidRPr="003A798E" w:rsidRDefault="00B726CD" w:rsidP="004F2808">
            <w:pPr>
              <w:pStyle w:val="Heading2"/>
              <w:jc w:val="both"/>
            </w:pPr>
            <w:r>
              <w:t>25/02/2024</w:t>
            </w:r>
          </w:p>
        </w:tc>
      </w:tr>
      <w:tr w:rsidR="00A81248" w:rsidRPr="003A798E" w14:paraId="3D20420B" w14:textId="77777777" w:rsidTr="00FB65B8">
        <w:trPr>
          <w:trHeight w:val="1402"/>
        </w:trPr>
        <w:tc>
          <w:tcPr>
            <w:tcW w:w="5395" w:type="dxa"/>
          </w:tcPr>
          <w:p w14:paraId="322C43F4" w14:textId="77777777" w:rsidR="00A81248" w:rsidRPr="003A798E" w:rsidRDefault="00A81248" w:rsidP="004F2808">
            <w:pPr>
              <w:jc w:val="both"/>
            </w:pPr>
          </w:p>
        </w:tc>
        <w:tc>
          <w:tcPr>
            <w:tcW w:w="5395" w:type="dxa"/>
          </w:tcPr>
          <w:p w14:paraId="23CBF1E2" w14:textId="627264FA" w:rsidR="00B726CD" w:rsidRPr="00B726CD" w:rsidRDefault="00B726CD" w:rsidP="004F2808">
            <w:pPr>
              <w:jc w:val="both"/>
            </w:pPr>
            <w:r>
              <w:t>By</w:t>
            </w:r>
          </w:p>
          <w:p w14:paraId="5D0FAB02" w14:textId="7EDE120D" w:rsidR="00A81248" w:rsidRPr="003A798E" w:rsidRDefault="00B726CD" w:rsidP="004F2808">
            <w:pPr>
              <w:jc w:val="both"/>
            </w:pPr>
            <w:r>
              <w:t>Ganesh Balasubramanian</w:t>
            </w:r>
          </w:p>
        </w:tc>
      </w:tr>
    </w:tbl>
    <w:p w14:paraId="1992836E" w14:textId="77777777" w:rsidR="000C4ED1" w:rsidRPr="003A798E" w:rsidRDefault="006F508F" w:rsidP="004F2808">
      <w:pPr>
        <w:jc w:val="both"/>
      </w:pPr>
      <w:r w:rsidRPr="003A798E">
        <w:rPr>
          <w:noProof/>
          <w:lang w:eastAsia="en-AU"/>
        </w:rPr>
        <mc:AlternateContent>
          <mc:Choice Requires="wpg">
            <w:drawing>
              <wp:anchor distT="0" distB="0" distL="114300" distR="114300" simplePos="0" relativeHeight="251659264" behindDoc="1" locked="0" layoutInCell="1" allowOverlap="1" wp14:anchorId="16B0CB7F" wp14:editId="177B949E">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2CA193A"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bl>
      <w:tblPr>
        <w:tblW w:w="10773" w:type="dxa"/>
        <w:shd w:val="clear" w:color="auto" w:fill="EDF0F4" w:themeFill="accent3"/>
        <w:tblLayout w:type="fixed"/>
        <w:tblCellMar>
          <w:left w:w="0" w:type="dxa"/>
          <w:right w:w="0" w:type="dxa"/>
        </w:tblCellMar>
        <w:tblLook w:val="0600" w:firstRow="0" w:lastRow="0" w:firstColumn="0" w:lastColumn="0" w:noHBand="1" w:noVBand="1"/>
      </w:tblPr>
      <w:tblGrid>
        <w:gridCol w:w="426"/>
        <w:gridCol w:w="567"/>
        <w:gridCol w:w="4340"/>
        <w:gridCol w:w="4448"/>
        <w:gridCol w:w="425"/>
        <w:gridCol w:w="460"/>
        <w:gridCol w:w="107"/>
      </w:tblGrid>
      <w:tr w:rsidR="001205A1" w:rsidRPr="003A798E" w14:paraId="74055C25" w14:textId="77777777" w:rsidTr="006C125C">
        <w:trPr>
          <w:gridAfter w:val="1"/>
          <w:wAfter w:w="107" w:type="dxa"/>
          <w:trHeight w:val="441"/>
        </w:trPr>
        <w:tc>
          <w:tcPr>
            <w:tcW w:w="426" w:type="dxa"/>
            <w:shd w:val="clear" w:color="auto" w:fill="EDF0F4" w:themeFill="accent3"/>
          </w:tcPr>
          <w:p w14:paraId="24C8C7DD" w14:textId="77777777" w:rsidR="00A81248" w:rsidRPr="003A798E" w:rsidRDefault="00A81248" w:rsidP="004F2808">
            <w:pPr>
              <w:jc w:val="both"/>
            </w:pPr>
          </w:p>
        </w:tc>
        <w:tc>
          <w:tcPr>
            <w:tcW w:w="4907" w:type="dxa"/>
            <w:gridSpan w:val="2"/>
            <w:shd w:val="clear" w:color="auto" w:fill="EDF0F4" w:themeFill="accent3"/>
          </w:tcPr>
          <w:p w14:paraId="45A825E7" w14:textId="77777777" w:rsidR="00A81248" w:rsidRPr="003A798E" w:rsidRDefault="00A81248" w:rsidP="004F2808">
            <w:pPr>
              <w:jc w:val="both"/>
            </w:pPr>
          </w:p>
        </w:tc>
        <w:tc>
          <w:tcPr>
            <w:tcW w:w="4873" w:type="dxa"/>
            <w:gridSpan w:val="2"/>
            <w:shd w:val="clear" w:color="auto" w:fill="EDF0F4" w:themeFill="accent3"/>
          </w:tcPr>
          <w:p w14:paraId="5EC2E6BB" w14:textId="77777777" w:rsidR="00A81248" w:rsidRPr="003A798E" w:rsidRDefault="00A81248" w:rsidP="004F2808">
            <w:pPr>
              <w:jc w:val="both"/>
            </w:pPr>
          </w:p>
        </w:tc>
        <w:tc>
          <w:tcPr>
            <w:tcW w:w="460" w:type="dxa"/>
            <w:shd w:val="clear" w:color="auto" w:fill="EDF0F4" w:themeFill="accent3"/>
          </w:tcPr>
          <w:p w14:paraId="761A8FA3" w14:textId="77777777" w:rsidR="00A81248" w:rsidRPr="003A798E" w:rsidRDefault="00A81248" w:rsidP="004F2808">
            <w:pPr>
              <w:jc w:val="both"/>
            </w:pPr>
          </w:p>
        </w:tc>
      </w:tr>
      <w:tr w:rsidR="001205A1" w:rsidRPr="00B726CD" w14:paraId="0D7E9F3F" w14:textId="77777777" w:rsidTr="00764032">
        <w:trPr>
          <w:gridAfter w:val="1"/>
          <w:wAfter w:w="107" w:type="dxa"/>
          <w:trHeight w:val="4599"/>
        </w:trPr>
        <w:tc>
          <w:tcPr>
            <w:tcW w:w="426" w:type="dxa"/>
            <w:shd w:val="clear" w:color="auto" w:fill="EDF0F4" w:themeFill="accent3"/>
          </w:tcPr>
          <w:p w14:paraId="55CA9741" w14:textId="77777777" w:rsidR="001205A1" w:rsidRPr="00E17873" w:rsidRDefault="001205A1" w:rsidP="004F2808">
            <w:pPr>
              <w:jc w:val="both"/>
              <w:rPr>
                <w:rFonts w:ascii="Calibri" w:eastAsia="Times New Roman" w:hAnsi="Calibri" w:cs="Calibri"/>
                <w:color w:val="555555"/>
                <w:sz w:val="22"/>
                <w:szCs w:val="22"/>
                <w:lang w:val="en-IN" w:eastAsia="en-IN" w:bidi="ta-IN"/>
              </w:rPr>
            </w:pPr>
          </w:p>
          <w:p w14:paraId="6711523A" w14:textId="77777777" w:rsidR="007922A9" w:rsidRPr="00E17873" w:rsidRDefault="007922A9" w:rsidP="004F2808">
            <w:pPr>
              <w:jc w:val="both"/>
              <w:rPr>
                <w:rFonts w:ascii="Calibri" w:eastAsia="Times New Roman" w:hAnsi="Calibri" w:cs="Calibri"/>
                <w:color w:val="555555"/>
                <w:sz w:val="22"/>
                <w:szCs w:val="22"/>
                <w:lang w:val="en-IN" w:eastAsia="en-IN" w:bidi="ta-IN"/>
              </w:rPr>
            </w:pPr>
          </w:p>
          <w:p w14:paraId="0CACE211" w14:textId="77777777" w:rsidR="007922A9" w:rsidRPr="00E17873" w:rsidRDefault="007922A9" w:rsidP="004F2808">
            <w:pPr>
              <w:jc w:val="both"/>
              <w:rPr>
                <w:rFonts w:ascii="Calibri" w:eastAsia="Times New Roman" w:hAnsi="Calibri" w:cs="Calibri"/>
                <w:color w:val="555555"/>
                <w:sz w:val="22"/>
                <w:szCs w:val="22"/>
                <w:lang w:val="en-IN" w:eastAsia="en-IN" w:bidi="ta-IN"/>
              </w:rPr>
            </w:pPr>
          </w:p>
        </w:tc>
        <w:tc>
          <w:tcPr>
            <w:tcW w:w="9780" w:type="dxa"/>
            <w:gridSpan w:val="4"/>
            <w:shd w:val="clear" w:color="auto" w:fill="EDF0F4" w:themeFill="accent3"/>
          </w:tcPr>
          <w:p w14:paraId="626BEC0F" w14:textId="77777777" w:rsidR="003F43E1" w:rsidRPr="00FD01CA" w:rsidRDefault="003F43E1" w:rsidP="004F2808">
            <w:pPr>
              <w:pStyle w:val="Heading3"/>
              <w:jc w:val="both"/>
              <w:rPr>
                <w:rFonts w:ascii="Calibri" w:eastAsia="Times New Roman" w:hAnsi="Calibri" w:cs="Calibri"/>
                <w:bCs/>
                <w:color w:val="000000" w:themeColor="text1"/>
                <w:sz w:val="22"/>
                <w:szCs w:val="22"/>
                <w:lang w:val="en-IN" w:eastAsia="en-IN" w:bidi="ta-IN"/>
              </w:rPr>
            </w:pPr>
            <w:r w:rsidRPr="00FD01CA">
              <w:rPr>
                <w:rFonts w:ascii="Calibri" w:eastAsia="Times New Roman" w:hAnsi="Calibri" w:cs="Calibri"/>
                <w:bCs/>
                <w:color w:val="000000" w:themeColor="text1"/>
                <w:sz w:val="22"/>
                <w:szCs w:val="22"/>
                <w:lang w:val="en-IN" w:eastAsia="en-IN" w:bidi="ta-IN"/>
              </w:rPr>
              <w:t xml:space="preserve">Abstract </w:t>
            </w:r>
          </w:p>
          <w:p w14:paraId="52CF0580" w14:textId="4115F9BC" w:rsidR="003F43E1" w:rsidRPr="00E17873" w:rsidRDefault="003F43E1" w:rsidP="004F2808">
            <w:pPr>
              <w:pStyle w:val="Heading3"/>
              <w:jc w:val="both"/>
              <w:rPr>
                <w:rFonts w:ascii="Calibri" w:eastAsia="Times New Roman" w:hAnsi="Calibri" w:cs="Calibri"/>
                <w:b w:val="0"/>
                <w:color w:val="555555"/>
                <w:sz w:val="22"/>
                <w:szCs w:val="22"/>
                <w:lang w:val="en-IN" w:eastAsia="en-IN" w:bidi="ta-IN"/>
              </w:rPr>
            </w:pPr>
            <w:r w:rsidRPr="00E17873">
              <w:rPr>
                <w:rFonts w:ascii="Calibri" w:eastAsia="Times New Roman" w:hAnsi="Calibri" w:cs="Calibri"/>
                <w:b w:val="0"/>
                <w:color w:val="555555"/>
                <w:sz w:val="22"/>
                <w:szCs w:val="22"/>
                <w:lang w:val="en-IN" w:eastAsia="en-IN" w:bidi="ta-IN"/>
              </w:rPr>
              <w:t xml:space="preserve">This paper is about </w:t>
            </w:r>
            <w:r w:rsidR="0080016B">
              <w:rPr>
                <w:rFonts w:ascii="Calibri" w:eastAsia="Times New Roman" w:hAnsi="Calibri" w:cs="Calibri"/>
                <w:b w:val="0"/>
                <w:color w:val="555555"/>
                <w:sz w:val="22"/>
                <w:szCs w:val="22"/>
                <w:lang w:val="en-IN" w:eastAsia="en-IN" w:bidi="ta-IN"/>
              </w:rPr>
              <w:t xml:space="preserve">the methods to solve the encumbrances of improving operational resiliency and energy </w:t>
            </w:r>
            <w:r w:rsidR="00B2041B">
              <w:rPr>
                <w:rFonts w:ascii="Calibri" w:eastAsia="Times New Roman" w:hAnsi="Calibri" w:cs="Calibri"/>
                <w:b w:val="0"/>
                <w:color w:val="555555"/>
                <w:sz w:val="22"/>
                <w:szCs w:val="22"/>
                <w:lang w:val="en-IN" w:eastAsia="en-IN" w:bidi="ta-IN"/>
              </w:rPr>
              <w:t>efficiency in</w:t>
            </w:r>
            <w:r w:rsidRPr="00E17873">
              <w:rPr>
                <w:rFonts w:ascii="Calibri" w:eastAsia="Times New Roman" w:hAnsi="Calibri" w:cs="Calibri"/>
                <w:b w:val="0"/>
                <w:color w:val="555555"/>
                <w:sz w:val="22"/>
                <w:szCs w:val="22"/>
                <w:lang w:val="en-IN" w:eastAsia="en-IN" w:bidi="ta-IN"/>
              </w:rPr>
              <w:t xml:space="preserve"> </w:t>
            </w:r>
            <w:r w:rsidR="006C125C">
              <w:rPr>
                <w:rFonts w:ascii="Calibri" w:eastAsia="Times New Roman" w:hAnsi="Calibri" w:cs="Calibri"/>
                <w:b w:val="0"/>
                <w:color w:val="555555"/>
                <w:sz w:val="22"/>
                <w:szCs w:val="22"/>
                <w:lang w:val="en-IN" w:eastAsia="en-IN" w:bidi="ta-IN"/>
              </w:rPr>
              <w:t xml:space="preserve">a workflow automation platform like </w:t>
            </w:r>
            <w:r w:rsidRPr="00E17873">
              <w:rPr>
                <w:rFonts w:ascii="Calibri" w:eastAsia="Times New Roman" w:hAnsi="Calibri" w:cs="Calibri"/>
                <w:b w:val="0"/>
                <w:color w:val="555555"/>
                <w:sz w:val="22"/>
                <w:szCs w:val="22"/>
                <w:lang w:val="en-IN" w:eastAsia="en-IN" w:bidi="ta-IN"/>
              </w:rPr>
              <w:t>Camunda</w:t>
            </w:r>
            <w:r w:rsidR="0080016B">
              <w:rPr>
                <w:rFonts w:ascii="Calibri" w:eastAsia="Times New Roman" w:hAnsi="Calibri" w:cs="Calibri"/>
                <w:b w:val="0"/>
                <w:color w:val="555555"/>
                <w:sz w:val="22"/>
                <w:szCs w:val="22"/>
                <w:lang w:val="en-IN" w:eastAsia="en-IN" w:bidi="ta-IN"/>
              </w:rPr>
              <w:t xml:space="preserve"> via distributed cloud computing</w:t>
            </w:r>
            <w:r w:rsidR="006C125C">
              <w:rPr>
                <w:rFonts w:ascii="Calibri" w:eastAsia="Times New Roman" w:hAnsi="Calibri" w:cs="Calibri"/>
                <w:b w:val="0"/>
                <w:color w:val="555555"/>
                <w:sz w:val="22"/>
                <w:szCs w:val="22"/>
                <w:lang w:val="en-IN" w:eastAsia="en-IN" w:bidi="ta-IN"/>
              </w:rPr>
              <w:t xml:space="preserve">. </w:t>
            </w:r>
          </w:p>
          <w:p w14:paraId="1E99FFF5" w14:textId="77777777" w:rsidR="003F43E1" w:rsidRPr="00E17873" w:rsidRDefault="003F43E1" w:rsidP="004F2808">
            <w:pPr>
              <w:jc w:val="both"/>
              <w:rPr>
                <w:rFonts w:ascii="Calibri" w:eastAsia="Times New Roman" w:hAnsi="Calibri" w:cs="Calibri"/>
                <w:color w:val="555555"/>
                <w:sz w:val="22"/>
                <w:szCs w:val="22"/>
                <w:lang w:val="en-IN" w:eastAsia="en-IN" w:bidi="ta-IN"/>
              </w:rPr>
            </w:pPr>
          </w:p>
          <w:p w14:paraId="5F696BEF" w14:textId="3FE86DF4" w:rsidR="001205A1" w:rsidRPr="006C125C" w:rsidRDefault="007922A9" w:rsidP="004F2808">
            <w:pPr>
              <w:pStyle w:val="Heading3"/>
              <w:jc w:val="both"/>
              <w:rPr>
                <w:rFonts w:ascii="Calibri" w:eastAsia="Times New Roman" w:hAnsi="Calibri" w:cs="Calibri"/>
                <w:bCs/>
                <w:color w:val="000000" w:themeColor="text1"/>
                <w:sz w:val="22"/>
                <w:szCs w:val="22"/>
                <w:lang w:val="en-IN" w:eastAsia="en-IN" w:bidi="ta-IN"/>
              </w:rPr>
            </w:pPr>
            <w:r w:rsidRPr="006C125C">
              <w:rPr>
                <w:rFonts w:ascii="Calibri" w:eastAsia="Times New Roman" w:hAnsi="Calibri" w:cs="Calibri"/>
                <w:bCs/>
                <w:color w:val="000000" w:themeColor="text1"/>
                <w:sz w:val="22"/>
                <w:szCs w:val="22"/>
                <w:lang w:val="en-IN" w:eastAsia="en-IN" w:bidi="ta-IN"/>
              </w:rPr>
              <w:t>Introduction</w:t>
            </w:r>
          </w:p>
          <w:p w14:paraId="0D28AC34" w14:textId="78B812B8" w:rsidR="007922A9" w:rsidRDefault="003F43E1" w:rsidP="004F2808">
            <w:pPr>
              <w:pStyle w:val="Heading4"/>
              <w:jc w:val="both"/>
              <w:rPr>
                <w:rFonts w:ascii="Calibri" w:eastAsia="Times New Roman" w:hAnsi="Calibri" w:cs="Calibri"/>
                <w:i w:val="0"/>
                <w:iCs w:val="0"/>
                <w:color w:val="555555"/>
                <w:sz w:val="22"/>
                <w:szCs w:val="22"/>
                <w:lang w:val="en-IN" w:eastAsia="en-IN" w:bidi="ta-IN"/>
              </w:rPr>
            </w:pPr>
            <w:r w:rsidRPr="007922A9">
              <w:rPr>
                <w:rFonts w:ascii="Calibri" w:eastAsia="Times New Roman" w:hAnsi="Calibri" w:cs="Calibri"/>
                <w:i w:val="0"/>
                <w:iCs w:val="0"/>
                <w:noProof/>
                <w:color w:val="555555"/>
                <w:sz w:val="22"/>
                <w:szCs w:val="22"/>
                <w:lang w:val="en-IN" w:eastAsia="en-IN" w:bidi="ta-IN"/>
              </w:rPr>
              <w:drawing>
                <wp:anchor distT="0" distB="0" distL="114300" distR="114300" simplePos="0" relativeHeight="251662336" behindDoc="1" locked="0" layoutInCell="1" allowOverlap="1" wp14:anchorId="5C3A48F1" wp14:editId="08B64202">
                  <wp:simplePos x="0" y="0"/>
                  <wp:positionH relativeFrom="column">
                    <wp:posOffset>3133090</wp:posOffset>
                  </wp:positionH>
                  <wp:positionV relativeFrom="paragraph">
                    <wp:posOffset>128270</wp:posOffset>
                  </wp:positionV>
                  <wp:extent cx="3073400" cy="2387600"/>
                  <wp:effectExtent l="0" t="0" r="0" b="0"/>
                  <wp:wrapTight wrapText="bothSides">
                    <wp:wrapPolygon edited="0">
                      <wp:start x="0" y="0"/>
                      <wp:lineTo x="0" y="21370"/>
                      <wp:lineTo x="21421" y="21370"/>
                      <wp:lineTo x="21421" y="0"/>
                      <wp:lineTo x="0" y="0"/>
                    </wp:wrapPolygon>
                  </wp:wrapTight>
                  <wp:docPr id="92223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37327" name=""/>
                          <pic:cNvPicPr/>
                        </pic:nvPicPr>
                        <pic:blipFill>
                          <a:blip r:embed="rId7">
                            <a:extLst>
                              <a:ext uri="{28A0092B-C50C-407E-A947-70E740481C1C}">
                                <a14:useLocalDpi xmlns:a14="http://schemas.microsoft.com/office/drawing/2010/main" val="0"/>
                              </a:ext>
                            </a:extLst>
                          </a:blip>
                          <a:stretch>
                            <a:fillRect/>
                          </a:stretch>
                        </pic:blipFill>
                        <pic:spPr>
                          <a:xfrm>
                            <a:off x="0" y="0"/>
                            <a:ext cx="3073400" cy="2387600"/>
                          </a:xfrm>
                          <a:prstGeom prst="rect">
                            <a:avLst/>
                          </a:prstGeom>
                        </pic:spPr>
                      </pic:pic>
                    </a:graphicData>
                  </a:graphic>
                  <wp14:sizeRelH relativeFrom="margin">
                    <wp14:pctWidth>0</wp14:pctWidth>
                  </wp14:sizeRelH>
                  <wp14:sizeRelV relativeFrom="margin">
                    <wp14:pctHeight>0</wp14:pctHeight>
                  </wp14:sizeRelV>
                </wp:anchor>
              </w:drawing>
            </w:r>
          </w:p>
          <w:p w14:paraId="1902D090" w14:textId="2A35DEC2" w:rsidR="007922A9" w:rsidRPr="007922A9" w:rsidRDefault="007922A9" w:rsidP="004F2808">
            <w:pPr>
              <w:pStyle w:val="Heading4"/>
              <w:jc w:val="both"/>
              <w:rPr>
                <w:rFonts w:ascii="Calibri" w:eastAsia="Times New Roman" w:hAnsi="Calibri" w:cs="Calibri"/>
                <w:i w:val="0"/>
                <w:iCs w:val="0"/>
                <w:color w:val="555555"/>
                <w:sz w:val="22"/>
                <w:szCs w:val="22"/>
                <w:lang w:val="en-IN" w:eastAsia="en-IN" w:bidi="ta-IN"/>
              </w:rPr>
            </w:pPr>
            <w:r w:rsidRPr="007922A9">
              <w:rPr>
                <w:rFonts w:ascii="Calibri" w:eastAsia="Times New Roman" w:hAnsi="Calibri" w:cs="Calibri"/>
                <w:i w:val="0"/>
                <w:iCs w:val="0"/>
                <w:color w:val="555555"/>
                <w:sz w:val="22"/>
                <w:szCs w:val="22"/>
                <w:lang w:val="en-IN" w:eastAsia="en-IN" w:bidi="ta-IN"/>
              </w:rPr>
              <w:t>Camunda is a leading open-source software platform designed to streamline and optimize business processes through powerful workflow automation.</w:t>
            </w:r>
          </w:p>
          <w:p w14:paraId="1C07E8CD" w14:textId="6847527A" w:rsidR="007922A9" w:rsidRPr="007922A9" w:rsidRDefault="007922A9" w:rsidP="004F2808">
            <w:pPr>
              <w:pStyle w:val="Heading4"/>
              <w:jc w:val="both"/>
              <w:rPr>
                <w:rFonts w:ascii="Calibri" w:eastAsia="Times New Roman" w:hAnsi="Calibri" w:cs="Calibri"/>
                <w:i w:val="0"/>
                <w:iCs w:val="0"/>
                <w:color w:val="555555"/>
                <w:sz w:val="22"/>
                <w:szCs w:val="22"/>
                <w:lang w:val="en-IN" w:eastAsia="en-IN" w:bidi="ta-IN"/>
              </w:rPr>
            </w:pPr>
          </w:p>
          <w:p w14:paraId="767AB4B2" w14:textId="76098445" w:rsidR="007922A9" w:rsidRPr="00764032" w:rsidRDefault="007922A9" w:rsidP="004F2808">
            <w:pPr>
              <w:pStyle w:val="Heading4"/>
              <w:jc w:val="both"/>
              <w:rPr>
                <w:rFonts w:ascii="Calibri" w:eastAsia="Times New Roman" w:hAnsi="Calibri" w:cs="Calibri"/>
                <w:b/>
                <w:bCs/>
                <w:i w:val="0"/>
                <w:iCs w:val="0"/>
                <w:color w:val="555555"/>
                <w:sz w:val="22"/>
                <w:szCs w:val="22"/>
                <w:lang w:val="en-IN" w:eastAsia="en-IN" w:bidi="ta-IN"/>
              </w:rPr>
            </w:pPr>
            <w:r w:rsidRPr="00764032">
              <w:rPr>
                <w:rFonts w:ascii="Calibri" w:eastAsia="Times New Roman" w:hAnsi="Calibri" w:cs="Calibri"/>
                <w:b/>
                <w:bCs/>
                <w:i w:val="0"/>
                <w:iCs w:val="0"/>
                <w:color w:val="555555"/>
                <w:sz w:val="22"/>
                <w:szCs w:val="22"/>
                <w:lang w:val="en-IN" w:eastAsia="en-IN" w:bidi="ta-IN"/>
              </w:rPr>
              <w:t>Key Features:</w:t>
            </w:r>
          </w:p>
          <w:p w14:paraId="5C7301A8" w14:textId="7F2331D2" w:rsidR="007922A9" w:rsidRPr="007922A9" w:rsidRDefault="007922A9" w:rsidP="004F2808">
            <w:pPr>
              <w:pStyle w:val="Heading4"/>
              <w:jc w:val="both"/>
              <w:rPr>
                <w:rFonts w:ascii="Calibri" w:eastAsia="Times New Roman" w:hAnsi="Calibri" w:cs="Calibri"/>
                <w:i w:val="0"/>
                <w:iCs w:val="0"/>
                <w:color w:val="555555"/>
                <w:sz w:val="22"/>
                <w:szCs w:val="22"/>
                <w:lang w:val="en-IN" w:eastAsia="en-IN" w:bidi="ta-IN"/>
              </w:rPr>
            </w:pPr>
          </w:p>
          <w:p w14:paraId="596CB95F" w14:textId="204D04A0" w:rsidR="007922A9" w:rsidRPr="003D09A1" w:rsidRDefault="007922A9" w:rsidP="004F2808">
            <w:pPr>
              <w:pStyle w:val="Heading4"/>
              <w:numPr>
                <w:ilvl w:val="0"/>
                <w:numId w:val="5"/>
              </w:numPr>
              <w:jc w:val="both"/>
              <w:rPr>
                <w:rFonts w:ascii="Calibri" w:eastAsia="Times New Roman" w:hAnsi="Calibri" w:cs="Calibri"/>
                <w:i w:val="0"/>
                <w:iCs w:val="0"/>
                <w:color w:val="555555"/>
                <w:sz w:val="22"/>
                <w:szCs w:val="22"/>
                <w:lang w:val="en-IN" w:eastAsia="en-IN" w:bidi="ta-IN"/>
              </w:rPr>
            </w:pPr>
            <w:r w:rsidRPr="003D09A1">
              <w:rPr>
                <w:rFonts w:ascii="Calibri" w:eastAsia="Times New Roman" w:hAnsi="Calibri" w:cs="Calibri"/>
                <w:i w:val="0"/>
                <w:iCs w:val="0"/>
                <w:color w:val="555555"/>
                <w:sz w:val="22"/>
                <w:szCs w:val="22"/>
                <w:lang w:val="en-IN" w:eastAsia="en-IN" w:bidi="ta-IN"/>
              </w:rPr>
              <w:t>BPMN Standard Compatibility</w:t>
            </w:r>
          </w:p>
          <w:p w14:paraId="7F439E08" w14:textId="3E392D56" w:rsidR="007922A9" w:rsidRPr="003D09A1" w:rsidRDefault="007922A9" w:rsidP="004F2808">
            <w:pPr>
              <w:pStyle w:val="Heading4"/>
              <w:numPr>
                <w:ilvl w:val="0"/>
                <w:numId w:val="5"/>
              </w:numPr>
              <w:jc w:val="both"/>
              <w:rPr>
                <w:rFonts w:ascii="Calibri" w:eastAsia="Times New Roman" w:hAnsi="Calibri" w:cs="Calibri"/>
                <w:i w:val="0"/>
                <w:iCs w:val="0"/>
                <w:color w:val="555555"/>
                <w:sz w:val="22"/>
                <w:szCs w:val="22"/>
                <w:lang w:val="en-IN" w:eastAsia="en-IN" w:bidi="ta-IN"/>
              </w:rPr>
            </w:pPr>
            <w:r w:rsidRPr="003D09A1">
              <w:rPr>
                <w:rFonts w:ascii="Calibri" w:eastAsia="Times New Roman" w:hAnsi="Calibri" w:cs="Calibri"/>
                <w:i w:val="0"/>
                <w:iCs w:val="0"/>
                <w:color w:val="555555"/>
                <w:sz w:val="22"/>
                <w:szCs w:val="22"/>
                <w:lang w:val="en-IN" w:eastAsia="en-IN" w:bidi="ta-IN"/>
              </w:rPr>
              <w:t>Workflow Automation</w:t>
            </w:r>
          </w:p>
          <w:p w14:paraId="42A5AEA5" w14:textId="4CF2C417" w:rsidR="007922A9" w:rsidRPr="003D09A1" w:rsidRDefault="007922A9" w:rsidP="004F2808">
            <w:pPr>
              <w:pStyle w:val="Heading4"/>
              <w:numPr>
                <w:ilvl w:val="0"/>
                <w:numId w:val="5"/>
              </w:numPr>
              <w:jc w:val="both"/>
              <w:rPr>
                <w:rFonts w:ascii="Calibri" w:eastAsia="Times New Roman" w:hAnsi="Calibri" w:cs="Calibri"/>
                <w:i w:val="0"/>
                <w:iCs w:val="0"/>
                <w:color w:val="555555"/>
                <w:sz w:val="22"/>
                <w:szCs w:val="22"/>
                <w:lang w:val="en-IN" w:eastAsia="en-IN" w:bidi="ta-IN"/>
              </w:rPr>
            </w:pPr>
            <w:r w:rsidRPr="003D09A1">
              <w:rPr>
                <w:rFonts w:ascii="Calibri" w:eastAsia="Times New Roman" w:hAnsi="Calibri" w:cs="Calibri"/>
                <w:i w:val="0"/>
                <w:iCs w:val="0"/>
                <w:color w:val="555555"/>
                <w:sz w:val="22"/>
                <w:szCs w:val="22"/>
                <w:lang w:val="en-IN" w:eastAsia="en-IN" w:bidi="ta-IN"/>
              </w:rPr>
              <w:t>Decision Management</w:t>
            </w:r>
          </w:p>
          <w:p w14:paraId="046DE0FA" w14:textId="456BA1CE" w:rsidR="007922A9" w:rsidRPr="003D09A1" w:rsidRDefault="007922A9" w:rsidP="004F2808">
            <w:pPr>
              <w:pStyle w:val="Heading4"/>
              <w:numPr>
                <w:ilvl w:val="0"/>
                <w:numId w:val="5"/>
              </w:numPr>
              <w:jc w:val="both"/>
              <w:rPr>
                <w:rFonts w:ascii="Calibri" w:eastAsia="Times New Roman" w:hAnsi="Calibri" w:cs="Calibri"/>
                <w:i w:val="0"/>
                <w:iCs w:val="0"/>
                <w:color w:val="555555"/>
                <w:sz w:val="22"/>
                <w:szCs w:val="22"/>
                <w:lang w:val="en-IN" w:eastAsia="en-IN" w:bidi="ta-IN"/>
              </w:rPr>
            </w:pPr>
            <w:r w:rsidRPr="003D09A1">
              <w:rPr>
                <w:rFonts w:ascii="Calibri" w:eastAsia="Times New Roman" w:hAnsi="Calibri" w:cs="Calibri"/>
                <w:i w:val="0"/>
                <w:iCs w:val="0"/>
                <w:color w:val="555555"/>
                <w:sz w:val="22"/>
                <w:szCs w:val="22"/>
                <w:lang w:val="en-IN" w:eastAsia="en-IN" w:bidi="ta-IN"/>
              </w:rPr>
              <w:t>Scalability</w:t>
            </w:r>
          </w:p>
          <w:p w14:paraId="2CCF54EC" w14:textId="4C9E64E2" w:rsidR="003F43E1" w:rsidRDefault="007922A9" w:rsidP="004F2808">
            <w:pPr>
              <w:pStyle w:val="Heading4"/>
              <w:numPr>
                <w:ilvl w:val="0"/>
                <w:numId w:val="5"/>
              </w:numPr>
              <w:jc w:val="both"/>
              <w:rPr>
                <w:rFonts w:ascii="Calibri" w:eastAsia="Times New Roman" w:hAnsi="Calibri" w:cs="Calibri"/>
                <w:i w:val="0"/>
                <w:iCs w:val="0"/>
                <w:color w:val="555555"/>
                <w:sz w:val="22"/>
                <w:szCs w:val="22"/>
                <w:lang w:val="en-IN" w:eastAsia="en-IN" w:bidi="ta-IN"/>
              </w:rPr>
            </w:pPr>
            <w:r w:rsidRPr="003D09A1">
              <w:rPr>
                <w:rFonts w:ascii="Calibri" w:eastAsia="Times New Roman" w:hAnsi="Calibri" w:cs="Calibri"/>
                <w:i w:val="0"/>
                <w:iCs w:val="0"/>
                <w:color w:val="555555"/>
                <w:sz w:val="22"/>
                <w:szCs w:val="22"/>
                <w:lang w:val="en-IN" w:eastAsia="en-IN" w:bidi="ta-IN"/>
              </w:rPr>
              <w:t>Integration Capabilities</w:t>
            </w:r>
          </w:p>
          <w:p w14:paraId="15A6DC2B" w14:textId="4D2B24E4" w:rsidR="00654A36" w:rsidRPr="00E17873" w:rsidRDefault="00B2041B" w:rsidP="004F2808">
            <w:pPr>
              <w:jc w:val="both"/>
              <w:rPr>
                <w:rFonts w:ascii="Calibri" w:eastAsia="Times New Roman" w:hAnsi="Calibri" w:cs="Calibri"/>
                <w:color w:val="555555"/>
                <w:sz w:val="22"/>
                <w:szCs w:val="22"/>
                <w:lang w:val="en-IN" w:eastAsia="en-IN" w:bidi="ta-IN"/>
              </w:rPr>
            </w:pPr>
            <w:r w:rsidRPr="003D09A1">
              <w:rPr>
                <w:rFonts w:ascii="Calibri" w:eastAsia="Times New Roman" w:hAnsi="Calibri" w:cs="Calibri"/>
                <w:i/>
                <w:iCs/>
                <w:noProof/>
                <w:color w:val="555555"/>
                <w:sz w:val="22"/>
                <w:szCs w:val="22"/>
                <w:lang w:val="en-IN" w:eastAsia="en-IN" w:bidi="ta-IN"/>
              </w:rPr>
              <mc:AlternateContent>
                <mc:Choice Requires="wps">
                  <w:drawing>
                    <wp:anchor distT="0" distB="0" distL="114300" distR="114300" simplePos="0" relativeHeight="251663360" behindDoc="0" locked="0" layoutInCell="1" allowOverlap="1" wp14:anchorId="26858689" wp14:editId="7BBE9837">
                      <wp:simplePos x="0" y="0"/>
                      <wp:positionH relativeFrom="column">
                        <wp:posOffset>3158067</wp:posOffset>
                      </wp:positionH>
                      <wp:positionV relativeFrom="paragraph">
                        <wp:posOffset>106045</wp:posOffset>
                      </wp:positionV>
                      <wp:extent cx="1524000" cy="296122"/>
                      <wp:effectExtent l="0" t="0" r="0" b="0"/>
                      <wp:wrapNone/>
                      <wp:docPr id="103020633" name="Text Box 1"/>
                      <wp:cNvGraphicFramePr/>
                      <a:graphic xmlns:a="http://schemas.openxmlformats.org/drawingml/2006/main">
                        <a:graphicData uri="http://schemas.microsoft.com/office/word/2010/wordprocessingShape">
                          <wps:wsp>
                            <wps:cNvSpPr txBox="1"/>
                            <wps:spPr>
                              <a:xfrm>
                                <a:off x="0" y="0"/>
                                <a:ext cx="1524000" cy="296122"/>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F15C716" w14:textId="518D0ED9" w:rsidR="007922A9" w:rsidRPr="00B2041B" w:rsidRDefault="007922A9">
                                  <w:pPr>
                                    <w:rPr>
                                      <w:b/>
                                      <w:bCs/>
                                      <w:sz w:val="22"/>
                                      <w:szCs w:val="22"/>
                                    </w:rPr>
                                  </w:pPr>
                                  <w:r w:rsidRPr="00B2041B">
                                    <w:rPr>
                                      <w:b/>
                                      <w:bCs/>
                                      <w:sz w:val="22"/>
                                      <w:szCs w:val="22"/>
                                    </w:rPr>
                                    <w:t>ARCHITECTURE</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858689" id="_x0000_t202" coordsize="21600,21600" o:spt="202" path="m,l,21600r21600,l21600,xe">
                      <v:stroke joinstyle="miter"/>
                      <v:path gradientshapeok="t" o:connecttype="rect"/>
                    </v:shapetype>
                    <v:shape id="Text Box 1" o:spid="_x0000_s1026" type="#_x0000_t202" style="position:absolute;left:0;text-align:left;margin-left:248.65pt;margin-top:8.35pt;width:120pt;height:2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" filled="f" stroked="f" strokeweight="1pt">
                      <v:stroke miterlimit="4"/>
                      <v:textbox inset="4pt,4pt,4pt,4pt">
                        <w:txbxContent>
                          <w:p w14:paraId="6F15C716" w14:textId="518D0ED9" w:rsidR="007922A9" w:rsidRPr="00B2041B" w:rsidRDefault="007922A9">
                            <w:pPr>
                              <w:rPr>
                                <w:b/>
                                <w:bCs/>
                                <w:sz w:val="22"/>
                                <w:szCs w:val="22"/>
                              </w:rPr>
                            </w:pPr>
                            <w:r w:rsidRPr="00B2041B">
                              <w:rPr>
                                <w:b/>
                                <w:bCs/>
                                <w:sz w:val="22"/>
                                <w:szCs w:val="22"/>
                              </w:rPr>
                              <w:t>ARCHITECTURE</w:t>
                            </w:r>
                          </w:p>
                        </w:txbxContent>
                      </v:textbox>
                    </v:shape>
                  </w:pict>
                </mc:Fallback>
              </mc:AlternateContent>
            </w:r>
          </w:p>
          <w:p w14:paraId="5B0347CC" w14:textId="1EB00142" w:rsidR="00654A36" w:rsidRPr="00E17873" w:rsidRDefault="00654A36" w:rsidP="004F2808">
            <w:pPr>
              <w:jc w:val="both"/>
              <w:rPr>
                <w:rFonts w:ascii="Calibri" w:eastAsia="Times New Roman" w:hAnsi="Calibri" w:cs="Calibri"/>
                <w:color w:val="555555"/>
                <w:sz w:val="22"/>
                <w:szCs w:val="22"/>
                <w:lang w:val="en-IN" w:eastAsia="en-IN" w:bidi="ta-IN"/>
              </w:rPr>
            </w:pPr>
            <w:r w:rsidRPr="003D09A1">
              <w:rPr>
                <w:rFonts w:ascii="Calibri" w:eastAsia="Times New Roman" w:hAnsi="Calibri" w:cs="Calibri"/>
                <w:color w:val="555555"/>
                <w:sz w:val="22"/>
                <w:szCs w:val="22"/>
                <w:lang w:val="en-IN" w:eastAsia="en-IN" w:bidi="ta-IN"/>
              </w:rPr>
              <w:t xml:space="preserve">Camunda </w:t>
            </w:r>
            <w:r w:rsidRPr="00654A36">
              <w:rPr>
                <w:rFonts w:ascii="Calibri" w:eastAsia="Times New Roman" w:hAnsi="Calibri" w:cs="Calibri"/>
                <w:color w:val="555555"/>
                <w:sz w:val="22"/>
                <w:szCs w:val="22"/>
                <w:lang w:val="en-IN" w:eastAsia="en-IN" w:bidi="ta-IN"/>
              </w:rPr>
              <w:t>has been adopted by several companies across various industries</w:t>
            </w:r>
            <w:r>
              <w:rPr>
                <w:rFonts w:ascii="Calibri" w:eastAsia="Times New Roman" w:hAnsi="Calibri" w:cs="Calibri"/>
                <w:color w:val="555555"/>
                <w:sz w:val="22"/>
                <w:szCs w:val="22"/>
                <w:lang w:val="en-IN" w:eastAsia="en-IN" w:bidi="ta-IN"/>
              </w:rPr>
              <w:t xml:space="preserve"> like Royal Bank of Scotland, Lufthansa Technik, NASA, Universal Music, T-Mobile and so on.</w:t>
            </w:r>
          </w:p>
          <w:p w14:paraId="169667E0" w14:textId="77777777" w:rsidR="003D09A1" w:rsidRPr="00E17873" w:rsidRDefault="003D09A1" w:rsidP="004F2808">
            <w:pPr>
              <w:jc w:val="both"/>
              <w:rPr>
                <w:rFonts w:ascii="Calibri" w:eastAsia="Times New Roman" w:hAnsi="Calibri" w:cs="Calibri"/>
                <w:color w:val="555555"/>
                <w:sz w:val="22"/>
                <w:szCs w:val="22"/>
                <w:lang w:val="en-IN" w:eastAsia="en-IN" w:bidi="ta-IN"/>
              </w:rPr>
            </w:pPr>
          </w:p>
          <w:p w14:paraId="3BB9A120" w14:textId="13AD573F" w:rsidR="003D09A1" w:rsidRPr="006C125C" w:rsidRDefault="003D09A1" w:rsidP="004F2808">
            <w:pPr>
              <w:jc w:val="both"/>
              <w:rPr>
                <w:rFonts w:ascii="Calibri" w:eastAsia="Times New Roman" w:hAnsi="Calibri" w:cs="Calibri"/>
                <w:b/>
                <w:bCs/>
                <w:color w:val="000000" w:themeColor="text1"/>
                <w:sz w:val="22"/>
                <w:szCs w:val="22"/>
                <w:lang w:val="en-IN" w:eastAsia="en-IN" w:bidi="ta-IN"/>
              </w:rPr>
            </w:pPr>
            <w:r w:rsidRPr="006C125C">
              <w:rPr>
                <w:rFonts w:ascii="Calibri" w:eastAsia="Times New Roman" w:hAnsi="Calibri" w:cs="Calibri"/>
                <w:b/>
                <w:bCs/>
                <w:color w:val="000000" w:themeColor="text1"/>
                <w:sz w:val="22"/>
                <w:szCs w:val="22"/>
                <w:lang w:val="en-IN" w:eastAsia="en-IN" w:bidi="ta-IN"/>
              </w:rPr>
              <w:t>Need of Distributed cloud computing:</w:t>
            </w:r>
          </w:p>
          <w:p w14:paraId="283E05D1" w14:textId="1B38246F" w:rsidR="00654A36" w:rsidRDefault="00654A36" w:rsidP="004F2808">
            <w:pPr>
              <w:jc w:val="both"/>
              <w:rPr>
                <w:rFonts w:ascii="Calibri" w:eastAsia="Times New Roman" w:hAnsi="Calibri" w:cs="Calibri"/>
                <w:color w:val="555555"/>
                <w:sz w:val="22"/>
                <w:szCs w:val="22"/>
                <w:lang w:val="en-IN" w:eastAsia="en-IN" w:bidi="ta-IN"/>
              </w:rPr>
            </w:pPr>
            <w:r>
              <w:rPr>
                <w:rFonts w:ascii="Calibri" w:eastAsia="Times New Roman" w:hAnsi="Calibri" w:cs="Calibri"/>
                <w:color w:val="555555"/>
                <w:sz w:val="22"/>
                <w:szCs w:val="22"/>
                <w:lang w:val="en-IN" w:eastAsia="en-IN" w:bidi="ta-IN"/>
              </w:rPr>
              <w:t xml:space="preserve">Camunda </w:t>
            </w:r>
            <w:r w:rsidRPr="003D09A1">
              <w:rPr>
                <w:rFonts w:ascii="Calibri" w:eastAsia="Times New Roman" w:hAnsi="Calibri" w:cs="Calibri"/>
                <w:color w:val="555555"/>
                <w:sz w:val="22"/>
                <w:szCs w:val="22"/>
                <w:lang w:val="en-IN" w:eastAsia="en-IN" w:bidi="ta-IN"/>
              </w:rPr>
              <w:t xml:space="preserve">in </w:t>
            </w:r>
            <w:r>
              <w:rPr>
                <w:rFonts w:ascii="Calibri" w:eastAsia="Times New Roman" w:hAnsi="Calibri" w:cs="Calibri"/>
                <w:color w:val="555555"/>
                <w:sz w:val="22"/>
                <w:szCs w:val="22"/>
                <w:lang w:val="en-IN" w:eastAsia="en-IN" w:bidi="ta-IN"/>
              </w:rPr>
              <w:t>large scale industries where more process</w:t>
            </w:r>
            <w:r w:rsidR="00B2041B">
              <w:rPr>
                <w:rFonts w:ascii="Calibri" w:eastAsia="Times New Roman" w:hAnsi="Calibri" w:cs="Calibri"/>
                <w:color w:val="555555"/>
                <w:sz w:val="22"/>
                <w:szCs w:val="22"/>
                <w:lang w:val="en-IN" w:eastAsia="en-IN" w:bidi="ta-IN"/>
              </w:rPr>
              <w:t>es</w:t>
            </w:r>
            <w:r>
              <w:rPr>
                <w:rFonts w:ascii="Calibri" w:eastAsia="Times New Roman" w:hAnsi="Calibri" w:cs="Calibri"/>
                <w:color w:val="555555"/>
                <w:sz w:val="22"/>
                <w:szCs w:val="22"/>
                <w:lang w:val="en-IN" w:eastAsia="en-IN" w:bidi="ta-IN"/>
              </w:rPr>
              <w:t xml:space="preserve"> </w:t>
            </w:r>
            <w:r w:rsidR="00B2041B">
              <w:rPr>
                <w:rFonts w:ascii="Calibri" w:eastAsia="Times New Roman" w:hAnsi="Calibri" w:cs="Calibri"/>
                <w:color w:val="555555"/>
                <w:sz w:val="22"/>
                <w:szCs w:val="22"/>
                <w:lang w:val="en-IN" w:eastAsia="en-IN" w:bidi="ta-IN"/>
              </w:rPr>
              <w:t>are</w:t>
            </w:r>
            <w:r>
              <w:rPr>
                <w:rFonts w:ascii="Calibri" w:eastAsia="Times New Roman" w:hAnsi="Calibri" w:cs="Calibri"/>
                <w:color w:val="555555"/>
                <w:sz w:val="22"/>
                <w:szCs w:val="22"/>
                <w:lang w:val="en-IN" w:eastAsia="en-IN" w:bidi="ta-IN"/>
              </w:rPr>
              <w:t xml:space="preserve"> involved </w:t>
            </w:r>
            <w:r w:rsidR="003D09A1" w:rsidRPr="003D09A1">
              <w:rPr>
                <w:rFonts w:ascii="Calibri" w:eastAsia="Times New Roman" w:hAnsi="Calibri" w:cs="Calibri"/>
                <w:color w:val="555555"/>
                <w:sz w:val="22"/>
                <w:szCs w:val="22"/>
                <w:lang w:val="en-IN" w:eastAsia="en-IN" w:bidi="ta-IN"/>
              </w:rPr>
              <w:t xml:space="preserve">can result </w:t>
            </w:r>
            <w:r>
              <w:rPr>
                <w:rFonts w:ascii="Calibri" w:eastAsia="Times New Roman" w:hAnsi="Calibri" w:cs="Calibri"/>
                <w:color w:val="555555"/>
                <w:sz w:val="22"/>
                <w:szCs w:val="22"/>
                <w:lang w:val="en-IN" w:eastAsia="en-IN" w:bidi="ta-IN"/>
              </w:rPr>
              <w:t xml:space="preserve">in </w:t>
            </w:r>
            <w:r w:rsidR="003D09A1" w:rsidRPr="003D09A1">
              <w:rPr>
                <w:rFonts w:ascii="Calibri" w:eastAsia="Times New Roman" w:hAnsi="Calibri" w:cs="Calibri"/>
                <w:color w:val="555555"/>
                <w:sz w:val="22"/>
                <w:szCs w:val="22"/>
                <w:lang w:val="en-IN" w:eastAsia="en-IN" w:bidi="ta-IN"/>
              </w:rPr>
              <w:t>scalability limitations, availability issues, increased latency, resource underutilization, limited disaster recovery options, higher maintenance complexity, and higher infrastructure costs. These disadvantages can hinder the performance, reliability, and cost-effectiveness of Camunda workflow automation solutions.</w:t>
            </w:r>
            <w:r>
              <w:rPr>
                <w:rFonts w:ascii="Calibri" w:eastAsia="Times New Roman" w:hAnsi="Calibri" w:cs="Calibri"/>
                <w:color w:val="555555"/>
                <w:sz w:val="22"/>
                <w:szCs w:val="22"/>
                <w:lang w:val="en-IN" w:eastAsia="en-IN" w:bidi="ta-IN"/>
              </w:rPr>
              <w:t xml:space="preserve">  </w:t>
            </w:r>
          </w:p>
          <w:p w14:paraId="326B03E8" w14:textId="77777777" w:rsidR="000E7CB0" w:rsidRPr="00E17873" w:rsidRDefault="000E7CB0" w:rsidP="004F2808">
            <w:pPr>
              <w:jc w:val="both"/>
              <w:rPr>
                <w:rFonts w:ascii="Calibri" w:eastAsia="Times New Roman" w:hAnsi="Calibri" w:cs="Calibri"/>
                <w:b/>
                <w:bCs/>
                <w:color w:val="555555"/>
                <w:sz w:val="22"/>
                <w:szCs w:val="22"/>
                <w:lang w:val="en-IN" w:eastAsia="en-IN" w:bidi="ta-IN"/>
              </w:rPr>
            </w:pPr>
          </w:p>
          <w:p w14:paraId="0DAF83CD" w14:textId="6EB45B7C" w:rsidR="000E7CB0" w:rsidRPr="0080016B" w:rsidRDefault="000E7CB0" w:rsidP="004F2808">
            <w:pPr>
              <w:jc w:val="both"/>
              <w:rPr>
                <w:rFonts w:ascii="Calibri" w:eastAsia="Times New Roman" w:hAnsi="Calibri" w:cs="Calibri"/>
                <w:b/>
                <w:bCs/>
                <w:color w:val="555555"/>
                <w:sz w:val="22"/>
                <w:szCs w:val="22"/>
                <w:lang w:val="en-IN" w:eastAsia="en-IN" w:bidi="ta-IN"/>
              </w:rPr>
            </w:pPr>
            <w:r w:rsidRPr="0080016B">
              <w:rPr>
                <w:rFonts w:ascii="Calibri" w:eastAsia="Times New Roman" w:hAnsi="Calibri" w:cs="Calibri"/>
                <w:b/>
                <w:bCs/>
                <w:color w:val="555555"/>
                <w:sz w:val="22"/>
                <w:szCs w:val="22"/>
                <w:lang w:val="en-IN" w:eastAsia="en-IN" w:bidi="ta-IN"/>
              </w:rPr>
              <w:t xml:space="preserve">Methods to accomplish: </w:t>
            </w:r>
          </w:p>
          <w:p w14:paraId="4D1BC2E2" w14:textId="0882D91C" w:rsidR="000E7CB0" w:rsidRDefault="000E7CB0" w:rsidP="004F2808">
            <w:pPr>
              <w:jc w:val="both"/>
              <w:rPr>
                <w:rFonts w:ascii="Calibri" w:eastAsia="Times New Roman" w:hAnsi="Calibri" w:cs="Calibri"/>
                <w:color w:val="555555"/>
                <w:sz w:val="22"/>
                <w:szCs w:val="22"/>
                <w:lang w:val="en-IN" w:eastAsia="en-IN" w:bidi="ta-IN"/>
              </w:rPr>
            </w:pPr>
            <w:r w:rsidRPr="00654A36">
              <w:rPr>
                <w:rFonts w:ascii="Calibri" w:eastAsia="Times New Roman" w:hAnsi="Calibri" w:cs="Calibri"/>
                <w:color w:val="555555"/>
                <w:sz w:val="22"/>
                <w:szCs w:val="22"/>
                <w:lang w:val="en-IN" w:eastAsia="en-IN" w:bidi="ta-IN"/>
              </w:rPr>
              <w:t>Distributed cloud computing with Camunda can indeed be made more accessible and energy-efficient through various strategies and technologies. Here are some ways this can be achieved</w:t>
            </w:r>
            <w:r w:rsidR="00E17873">
              <w:rPr>
                <w:rFonts w:ascii="Calibri" w:eastAsia="Times New Roman" w:hAnsi="Calibri" w:cs="Calibri"/>
                <w:color w:val="555555"/>
                <w:sz w:val="22"/>
                <w:szCs w:val="22"/>
                <w:lang w:val="en-IN" w:eastAsia="en-IN" w:bidi="ta-IN"/>
              </w:rPr>
              <w:t>.</w:t>
            </w:r>
          </w:p>
          <w:p w14:paraId="221005CA" w14:textId="77777777" w:rsidR="00E17873" w:rsidRDefault="00E17873" w:rsidP="004F2808">
            <w:pPr>
              <w:jc w:val="both"/>
              <w:rPr>
                <w:rFonts w:ascii="Calibri" w:eastAsia="Times New Roman" w:hAnsi="Calibri" w:cs="Calibri"/>
                <w:color w:val="555555"/>
                <w:sz w:val="22"/>
                <w:szCs w:val="22"/>
                <w:lang w:val="en-IN" w:eastAsia="en-IN" w:bidi="ta-IN"/>
              </w:rPr>
            </w:pPr>
          </w:p>
          <w:p w14:paraId="7E79B544" w14:textId="77777777" w:rsidR="00E17873" w:rsidRPr="00E17873" w:rsidRDefault="00E17873" w:rsidP="00FD01CA">
            <w:pPr>
              <w:pStyle w:val="NormalWeb"/>
              <w:spacing w:before="0" w:beforeAutospacing="0" w:after="300" w:afterAutospacing="0"/>
              <w:jc w:val="both"/>
              <w:rPr>
                <w:rFonts w:ascii="Calibri" w:hAnsi="Calibri" w:cs="Calibri"/>
                <w:color w:val="C00000"/>
                <w:sz w:val="22"/>
                <w:szCs w:val="22"/>
              </w:rPr>
            </w:pPr>
            <w:r w:rsidRPr="00E17873">
              <w:rPr>
                <w:rFonts w:ascii="Calibri" w:hAnsi="Calibri" w:cs="Calibri"/>
                <w:b/>
                <w:bCs/>
                <w:color w:val="C00000"/>
              </w:rPr>
              <w:t>Optimized resource allocation</w:t>
            </w:r>
            <w:r w:rsidRPr="00E17873">
              <w:rPr>
                <w:rFonts w:ascii="Calibri" w:hAnsi="Calibri" w:cs="Calibri"/>
                <w:color w:val="C00000"/>
                <w:sz w:val="22"/>
                <w:szCs w:val="22"/>
              </w:rPr>
              <w:t>:</w:t>
            </w:r>
          </w:p>
          <w:p w14:paraId="0C7A66AE" w14:textId="728D9688" w:rsidR="00E17873" w:rsidRDefault="00E17873" w:rsidP="00FD01CA">
            <w:pPr>
              <w:pStyle w:val="NormalWeb"/>
              <w:spacing w:before="0" w:beforeAutospacing="0" w:after="300" w:afterAutospacing="0"/>
              <w:jc w:val="both"/>
              <w:rPr>
                <w:rFonts w:ascii="Calibri" w:hAnsi="Calibri" w:cs="Calibri"/>
                <w:color w:val="555555"/>
                <w:sz w:val="22"/>
                <w:szCs w:val="22"/>
              </w:rPr>
            </w:pPr>
            <w:r w:rsidRPr="00E17873">
              <w:rPr>
                <w:rFonts w:ascii="Calibri" w:hAnsi="Calibri" w:cs="Calibri"/>
                <w:color w:val="555555"/>
                <w:sz w:val="22"/>
                <w:szCs w:val="22"/>
              </w:rPr>
              <w:t>Camunda involves efficiently distributing computing resources to ensure optimal performance and utilization of the Camunda BPM engine and associated components. Here are some strategies for optimized resource allocation for Camunda:</w:t>
            </w:r>
            <w:r>
              <w:rPr>
                <w:rFonts w:ascii="Calibri" w:hAnsi="Calibri" w:cs="Calibri"/>
                <w:color w:val="555555"/>
                <w:sz w:val="22"/>
                <w:szCs w:val="22"/>
              </w:rPr>
              <w:t xml:space="preserve"> </w:t>
            </w:r>
          </w:p>
          <w:p w14:paraId="6772AB32" w14:textId="66F57B71" w:rsidR="00E17873" w:rsidRPr="00E17873" w:rsidRDefault="00E17873" w:rsidP="006C125C">
            <w:pPr>
              <w:pStyle w:val="NormalWeb"/>
              <w:numPr>
                <w:ilvl w:val="0"/>
                <w:numId w:val="8"/>
              </w:numPr>
              <w:spacing w:before="0" w:beforeAutospacing="0" w:after="300" w:afterAutospacing="0"/>
              <w:jc w:val="both"/>
              <w:rPr>
                <w:rFonts w:ascii="Calibri" w:hAnsi="Calibri" w:cs="Calibri"/>
                <w:color w:val="555555"/>
                <w:sz w:val="22"/>
                <w:szCs w:val="22"/>
              </w:rPr>
            </w:pPr>
            <w:r w:rsidRPr="00E17873">
              <w:rPr>
                <w:rFonts w:ascii="Calibri" w:hAnsi="Calibri" w:cs="Calibri"/>
                <w:b/>
                <w:bCs/>
                <w:color w:val="555555"/>
                <w:sz w:val="22"/>
                <w:szCs w:val="22"/>
              </w:rPr>
              <w:t>Dynamic Scaling:</w:t>
            </w:r>
            <w:r w:rsidRPr="00E17873">
              <w:rPr>
                <w:rFonts w:ascii="Calibri" w:hAnsi="Calibri" w:cs="Calibri"/>
                <w:color w:val="555555"/>
                <w:sz w:val="22"/>
                <w:szCs w:val="22"/>
              </w:rPr>
              <w:t xml:space="preserve"> Implement a dynamic scaling strategy that automatically adjusts computing resources based on workload demands. This can involve scaling up resources during periods of high workload and scaling down during periods of low activity to optimize resource utilization and cost efficiency.</w:t>
            </w:r>
          </w:p>
          <w:p w14:paraId="351E883D" w14:textId="12089425" w:rsidR="00E17873" w:rsidRPr="006C125C" w:rsidRDefault="004F2808" w:rsidP="00EF2763">
            <w:pPr>
              <w:pStyle w:val="NormalWeb"/>
              <w:spacing w:before="0" w:beforeAutospacing="0" w:after="0" w:afterAutospacing="0"/>
              <w:ind w:left="720"/>
              <w:jc w:val="both"/>
              <w:rPr>
                <w:rFonts w:ascii="Calibri" w:hAnsi="Calibri" w:cs="Calibri"/>
                <w:color w:val="555555"/>
                <w:sz w:val="22"/>
                <w:szCs w:val="22"/>
              </w:rPr>
            </w:pPr>
            <w:r w:rsidRPr="004F2808">
              <w:rPr>
                <w:rFonts w:ascii="Calibri" w:hAnsi="Calibri" w:cs="Calibri"/>
                <w:b/>
                <w:bCs/>
                <w:noProof/>
                <w:color w:val="555555"/>
                <w:sz w:val="22"/>
                <w:szCs w:val="22"/>
              </w:rPr>
              <w:lastRenderedPageBreak/>
              <w:drawing>
                <wp:anchor distT="0" distB="0" distL="114300" distR="114300" simplePos="0" relativeHeight="251664384" behindDoc="0" locked="0" layoutInCell="1" allowOverlap="1" wp14:anchorId="03C69237" wp14:editId="5719CD36">
                  <wp:simplePos x="0" y="0"/>
                  <wp:positionH relativeFrom="column">
                    <wp:posOffset>3048000</wp:posOffset>
                  </wp:positionH>
                  <wp:positionV relativeFrom="paragraph">
                    <wp:posOffset>33231</wp:posOffset>
                  </wp:positionV>
                  <wp:extent cx="3157855" cy="2057400"/>
                  <wp:effectExtent l="0" t="0" r="4445" b="0"/>
                  <wp:wrapSquare wrapText="bothSides"/>
                  <wp:docPr id="72970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08245" name=""/>
                          <pic:cNvPicPr/>
                        </pic:nvPicPr>
                        <pic:blipFill>
                          <a:blip r:embed="rId8">
                            <a:extLst>
                              <a:ext uri="{28A0092B-C50C-407E-A947-70E740481C1C}">
                                <a14:useLocalDpi xmlns:a14="http://schemas.microsoft.com/office/drawing/2010/main" val="0"/>
                              </a:ext>
                            </a:extLst>
                          </a:blip>
                          <a:stretch>
                            <a:fillRect/>
                          </a:stretch>
                        </pic:blipFill>
                        <pic:spPr>
                          <a:xfrm>
                            <a:off x="0" y="0"/>
                            <a:ext cx="3157855" cy="2057400"/>
                          </a:xfrm>
                          <a:prstGeom prst="rect">
                            <a:avLst/>
                          </a:prstGeom>
                        </pic:spPr>
                      </pic:pic>
                    </a:graphicData>
                  </a:graphic>
                  <wp14:sizeRelH relativeFrom="margin">
                    <wp14:pctWidth>0</wp14:pctWidth>
                  </wp14:sizeRelH>
                  <wp14:sizeRelV relativeFrom="margin">
                    <wp14:pctHeight>0</wp14:pctHeight>
                  </wp14:sizeRelV>
                </wp:anchor>
              </w:drawing>
            </w:r>
            <w:r w:rsidR="00E17873" w:rsidRPr="00E17873">
              <w:rPr>
                <w:rFonts w:ascii="Calibri" w:hAnsi="Calibri" w:cs="Calibri"/>
                <w:b/>
                <w:bCs/>
                <w:color w:val="555555"/>
                <w:sz w:val="22"/>
                <w:szCs w:val="22"/>
              </w:rPr>
              <w:t>Horizontal Scaling:</w:t>
            </w:r>
            <w:r w:rsidR="00E17873" w:rsidRPr="00E17873">
              <w:rPr>
                <w:rFonts w:ascii="Calibri" w:hAnsi="Calibri" w:cs="Calibri"/>
                <w:color w:val="555555"/>
                <w:sz w:val="22"/>
                <w:szCs w:val="22"/>
              </w:rPr>
              <w:t xml:space="preserve"> Deploy Camunda in a horizontally scalable architecture, where multiple instances of the Camunda BPM engine are deployed across multiple servers or containers. Load balancers can distribute incoming requests across these instances, allowing for better resource utilization</w:t>
            </w:r>
            <w:r w:rsidR="00B2041B">
              <w:rPr>
                <w:rFonts w:ascii="Calibri" w:hAnsi="Calibri" w:cs="Calibri"/>
                <w:color w:val="555555"/>
                <w:sz w:val="22"/>
                <w:szCs w:val="22"/>
              </w:rPr>
              <w:t>.</w:t>
            </w:r>
            <w:r w:rsidR="00E17873">
              <w:rPr>
                <w:noProof/>
              </w:rPr>
              <w:t xml:space="preserve"> </w:t>
            </w:r>
          </w:p>
          <w:p w14:paraId="64AB9D01" w14:textId="77777777" w:rsidR="006C125C" w:rsidRPr="00E17873" w:rsidRDefault="006C125C" w:rsidP="006C125C">
            <w:pPr>
              <w:pStyle w:val="NormalWeb"/>
              <w:spacing w:before="0" w:beforeAutospacing="0" w:after="0" w:afterAutospacing="0"/>
              <w:ind w:left="720"/>
              <w:jc w:val="both"/>
              <w:rPr>
                <w:rFonts w:ascii="Calibri" w:hAnsi="Calibri" w:cs="Calibri"/>
                <w:color w:val="555555"/>
                <w:sz w:val="22"/>
                <w:szCs w:val="22"/>
              </w:rPr>
            </w:pPr>
          </w:p>
          <w:p w14:paraId="54946CD2" w14:textId="77777777" w:rsidR="0080016B" w:rsidRDefault="00E17873" w:rsidP="00EF2763">
            <w:pPr>
              <w:pStyle w:val="NormalWeb"/>
              <w:spacing w:before="0" w:beforeAutospacing="0" w:after="0" w:afterAutospacing="0"/>
              <w:ind w:left="720"/>
              <w:jc w:val="both"/>
              <w:rPr>
                <w:rFonts w:ascii="Calibri" w:hAnsi="Calibri" w:cs="Calibri"/>
                <w:color w:val="555555"/>
                <w:sz w:val="22"/>
                <w:szCs w:val="22"/>
              </w:rPr>
            </w:pPr>
            <w:r w:rsidRPr="00E17873">
              <w:rPr>
                <w:rFonts w:ascii="Calibri" w:hAnsi="Calibri" w:cs="Calibri"/>
                <w:b/>
                <w:bCs/>
                <w:color w:val="555555"/>
                <w:sz w:val="22"/>
                <w:szCs w:val="22"/>
              </w:rPr>
              <w:t>Vertical Scaling:</w:t>
            </w:r>
            <w:r w:rsidRPr="00E17873">
              <w:rPr>
                <w:rFonts w:ascii="Calibri" w:hAnsi="Calibri" w:cs="Calibri"/>
                <w:color w:val="555555"/>
                <w:sz w:val="22"/>
                <w:szCs w:val="22"/>
              </w:rPr>
              <w:t xml:space="preserve"> Consider vertical scaling by deploying Camunda on servers with higher computing power (e.g., CPU, memory) to handle increased workload demands. </w:t>
            </w:r>
          </w:p>
          <w:p w14:paraId="360D3D4E" w14:textId="77777777" w:rsidR="0080016B" w:rsidRDefault="0080016B" w:rsidP="00EF2763">
            <w:pPr>
              <w:pStyle w:val="NormalWeb"/>
              <w:spacing w:before="0" w:beforeAutospacing="0" w:after="0" w:afterAutospacing="0"/>
              <w:ind w:left="720"/>
              <w:jc w:val="both"/>
              <w:rPr>
                <w:rFonts w:ascii="Calibri" w:hAnsi="Calibri" w:cs="Calibri"/>
                <w:color w:val="555555"/>
                <w:sz w:val="22"/>
                <w:szCs w:val="22"/>
              </w:rPr>
            </w:pPr>
          </w:p>
          <w:p w14:paraId="3E3858C5" w14:textId="13E26750" w:rsidR="006C125C" w:rsidRDefault="00E17873" w:rsidP="0080016B">
            <w:pPr>
              <w:pStyle w:val="NormalWeb"/>
              <w:spacing w:before="0" w:beforeAutospacing="0" w:after="0" w:afterAutospacing="0"/>
              <w:ind w:left="720"/>
              <w:jc w:val="both"/>
              <w:rPr>
                <w:noProof/>
              </w:rPr>
            </w:pPr>
            <w:r w:rsidRPr="00E17873">
              <w:rPr>
                <w:rFonts w:ascii="Calibri" w:hAnsi="Calibri" w:cs="Calibri"/>
                <w:color w:val="555555"/>
                <w:sz w:val="22"/>
                <w:szCs w:val="22"/>
              </w:rPr>
              <w:t>Vertical scaling can be combined with horizontal scaling to achieve optimal resource allocation based on specific workload characteristics.</w:t>
            </w:r>
            <w:r w:rsidR="004F2808">
              <w:rPr>
                <w:noProof/>
              </w:rPr>
              <w:t xml:space="preserve"> </w:t>
            </w:r>
          </w:p>
          <w:p w14:paraId="39F02454" w14:textId="77777777" w:rsidR="0080016B" w:rsidRPr="00E17873" w:rsidRDefault="0080016B" w:rsidP="0080016B">
            <w:pPr>
              <w:pStyle w:val="NormalWeb"/>
              <w:spacing w:before="0" w:beforeAutospacing="0" w:after="0" w:afterAutospacing="0"/>
              <w:ind w:left="720"/>
              <w:jc w:val="both"/>
              <w:rPr>
                <w:rFonts w:ascii="Calibri" w:hAnsi="Calibri" w:cs="Calibri"/>
                <w:color w:val="555555"/>
                <w:sz w:val="22"/>
                <w:szCs w:val="22"/>
              </w:rPr>
            </w:pPr>
          </w:p>
          <w:p w14:paraId="6A9DDC82" w14:textId="08BF7DA8" w:rsidR="00E17873" w:rsidRDefault="00E17873" w:rsidP="006C125C">
            <w:pPr>
              <w:pStyle w:val="NormalWeb"/>
              <w:numPr>
                <w:ilvl w:val="0"/>
                <w:numId w:val="8"/>
              </w:numPr>
              <w:spacing w:before="0" w:beforeAutospacing="0" w:after="0" w:afterAutospacing="0"/>
              <w:jc w:val="both"/>
              <w:rPr>
                <w:rFonts w:ascii="Calibri" w:hAnsi="Calibri" w:cs="Calibri"/>
                <w:color w:val="555555"/>
                <w:sz w:val="22"/>
                <w:szCs w:val="22"/>
              </w:rPr>
            </w:pPr>
            <w:r w:rsidRPr="00E17873">
              <w:rPr>
                <w:rFonts w:ascii="Calibri" w:hAnsi="Calibri" w:cs="Calibri"/>
                <w:b/>
                <w:bCs/>
                <w:color w:val="555555"/>
                <w:sz w:val="22"/>
                <w:szCs w:val="22"/>
              </w:rPr>
              <w:t>Auto-scaling Policies:</w:t>
            </w:r>
            <w:r w:rsidRPr="00E17873">
              <w:rPr>
                <w:rFonts w:ascii="Calibri" w:hAnsi="Calibri" w:cs="Calibri"/>
                <w:color w:val="555555"/>
                <w:sz w:val="22"/>
                <w:szCs w:val="22"/>
              </w:rPr>
              <w:t xml:space="preserve"> Define auto-scaling policies that automatically adjust computing resources based on predefined metrics such as CPU usage, memory utilization, or request latency. Auto-scaling ensures that Camunda instances have adequate resources to handle varying workload conditions while minimizing resource wastage.</w:t>
            </w:r>
          </w:p>
          <w:p w14:paraId="246BF33F" w14:textId="77777777" w:rsidR="006C125C" w:rsidRPr="00E17873" w:rsidRDefault="006C125C" w:rsidP="006C125C">
            <w:pPr>
              <w:pStyle w:val="NormalWeb"/>
              <w:spacing w:before="0" w:beforeAutospacing="0" w:after="0" w:afterAutospacing="0"/>
              <w:jc w:val="both"/>
              <w:rPr>
                <w:rFonts w:ascii="Calibri" w:hAnsi="Calibri" w:cs="Calibri"/>
                <w:color w:val="555555"/>
                <w:sz w:val="22"/>
                <w:szCs w:val="22"/>
              </w:rPr>
            </w:pPr>
          </w:p>
          <w:p w14:paraId="45216555" w14:textId="4BEB7A5B" w:rsidR="00E17873" w:rsidRDefault="00E17873" w:rsidP="006C125C">
            <w:pPr>
              <w:pStyle w:val="NormalWeb"/>
              <w:numPr>
                <w:ilvl w:val="0"/>
                <w:numId w:val="8"/>
              </w:numPr>
              <w:spacing w:before="0" w:beforeAutospacing="0" w:after="0" w:afterAutospacing="0"/>
              <w:jc w:val="both"/>
              <w:rPr>
                <w:rFonts w:ascii="Calibri" w:hAnsi="Calibri" w:cs="Calibri"/>
                <w:color w:val="555555"/>
                <w:sz w:val="22"/>
                <w:szCs w:val="22"/>
              </w:rPr>
            </w:pPr>
            <w:r w:rsidRPr="00E17873">
              <w:rPr>
                <w:rFonts w:ascii="Calibri" w:hAnsi="Calibri" w:cs="Calibri"/>
                <w:b/>
                <w:bCs/>
                <w:color w:val="555555"/>
                <w:sz w:val="22"/>
                <w:szCs w:val="22"/>
              </w:rPr>
              <w:t>Resource Reservation:</w:t>
            </w:r>
            <w:r w:rsidRPr="00E17873">
              <w:rPr>
                <w:rFonts w:ascii="Calibri" w:hAnsi="Calibri" w:cs="Calibri"/>
                <w:color w:val="555555"/>
                <w:sz w:val="22"/>
                <w:szCs w:val="22"/>
              </w:rPr>
              <w:t xml:space="preserve"> Reserve computing resources for critical Camunda components, such as the BPM engine, database, and messaging infrastructure, to ensure consistent performance and availability. Resource reservation can prevent resource contention and degradation of service quality during peak workload periods.</w:t>
            </w:r>
          </w:p>
          <w:p w14:paraId="24A0E972" w14:textId="77777777" w:rsidR="006C125C" w:rsidRPr="00E17873" w:rsidRDefault="006C125C" w:rsidP="006C125C">
            <w:pPr>
              <w:pStyle w:val="NormalWeb"/>
              <w:spacing w:before="0" w:beforeAutospacing="0" w:after="0" w:afterAutospacing="0"/>
              <w:jc w:val="both"/>
              <w:rPr>
                <w:rFonts w:ascii="Calibri" w:hAnsi="Calibri" w:cs="Calibri"/>
                <w:color w:val="555555"/>
                <w:sz w:val="22"/>
                <w:szCs w:val="22"/>
              </w:rPr>
            </w:pPr>
          </w:p>
          <w:p w14:paraId="6BD72F58" w14:textId="1B838113" w:rsidR="00764032" w:rsidRPr="00537078" w:rsidRDefault="00E17873" w:rsidP="004F2808">
            <w:pPr>
              <w:pStyle w:val="NormalWeb"/>
              <w:numPr>
                <w:ilvl w:val="0"/>
                <w:numId w:val="8"/>
              </w:numPr>
              <w:spacing w:before="0" w:beforeAutospacing="0" w:after="0" w:afterAutospacing="0"/>
              <w:jc w:val="both"/>
              <w:rPr>
                <w:rFonts w:ascii="Calibri" w:hAnsi="Calibri" w:cs="Calibri"/>
                <w:color w:val="555555"/>
                <w:sz w:val="22"/>
                <w:szCs w:val="22"/>
              </w:rPr>
            </w:pPr>
            <w:r w:rsidRPr="00E17873">
              <w:rPr>
                <w:rFonts w:ascii="Calibri" w:hAnsi="Calibri" w:cs="Calibri"/>
                <w:b/>
                <w:bCs/>
                <w:color w:val="555555"/>
                <w:sz w:val="22"/>
                <w:szCs w:val="22"/>
              </w:rPr>
              <w:t>Resource Pooling:</w:t>
            </w:r>
            <w:r w:rsidRPr="00E17873">
              <w:rPr>
                <w:rFonts w:ascii="Calibri" w:hAnsi="Calibri" w:cs="Calibri"/>
                <w:color w:val="555555"/>
                <w:sz w:val="22"/>
                <w:szCs w:val="22"/>
              </w:rPr>
              <w:t xml:space="preserve"> Pool computing resources such as CPU, memory, and storage across multiple Camunda instances to achieve better resource utilization and cost efficiency. Resource pooling allows for flexible allocation of resources based on workload requirements and ensures optimal utilization across the Camunda deployment.</w:t>
            </w:r>
          </w:p>
          <w:p w14:paraId="29BEA8D8" w14:textId="77777777" w:rsidR="006B3DF5" w:rsidRDefault="006B3DF5" w:rsidP="004F2808">
            <w:pPr>
              <w:jc w:val="both"/>
              <w:rPr>
                <w:rFonts w:ascii="Calibri" w:eastAsia="Times New Roman" w:hAnsi="Calibri" w:cs="Calibri"/>
                <w:b/>
                <w:bCs/>
                <w:color w:val="555555"/>
                <w:sz w:val="22"/>
                <w:szCs w:val="22"/>
                <w:lang w:val="en-IN" w:eastAsia="en-IN" w:bidi="ta-IN"/>
              </w:rPr>
            </w:pPr>
          </w:p>
          <w:p w14:paraId="42C9A927" w14:textId="67E21C70" w:rsidR="00FD01CA" w:rsidRPr="00E17873" w:rsidRDefault="00FD01CA" w:rsidP="00FD01CA">
            <w:pPr>
              <w:pStyle w:val="NormalWeb"/>
              <w:spacing w:before="0" w:beforeAutospacing="0" w:after="300" w:afterAutospacing="0"/>
              <w:jc w:val="both"/>
              <w:rPr>
                <w:rFonts w:ascii="Calibri" w:hAnsi="Calibri" w:cs="Calibri"/>
                <w:color w:val="C00000"/>
                <w:sz w:val="22"/>
                <w:szCs w:val="22"/>
              </w:rPr>
            </w:pPr>
            <w:r>
              <w:rPr>
                <w:rFonts w:ascii="Calibri" w:hAnsi="Calibri" w:cs="Calibri"/>
                <w:b/>
                <w:bCs/>
                <w:color w:val="C00000"/>
              </w:rPr>
              <w:t>Integration with cloud services</w:t>
            </w:r>
            <w:r w:rsidR="008D6A77">
              <w:rPr>
                <w:rFonts w:ascii="Calibri" w:hAnsi="Calibri" w:cs="Calibri"/>
                <w:b/>
                <w:bCs/>
                <w:color w:val="C00000"/>
              </w:rPr>
              <w:t xml:space="preserve"> – SaaS/IaaS/PaaS/</w:t>
            </w:r>
            <w:proofErr w:type="spellStart"/>
            <w:r w:rsidR="008D6A77">
              <w:rPr>
                <w:rFonts w:ascii="Calibri" w:hAnsi="Calibri" w:cs="Calibri"/>
                <w:b/>
                <w:bCs/>
                <w:color w:val="C00000"/>
              </w:rPr>
              <w:t>IaC</w:t>
            </w:r>
            <w:proofErr w:type="spellEnd"/>
            <w:r w:rsidRPr="00E17873">
              <w:rPr>
                <w:rFonts w:ascii="Calibri" w:hAnsi="Calibri" w:cs="Calibri"/>
                <w:color w:val="C00000"/>
                <w:sz w:val="22"/>
                <w:szCs w:val="22"/>
              </w:rPr>
              <w:t>:</w:t>
            </w:r>
          </w:p>
          <w:p w14:paraId="4EBBE739" w14:textId="22DA89DB" w:rsidR="00FD01CA" w:rsidRDefault="00FD01CA" w:rsidP="00537078">
            <w:pPr>
              <w:pStyle w:val="NormalWeb"/>
              <w:numPr>
                <w:ilvl w:val="0"/>
                <w:numId w:val="12"/>
              </w:numPr>
              <w:spacing w:before="0" w:beforeAutospacing="0" w:after="0" w:afterAutospacing="0"/>
              <w:jc w:val="both"/>
              <w:rPr>
                <w:rFonts w:ascii="Calibri" w:hAnsi="Calibri" w:cs="Calibri"/>
                <w:color w:val="555555"/>
                <w:sz w:val="22"/>
                <w:szCs w:val="22"/>
              </w:rPr>
            </w:pPr>
            <w:r w:rsidRPr="00FD01CA">
              <w:rPr>
                <w:rFonts w:ascii="Calibri" w:hAnsi="Calibri" w:cs="Calibri"/>
                <w:b/>
                <w:bCs/>
                <w:color w:val="555555"/>
                <w:sz w:val="22"/>
                <w:szCs w:val="22"/>
              </w:rPr>
              <w:t>Deployment on Cloud Platforms:</w:t>
            </w:r>
            <w:r w:rsidRPr="00FD01CA">
              <w:rPr>
                <w:rFonts w:ascii="Calibri" w:hAnsi="Calibri" w:cs="Calibri"/>
                <w:color w:val="555555"/>
                <w:sz w:val="22"/>
                <w:szCs w:val="22"/>
              </w:rPr>
              <w:t xml:space="preserve"> Deploy Camunda BPM engine instances or process applications on cloud platforms such as Amazon Web Services (AWS), Microsoft Azure, or Google Cloud Platform (GCP). These cloud platforms offer </w:t>
            </w:r>
            <w:r w:rsidRPr="00537078">
              <w:rPr>
                <w:rFonts w:ascii="Calibri" w:hAnsi="Calibri" w:cs="Calibri"/>
                <w:color w:val="555555"/>
                <w:sz w:val="22"/>
                <w:szCs w:val="22"/>
              </w:rPr>
              <w:t xml:space="preserve">infrastructure-as-a-service (IaaS) and platform-as-a-service (PaaS) </w:t>
            </w:r>
            <w:r w:rsidRPr="00FD01CA">
              <w:rPr>
                <w:rFonts w:ascii="Calibri" w:hAnsi="Calibri" w:cs="Calibri"/>
                <w:color w:val="555555"/>
                <w:sz w:val="22"/>
                <w:szCs w:val="22"/>
              </w:rPr>
              <w:t>solutions for hosting Camunda applications in a scalable and cost-effective manner.</w:t>
            </w:r>
            <w:r>
              <w:rPr>
                <w:rFonts w:ascii="Calibri" w:hAnsi="Calibri" w:cs="Calibri"/>
                <w:color w:val="555555"/>
                <w:sz w:val="22"/>
                <w:szCs w:val="22"/>
              </w:rPr>
              <w:t xml:space="preserve"> </w:t>
            </w:r>
          </w:p>
          <w:p w14:paraId="2D9944D3" w14:textId="77777777" w:rsidR="00537078" w:rsidRDefault="00537078" w:rsidP="00537078">
            <w:pPr>
              <w:pStyle w:val="NormalWeb"/>
              <w:spacing w:before="0" w:beforeAutospacing="0" w:after="0" w:afterAutospacing="0"/>
              <w:ind w:left="720"/>
              <w:jc w:val="both"/>
              <w:rPr>
                <w:rFonts w:ascii="Calibri" w:hAnsi="Calibri" w:cs="Calibri"/>
                <w:color w:val="555555"/>
                <w:sz w:val="22"/>
                <w:szCs w:val="22"/>
              </w:rPr>
            </w:pPr>
          </w:p>
          <w:p w14:paraId="629A1599" w14:textId="1D1037C6" w:rsidR="00537078" w:rsidRDefault="00537078" w:rsidP="00537078">
            <w:pPr>
              <w:pStyle w:val="NormalWeb"/>
              <w:numPr>
                <w:ilvl w:val="0"/>
                <w:numId w:val="12"/>
              </w:numPr>
              <w:spacing w:before="0" w:beforeAutospacing="0" w:after="0" w:afterAutospacing="0"/>
              <w:jc w:val="both"/>
              <w:rPr>
                <w:rFonts w:ascii="Calibri" w:hAnsi="Calibri" w:cs="Calibri"/>
                <w:color w:val="555555"/>
                <w:sz w:val="22"/>
                <w:szCs w:val="22"/>
              </w:rPr>
            </w:pPr>
            <w:r>
              <w:rPr>
                <w:rFonts w:ascii="Calibri" w:hAnsi="Calibri" w:cs="Calibri"/>
                <w:b/>
                <w:bCs/>
                <w:color w:val="555555"/>
                <w:sz w:val="22"/>
                <w:szCs w:val="22"/>
              </w:rPr>
              <w:t>Infrastructure as a Code:</w:t>
            </w:r>
          </w:p>
          <w:p w14:paraId="18192C23" w14:textId="53584207" w:rsidR="00537078" w:rsidRDefault="00EF2763" w:rsidP="00537078">
            <w:pPr>
              <w:pStyle w:val="NormalWeb"/>
              <w:spacing w:before="0" w:beforeAutospacing="0" w:after="0" w:afterAutospacing="0"/>
              <w:ind w:left="720"/>
              <w:jc w:val="both"/>
              <w:rPr>
                <w:rFonts w:ascii="Calibri" w:hAnsi="Calibri" w:cs="Calibri"/>
                <w:color w:val="555555"/>
                <w:sz w:val="22"/>
                <w:szCs w:val="22"/>
              </w:rPr>
            </w:pPr>
            <w:r>
              <w:rPr>
                <w:rFonts w:ascii="Calibri" w:hAnsi="Calibri" w:cs="Calibri"/>
                <w:color w:val="555555"/>
                <w:sz w:val="22"/>
                <w:szCs w:val="22"/>
              </w:rPr>
              <w:t>Camunda with Terraform</w:t>
            </w:r>
            <w:r w:rsidR="00537078" w:rsidRPr="00537078">
              <w:rPr>
                <w:rFonts w:ascii="Calibri" w:hAnsi="Calibri" w:cs="Calibri"/>
                <w:color w:val="555555"/>
                <w:sz w:val="22"/>
                <w:szCs w:val="22"/>
              </w:rPr>
              <w:t xml:space="preserve"> can streamline management of Camunda instances by defining infrastructure as code (</w:t>
            </w:r>
            <w:proofErr w:type="spellStart"/>
            <w:r w:rsidR="00537078" w:rsidRPr="00537078">
              <w:rPr>
                <w:rFonts w:ascii="Calibri" w:hAnsi="Calibri" w:cs="Calibri"/>
                <w:color w:val="555555"/>
                <w:sz w:val="22"/>
                <w:szCs w:val="22"/>
              </w:rPr>
              <w:t>IaC</w:t>
            </w:r>
            <w:proofErr w:type="spellEnd"/>
            <w:r w:rsidR="00537078" w:rsidRPr="00537078">
              <w:rPr>
                <w:rFonts w:ascii="Calibri" w:hAnsi="Calibri" w:cs="Calibri"/>
                <w:color w:val="555555"/>
                <w:sz w:val="22"/>
                <w:szCs w:val="22"/>
              </w:rPr>
              <w:t>)</w:t>
            </w:r>
            <w:r w:rsidR="00537078">
              <w:rPr>
                <w:rFonts w:ascii="Calibri" w:hAnsi="Calibri" w:cs="Calibri"/>
                <w:color w:val="555555"/>
                <w:sz w:val="22"/>
                <w:szCs w:val="22"/>
              </w:rPr>
              <w:t>. U</w:t>
            </w:r>
            <w:r w:rsidR="00537078" w:rsidRPr="00537078">
              <w:rPr>
                <w:rFonts w:ascii="Calibri" w:hAnsi="Calibri" w:cs="Calibri"/>
                <w:color w:val="555555"/>
                <w:sz w:val="22"/>
                <w:szCs w:val="22"/>
              </w:rPr>
              <w:t xml:space="preserve">se </w:t>
            </w:r>
            <w:proofErr w:type="spellStart"/>
            <w:r w:rsidR="00537078" w:rsidRPr="00537078">
              <w:rPr>
                <w:rFonts w:ascii="Calibri" w:hAnsi="Calibri" w:cs="Calibri"/>
                <w:color w:val="555555"/>
                <w:sz w:val="22"/>
                <w:szCs w:val="22"/>
              </w:rPr>
              <w:t>Terraform's</w:t>
            </w:r>
            <w:proofErr w:type="spellEnd"/>
            <w:r w:rsidR="00537078" w:rsidRPr="00537078">
              <w:rPr>
                <w:rFonts w:ascii="Calibri" w:hAnsi="Calibri" w:cs="Calibri"/>
                <w:color w:val="555555"/>
                <w:sz w:val="22"/>
                <w:szCs w:val="22"/>
              </w:rPr>
              <w:t xml:space="preserve"> provisioners or external scripts to configure the Camunda deployment. This may involve installing the Camunda BPM engine, configuring database connections, setting up environment variables, and deploying Camunda process applications.</w:t>
            </w:r>
          </w:p>
          <w:p w14:paraId="45092ACA" w14:textId="77777777" w:rsidR="00537078" w:rsidRPr="00FD01CA" w:rsidRDefault="00537078" w:rsidP="00537078">
            <w:pPr>
              <w:pStyle w:val="NormalWeb"/>
              <w:spacing w:before="0" w:beforeAutospacing="0" w:after="0" w:afterAutospacing="0"/>
              <w:ind w:left="720"/>
              <w:jc w:val="both"/>
              <w:rPr>
                <w:rFonts w:ascii="Calibri" w:hAnsi="Calibri" w:cs="Calibri"/>
                <w:color w:val="555555"/>
                <w:sz w:val="22"/>
                <w:szCs w:val="22"/>
              </w:rPr>
            </w:pPr>
          </w:p>
          <w:p w14:paraId="05BDDDE9" w14:textId="26D187FE" w:rsidR="00FD01CA" w:rsidRDefault="00FD01CA" w:rsidP="00537078">
            <w:pPr>
              <w:pStyle w:val="NormalWeb"/>
              <w:numPr>
                <w:ilvl w:val="0"/>
                <w:numId w:val="12"/>
              </w:numPr>
              <w:spacing w:before="0" w:beforeAutospacing="0" w:after="0" w:afterAutospacing="0"/>
              <w:jc w:val="both"/>
              <w:rPr>
                <w:rFonts w:ascii="Calibri" w:hAnsi="Calibri" w:cs="Calibri"/>
                <w:color w:val="555555"/>
                <w:sz w:val="22"/>
                <w:szCs w:val="22"/>
              </w:rPr>
            </w:pPr>
            <w:r w:rsidRPr="00FD01CA">
              <w:rPr>
                <w:rFonts w:ascii="Calibri" w:hAnsi="Calibri" w:cs="Calibri"/>
                <w:b/>
                <w:bCs/>
                <w:color w:val="555555"/>
                <w:sz w:val="22"/>
                <w:szCs w:val="22"/>
              </w:rPr>
              <w:t>Serverless Computing:</w:t>
            </w:r>
            <w:r w:rsidRPr="00FD01CA">
              <w:rPr>
                <w:rFonts w:ascii="Calibri" w:hAnsi="Calibri" w:cs="Calibri"/>
                <w:color w:val="555555"/>
                <w:sz w:val="22"/>
                <w:szCs w:val="22"/>
              </w:rPr>
              <w:t xml:space="preserve"> Leverage serverless computing services such as AWS Lambda, Azure Functions, or Google Cloud Functions to execute Camunda workflow tasks in a serverless manner. Serverless computing eliminates the need for managing infrastructure, allowing for more cost-effective and scalable workflow execution.</w:t>
            </w:r>
          </w:p>
          <w:p w14:paraId="2F45911A" w14:textId="77777777" w:rsidR="00537078" w:rsidRPr="00FD01CA" w:rsidRDefault="00537078" w:rsidP="00537078">
            <w:pPr>
              <w:pStyle w:val="NormalWeb"/>
              <w:spacing w:before="0" w:beforeAutospacing="0" w:after="0" w:afterAutospacing="0"/>
              <w:ind w:left="720"/>
              <w:jc w:val="both"/>
              <w:rPr>
                <w:rFonts w:ascii="Calibri" w:hAnsi="Calibri" w:cs="Calibri"/>
                <w:color w:val="555555"/>
                <w:sz w:val="22"/>
                <w:szCs w:val="22"/>
              </w:rPr>
            </w:pPr>
          </w:p>
          <w:p w14:paraId="5FF6E95E" w14:textId="77777777" w:rsidR="00FD01CA" w:rsidRDefault="00FD01CA" w:rsidP="00537078">
            <w:pPr>
              <w:pStyle w:val="NormalWeb"/>
              <w:numPr>
                <w:ilvl w:val="0"/>
                <w:numId w:val="12"/>
              </w:numPr>
              <w:spacing w:before="0" w:beforeAutospacing="0" w:after="0" w:afterAutospacing="0"/>
              <w:jc w:val="both"/>
              <w:rPr>
                <w:rFonts w:ascii="Calibri" w:hAnsi="Calibri" w:cs="Calibri"/>
                <w:color w:val="555555"/>
                <w:sz w:val="22"/>
                <w:szCs w:val="22"/>
              </w:rPr>
            </w:pPr>
            <w:r w:rsidRPr="00FD01CA">
              <w:rPr>
                <w:rFonts w:ascii="Calibri" w:hAnsi="Calibri" w:cs="Calibri"/>
                <w:b/>
                <w:bCs/>
                <w:color w:val="555555"/>
                <w:sz w:val="22"/>
                <w:szCs w:val="22"/>
              </w:rPr>
              <w:t>Database Services:</w:t>
            </w:r>
            <w:r w:rsidRPr="00FD01CA">
              <w:rPr>
                <w:rFonts w:ascii="Calibri" w:hAnsi="Calibri" w:cs="Calibri"/>
                <w:color w:val="555555"/>
                <w:sz w:val="22"/>
                <w:szCs w:val="22"/>
              </w:rPr>
              <w:t xml:space="preserve"> Utilize managed database services such as Amazon RDS, Azure SQL Database, or Google Cloud SQL to host the Camunda database. Managed database services offer automated </w:t>
            </w:r>
            <w:r w:rsidRPr="00FD01CA">
              <w:rPr>
                <w:rFonts w:ascii="Calibri" w:hAnsi="Calibri" w:cs="Calibri"/>
                <w:color w:val="555555"/>
                <w:sz w:val="22"/>
                <w:szCs w:val="22"/>
              </w:rPr>
              <w:lastRenderedPageBreak/>
              <w:t>backups, scaling, and maintenance, reducing the overhead of database management for Camunda deployments.</w:t>
            </w:r>
          </w:p>
          <w:p w14:paraId="15D9B6B2" w14:textId="77777777" w:rsidR="00537078" w:rsidRPr="00FD01CA" w:rsidRDefault="00537078" w:rsidP="00537078">
            <w:pPr>
              <w:pStyle w:val="NormalWeb"/>
              <w:spacing w:before="0" w:beforeAutospacing="0" w:after="0" w:afterAutospacing="0"/>
              <w:jc w:val="both"/>
              <w:rPr>
                <w:rFonts w:ascii="Calibri" w:hAnsi="Calibri" w:cs="Calibri"/>
                <w:color w:val="555555"/>
                <w:sz w:val="22"/>
                <w:szCs w:val="22"/>
              </w:rPr>
            </w:pPr>
          </w:p>
          <w:p w14:paraId="1E639E0E" w14:textId="77777777" w:rsidR="00FD01CA" w:rsidRDefault="00FD01CA" w:rsidP="00537078">
            <w:pPr>
              <w:pStyle w:val="NormalWeb"/>
              <w:numPr>
                <w:ilvl w:val="0"/>
                <w:numId w:val="12"/>
              </w:numPr>
              <w:spacing w:before="0" w:beforeAutospacing="0" w:after="0" w:afterAutospacing="0"/>
              <w:jc w:val="both"/>
              <w:rPr>
                <w:rFonts w:ascii="Calibri" w:hAnsi="Calibri" w:cs="Calibri"/>
                <w:color w:val="555555"/>
                <w:sz w:val="22"/>
                <w:szCs w:val="22"/>
              </w:rPr>
            </w:pPr>
            <w:r w:rsidRPr="00FD01CA">
              <w:rPr>
                <w:rFonts w:ascii="Calibri" w:hAnsi="Calibri" w:cs="Calibri"/>
                <w:b/>
                <w:bCs/>
                <w:color w:val="555555"/>
                <w:sz w:val="22"/>
                <w:szCs w:val="22"/>
              </w:rPr>
              <w:t>Integration with Cloud Storage:</w:t>
            </w:r>
            <w:r w:rsidRPr="00FD01CA">
              <w:rPr>
                <w:rFonts w:ascii="Calibri" w:hAnsi="Calibri" w:cs="Calibri"/>
                <w:color w:val="555555"/>
                <w:sz w:val="22"/>
                <w:szCs w:val="22"/>
              </w:rPr>
              <w:t xml:space="preserve"> Integrate Camunda with cloud storage services such as Amazon S3, Azure Blob Storage, or Google Cloud Storage to store and retrieve workflow-related documents, files, and attachments. Cloud storage services offer scalable and durable storage solutions for Camunda workflow data.</w:t>
            </w:r>
          </w:p>
          <w:p w14:paraId="43EAE0B3" w14:textId="77777777" w:rsidR="00537078" w:rsidRPr="00FD01CA" w:rsidRDefault="00537078" w:rsidP="00537078">
            <w:pPr>
              <w:pStyle w:val="NormalWeb"/>
              <w:spacing w:before="0" w:beforeAutospacing="0" w:after="0" w:afterAutospacing="0"/>
              <w:jc w:val="both"/>
              <w:rPr>
                <w:rFonts w:ascii="Calibri" w:hAnsi="Calibri" w:cs="Calibri"/>
                <w:color w:val="555555"/>
                <w:sz w:val="22"/>
                <w:szCs w:val="22"/>
              </w:rPr>
            </w:pPr>
          </w:p>
          <w:p w14:paraId="6EB34FEE" w14:textId="77777777" w:rsidR="00FD01CA" w:rsidRDefault="00FD01CA" w:rsidP="00537078">
            <w:pPr>
              <w:pStyle w:val="NormalWeb"/>
              <w:numPr>
                <w:ilvl w:val="0"/>
                <w:numId w:val="12"/>
              </w:numPr>
              <w:spacing w:before="0" w:beforeAutospacing="0" w:after="0" w:afterAutospacing="0"/>
              <w:jc w:val="both"/>
              <w:rPr>
                <w:rFonts w:ascii="Calibri" w:hAnsi="Calibri" w:cs="Calibri"/>
                <w:color w:val="555555"/>
                <w:sz w:val="22"/>
                <w:szCs w:val="22"/>
              </w:rPr>
            </w:pPr>
            <w:r w:rsidRPr="00FD01CA">
              <w:rPr>
                <w:rFonts w:ascii="Calibri" w:hAnsi="Calibri" w:cs="Calibri"/>
                <w:b/>
                <w:bCs/>
                <w:color w:val="555555"/>
                <w:sz w:val="22"/>
                <w:szCs w:val="22"/>
              </w:rPr>
              <w:t>Identity and Access Management (IAM):</w:t>
            </w:r>
            <w:r w:rsidRPr="00FD01CA">
              <w:rPr>
                <w:rFonts w:ascii="Calibri" w:hAnsi="Calibri" w:cs="Calibri"/>
                <w:color w:val="555555"/>
                <w:sz w:val="22"/>
                <w:szCs w:val="22"/>
              </w:rPr>
              <w:t xml:space="preserve"> Integrate Camunda with cloud IAM services such as AWS IAM, Azure Active Directory, or Google Cloud IAM for centralized user authentication and access control. Cloud IAM services provide robust identity management capabilities for securing Camunda applications and resources.</w:t>
            </w:r>
          </w:p>
          <w:p w14:paraId="58C32DD3" w14:textId="77777777" w:rsidR="00537078" w:rsidRPr="00FD01CA" w:rsidRDefault="00537078" w:rsidP="00537078">
            <w:pPr>
              <w:pStyle w:val="NormalWeb"/>
              <w:spacing w:before="0" w:beforeAutospacing="0" w:after="0" w:afterAutospacing="0"/>
              <w:jc w:val="both"/>
              <w:rPr>
                <w:rFonts w:ascii="Calibri" w:hAnsi="Calibri" w:cs="Calibri"/>
                <w:color w:val="555555"/>
                <w:sz w:val="22"/>
                <w:szCs w:val="22"/>
              </w:rPr>
            </w:pPr>
          </w:p>
          <w:p w14:paraId="700E5D49" w14:textId="0738C42C" w:rsidR="00FD01CA" w:rsidRDefault="00FD01CA" w:rsidP="00537078">
            <w:pPr>
              <w:pStyle w:val="NormalWeb"/>
              <w:numPr>
                <w:ilvl w:val="0"/>
                <w:numId w:val="12"/>
              </w:numPr>
              <w:spacing w:before="0" w:beforeAutospacing="0" w:after="0" w:afterAutospacing="0"/>
              <w:jc w:val="both"/>
              <w:rPr>
                <w:rFonts w:ascii="Calibri" w:hAnsi="Calibri" w:cs="Calibri"/>
                <w:color w:val="555555"/>
                <w:sz w:val="22"/>
                <w:szCs w:val="22"/>
              </w:rPr>
            </w:pPr>
            <w:r w:rsidRPr="00FD01CA">
              <w:rPr>
                <w:rFonts w:ascii="Calibri" w:hAnsi="Calibri" w:cs="Calibri"/>
                <w:b/>
                <w:bCs/>
                <w:color w:val="555555"/>
                <w:sz w:val="22"/>
                <w:szCs w:val="22"/>
              </w:rPr>
              <w:t>Monitoring and Logging:</w:t>
            </w:r>
            <w:r w:rsidRPr="00FD01CA">
              <w:rPr>
                <w:rFonts w:ascii="Calibri" w:hAnsi="Calibri" w:cs="Calibri"/>
                <w:color w:val="555555"/>
                <w:sz w:val="22"/>
                <w:szCs w:val="22"/>
              </w:rPr>
              <w:t xml:space="preserve"> Integrate Camunda with cloud monitoring and logging services such as Amazon CloudWatch, Azure Monitor, or Google Cloud Logging to monitor performance, track workflow execution, and </w:t>
            </w:r>
            <w:r w:rsidR="00537078" w:rsidRPr="00FD01CA">
              <w:rPr>
                <w:rFonts w:ascii="Calibri" w:hAnsi="Calibri" w:cs="Calibri"/>
                <w:color w:val="555555"/>
                <w:sz w:val="22"/>
                <w:szCs w:val="22"/>
              </w:rPr>
              <w:t>analyse</w:t>
            </w:r>
            <w:r w:rsidRPr="00FD01CA">
              <w:rPr>
                <w:rFonts w:ascii="Calibri" w:hAnsi="Calibri" w:cs="Calibri"/>
                <w:color w:val="555555"/>
                <w:sz w:val="22"/>
                <w:szCs w:val="22"/>
              </w:rPr>
              <w:t xml:space="preserve"> system logs. Cloud monitoring services offer real-time insights into Camunda application health and performance.</w:t>
            </w:r>
          </w:p>
          <w:p w14:paraId="40356D0A" w14:textId="77777777" w:rsidR="00537078" w:rsidRPr="00FD01CA" w:rsidRDefault="00537078" w:rsidP="00537078">
            <w:pPr>
              <w:pStyle w:val="NormalWeb"/>
              <w:spacing w:before="0" w:beforeAutospacing="0" w:after="0" w:afterAutospacing="0"/>
              <w:jc w:val="both"/>
              <w:rPr>
                <w:rFonts w:ascii="Calibri" w:hAnsi="Calibri" w:cs="Calibri"/>
                <w:color w:val="555555"/>
                <w:sz w:val="22"/>
                <w:szCs w:val="22"/>
              </w:rPr>
            </w:pPr>
          </w:p>
          <w:p w14:paraId="721DB539" w14:textId="77777777" w:rsidR="00FD01CA" w:rsidRPr="00FD01CA" w:rsidRDefault="00FD01CA" w:rsidP="00537078">
            <w:pPr>
              <w:pStyle w:val="NormalWeb"/>
              <w:numPr>
                <w:ilvl w:val="0"/>
                <w:numId w:val="12"/>
              </w:numPr>
              <w:spacing w:before="0" w:beforeAutospacing="0" w:after="0" w:afterAutospacing="0"/>
              <w:jc w:val="both"/>
              <w:rPr>
                <w:rFonts w:ascii="Calibri" w:hAnsi="Calibri" w:cs="Calibri"/>
                <w:color w:val="555555"/>
                <w:sz w:val="22"/>
                <w:szCs w:val="22"/>
              </w:rPr>
            </w:pPr>
            <w:r w:rsidRPr="00FD01CA">
              <w:rPr>
                <w:rFonts w:ascii="Calibri" w:hAnsi="Calibri" w:cs="Calibri"/>
                <w:b/>
                <w:bCs/>
                <w:color w:val="555555"/>
                <w:sz w:val="22"/>
                <w:szCs w:val="22"/>
              </w:rPr>
              <w:t>Event-driven Architecture:</w:t>
            </w:r>
            <w:r w:rsidRPr="00FD01CA">
              <w:rPr>
                <w:rFonts w:ascii="Calibri" w:hAnsi="Calibri" w:cs="Calibri"/>
                <w:color w:val="555555"/>
                <w:sz w:val="22"/>
                <w:szCs w:val="22"/>
              </w:rPr>
              <w:t xml:space="preserve"> Implement event-driven workflows in Camunda using cloud-native event processing services such as Amazon </w:t>
            </w:r>
            <w:proofErr w:type="spellStart"/>
            <w:r w:rsidRPr="00FD01CA">
              <w:rPr>
                <w:rFonts w:ascii="Calibri" w:hAnsi="Calibri" w:cs="Calibri"/>
                <w:color w:val="555555"/>
                <w:sz w:val="22"/>
                <w:szCs w:val="22"/>
              </w:rPr>
              <w:t>EventBridge</w:t>
            </w:r>
            <w:proofErr w:type="spellEnd"/>
            <w:r w:rsidRPr="00FD01CA">
              <w:rPr>
                <w:rFonts w:ascii="Calibri" w:hAnsi="Calibri" w:cs="Calibri"/>
                <w:color w:val="555555"/>
                <w:sz w:val="22"/>
                <w:szCs w:val="22"/>
              </w:rPr>
              <w:t>, Azure Event Grid, or Google Cloud Pub/Sub. These services enable seamless integration with cloud-native event sources and event-driven architectures for Camunda workflows</w:t>
            </w:r>
          </w:p>
          <w:p w14:paraId="22A31F47" w14:textId="77777777" w:rsidR="00FD01CA" w:rsidRPr="00FD01CA" w:rsidRDefault="00FD01CA" w:rsidP="00FD01CA">
            <w:pPr>
              <w:pStyle w:val="NormalWeb"/>
              <w:spacing w:before="0" w:beforeAutospacing="0" w:after="0" w:afterAutospacing="0"/>
              <w:jc w:val="both"/>
              <w:rPr>
                <w:rFonts w:ascii="Calibri" w:hAnsi="Calibri" w:cs="Calibri"/>
                <w:color w:val="555555"/>
                <w:sz w:val="22"/>
                <w:szCs w:val="22"/>
              </w:rPr>
            </w:pPr>
          </w:p>
          <w:p w14:paraId="1F79FA92" w14:textId="77777777" w:rsidR="00537078" w:rsidRDefault="00537078" w:rsidP="00537078">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Calibri" w:hAnsi="Calibri" w:cs="Calibri"/>
                <w:b/>
                <w:bCs/>
                <w:color w:val="555555"/>
                <w:sz w:val="22"/>
                <w:szCs w:val="22"/>
              </w:rPr>
            </w:pPr>
            <w:r w:rsidRPr="00E17873">
              <w:rPr>
                <w:rFonts w:ascii="Calibri" w:hAnsi="Calibri" w:cs="Calibri"/>
                <w:b/>
                <w:bCs/>
                <w:color w:val="C00000"/>
                <w:sz w:val="22"/>
                <w:szCs w:val="22"/>
              </w:rPr>
              <w:t>Containerization</w:t>
            </w:r>
            <w:r w:rsidRPr="00E17873">
              <w:rPr>
                <w:rFonts w:ascii="Calibri" w:hAnsi="Calibri" w:cs="Calibri"/>
                <w:b/>
                <w:bCs/>
                <w:color w:val="555555"/>
                <w:sz w:val="22"/>
                <w:szCs w:val="22"/>
              </w:rPr>
              <w:t>:</w:t>
            </w:r>
          </w:p>
          <w:p w14:paraId="258E744E" w14:textId="3F4FA6D2" w:rsidR="00537078" w:rsidRDefault="00537078" w:rsidP="00537078">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Calibri" w:hAnsi="Calibri" w:cs="Calibri"/>
                <w:color w:val="555555"/>
                <w:sz w:val="22"/>
                <w:szCs w:val="22"/>
              </w:rPr>
            </w:pPr>
            <w:r w:rsidRPr="00E17873">
              <w:rPr>
                <w:rFonts w:ascii="Calibri" w:hAnsi="Calibri" w:cs="Calibri"/>
                <w:color w:val="555555"/>
                <w:sz w:val="22"/>
                <w:szCs w:val="22"/>
              </w:rPr>
              <w:t>Containerize Camunda using technologies like Docker and Kubernetes to encapsulate Camunda components and dependencies into lightweight, portable containers. Container orchestration platforms can dynamically allocate resources to Camunda containers based on workload requirements, improving resource utilization and scalability.</w:t>
            </w:r>
          </w:p>
          <w:p w14:paraId="7140E511" w14:textId="77777777" w:rsidR="00537078" w:rsidRDefault="00537078" w:rsidP="00537078">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Calibri" w:hAnsi="Calibri" w:cs="Calibri"/>
                <w:color w:val="555555"/>
                <w:sz w:val="22"/>
                <w:szCs w:val="22"/>
              </w:rPr>
            </w:pPr>
          </w:p>
          <w:p w14:paraId="6A8C1F7F" w14:textId="093CB9D0" w:rsidR="00FD01CA" w:rsidRDefault="00537078" w:rsidP="00FD01CA">
            <w:pPr>
              <w:pStyle w:val="NormalWeb"/>
              <w:spacing w:before="0" w:beforeAutospacing="0" w:after="0" w:afterAutospacing="0"/>
              <w:jc w:val="both"/>
              <w:rPr>
                <w:rFonts w:ascii="Calibri" w:hAnsi="Calibri" w:cs="Calibri"/>
                <w:b/>
                <w:bCs/>
                <w:color w:val="C00000"/>
                <w:sz w:val="22"/>
                <w:szCs w:val="22"/>
              </w:rPr>
            </w:pPr>
            <w:r w:rsidRPr="00E17873">
              <w:rPr>
                <w:rFonts w:ascii="Calibri" w:hAnsi="Calibri" w:cs="Calibri"/>
                <w:noProof/>
                <w:color w:val="555555"/>
                <w:sz w:val="22"/>
                <w:szCs w:val="22"/>
              </w:rPr>
              <w:drawing>
                <wp:inline distT="0" distB="0" distL="0" distR="0" wp14:anchorId="79B127D1" wp14:editId="1C51732A">
                  <wp:extent cx="6210300" cy="3386667"/>
                  <wp:effectExtent l="0" t="0" r="0" b="4445"/>
                  <wp:docPr id="133749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98984" name=""/>
                          <pic:cNvPicPr/>
                        </pic:nvPicPr>
                        <pic:blipFill>
                          <a:blip r:embed="rId9"/>
                          <a:stretch>
                            <a:fillRect/>
                          </a:stretch>
                        </pic:blipFill>
                        <pic:spPr>
                          <a:xfrm>
                            <a:off x="0" y="0"/>
                            <a:ext cx="6210300" cy="3386667"/>
                          </a:xfrm>
                          <a:prstGeom prst="rect">
                            <a:avLst/>
                          </a:prstGeom>
                        </pic:spPr>
                      </pic:pic>
                    </a:graphicData>
                  </a:graphic>
                </wp:inline>
              </w:drawing>
            </w:r>
          </w:p>
          <w:p w14:paraId="69E239C8" w14:textId="77777777" w:rsidR="00537078" w:rsidRDefault="00537078" w:rsidP="00FD01CA">
            <w:pPr>
              <w:pStyle w:val="NormalWeb"/>
              <w:spacing w:before="0" w:beforeAutospacing="0" w:after="0" w:afterAutospacing="0"/>
              <w:jc w:val="both"/>
              <w:rPr>
                <w:rFonts w:ascii="Calibri" w:hAnsi="Calibri" w:cs="Calibri"/>
                <w:b/>
                <w:bCs/>
                <w:color w:val="C00000"/>
                <w:sz w:val="22"/>
                <w:szCs w:val="22"/>
              </w:rPr>
            </w:pPr>
          </w:p>
          <w:p w14:paraId="46EFD1BF" w14:textId="61A09E35" w:rsidR="00764032" w:rsidRDefault="000E7CB0" w:rsidP="00FD01CA">
            <w:pPr>
              <w:pStyle w:val="NormalWeb"/>
              <w:spacing w:before="0" w:beforeAutospacing="0" w:after="0" w:afterAutospacing="0"/>
              <w:jc w:val="both"/>
              <w:rPr>
                <w:rFonts w:ascii="Calibri" w:hAnsi="Calibri" w:cs="Calibri"/>
                <w:b/>
                <w:bCs/>
                <w:color w:val="C00000"/>
                <w:sz w:val="22"/>
                <w:szCs w:val="22"/>
              </w:rPr>
            </w:pPr>
            <w:r w:rsidRPr="00764032">
              <w:rPr>
                <w:rFonts w:ascii="Calibri" w:hAnsi="Calibri" w:cs="Calibri"/>
                <w:b/>
                <w:bCs/>
                <w:color w:val="C00000"/>
                <w:sz w:val="22"/>
                <w:szCs w:val="22"/>
              </w:rPr>
              <w:t xml:space="preserve">Edge Computing: </w:t>
            </w:r>
          </w:p>
          <w:p w14:paraId="64D44985" w14:textId="77777777" w:rsidR="00FD01CA" w:rsidRPr="00764032" w:rsidRDefault="00FD01CA" w:rsidP="00FD01CA">
            <w:pPr>
              <w:pStyle w:val="NormalWeb"/>
              <w:spacing w:before="0" w:beforeAutospacing="0" w:after="0" w:afterAutospacing="0"/>
              <w:jc w:val="both"/>
              <w:rPr>
                <w:rFonts w:ascii="Calibri" w:hAnsi="Calibri" w:cs="Calibri"/>
                <w:b/>
                <w:bCs/>
                <w:color w:val="C00000"/>
                <w:sz w:val="22"/>
                <w:szCs w:val="22"/>
              </w:rPr>
            </w:pPr>
          </w:p>
          <w:p w14:paraId="7F363EB9" w14:textId="5E5B8C26" w:rsidR="00E17873" w:rsidRDefault="00E17873" w:rsidP="00FD01CA">
            <w:pPr>
              <w:pStyle w:val="NormalWeb"/>
              <w:spacing w:before="0" w:beforeAutospacing="0" w:after="0" w:afterAutospacing="0"/>
              <w:jc w:val="both"/>
              <w:rPr>
                <w:rFonts w:ascii="Calibri" w:hAnsi="Calibri" w:cs="Calibri"/>
                <w:color w:val="555555"/>
                <w:sz w:val="22"/>
                <w:szCs w:val="22"/>
              </w:rPr>
            </w:pPr>
            <w:r w:rsidRPr="00764032">
              <w:rPr>
                <w:rFonts w:ascii="Calibri" w:hAnsi="Calibri" w:cs="Calibri"/>
                <w:color w:val="555555"/>
                <w:sz w:val="22"/>
                <w:szCs w:val="22"/>
              </w:rPr>
              <w:lastRenderedPageBreak/>
              <w:t xml:space="preserve">Edge computing involves processing data closer to the source of generation, reducing latency and bandwidth usage by keeping data processing local rather than transmitting it to centralized data </w:t>
            </w:r>
            <w:r w:rsidR="00B2041B" w:rsidRPr="00764032">
              <w:rPr>
                <w:rFonts w:ascii="Calibri" w:hAnsi="Calibri" w:cs="Calibri"/>
                <w:color w:val="555555"/>
                <w:sz w:val="22"/>
                <w:szCs w:val="22"/>
              </w:rPr>
              <w:t>centres</w:t>
            </w:r>
            <w:r w:rsidRPr="00764032">
              <w:rPr>
                <w:rFonts w:ascii="Calibri" w:hAnsi="Calibri" w:cs="Calibri"/>
                <w:color w:val="555555"/>
                <w:sz w:val="22"/>
                <w:szCs w:val="22"/>
              </w:rPr>
              <w:t xml:space="preserve">. </w:t>
            </w:r>
          </w:p>
          <w:p w14:paraId="0437F0A6" w14:textId="77777777" w:rsidR="00FD01CA" w:rsidRDefault="00FD01CA" w:rsidP="00FD01CA">
            <w:pPr>
              <w:pStyle w:val="NormalWeb"/>
              <w:spacing w:before="0" w:beforeAutospacing="0" w:after="0" w:afterAutospacing="0"/>
              <w:jc w:val="both"/>
              <w:rPr>
                <w:rFonts w:ascii="Calibri" w:hAnsi="Calibri" w:cs="Calibri"/>
                <w:color w:val="555555"/>
                <w:sz w:val="22"/>
                <w:szCs w:val="22"/>
              </w:rPr>
            </w:pPr>
          </w:p>
          <w:p w14:paraId="464B4AE1" w14:textId="2B58DD8A" w:rsidR="00764032" w:rsidRDefault="00764032" w:rsidP="006C125C">
            <w:pPr>
              <w:pStyle w:val="NormalWeb"/>
              <w:numPr>
                <w:ilvl w:val="0"/>
                <w:numId w:val="9"/>
              </w:numPr>
              <w:spacing w:before="0" w:beforeAutospacing="0" w:after="0" w:afterAutospacing="0"/>
              <w:jc w:val="both"/>
              <w:rPr>
                <w:rFonts w:ascii="Calibri" w:hAnsi="Calibri" w:cs="Calibri"/>
                <w:color w:val="555555"/>
                <w:sz w:val="22"/>
                <w:szCs w:val="22"/>
              </w:rPr>
            </w:pPr>
            <w:r w:rsidRPr="00764032">
              <w:rPr>
                <w:rFonts w:ascii="Calibri" w:hAnsi="Calibri" w:cs="Calibri"/>
                <w:b/>
                <w:bCs/>
                <w:color w:val="555555"/>
                <w:sz w:val="22"/>
                <w:szCs w:val="22"/>
              </w:rPr>
              <w:t>Deployment at Edge Locations:</w:t>
            </w:r>
            <w:r w:rsidRPr="00764032">
              <w:rPr>
                <w:rFonts w:ascii="Calibri" w:hAnsi="Calibri" w:cs="Calibri"/>
                <w:color w:val="555555"/>
                <w:sz w:val="22"/>
                <w:szCs w:val="22"/>
              </w:rPr>
              <w:t xml:space="preserve"> Deploy Camunda BPM engine instances or process applications directly at edge locations. This allows workflow execution to occur closer to where data is generated, minimizing latency and improving response times.</w:t>
            </w:r>
          </w:p>
          <w:p w14:paraId="352C5EF2" w14:textId="77777777" w:rsidR="00FD01CA" w:rsidRPr="00764032" w:rsidRDefault="00FD01CA" w:rsidP="00FD01CA">
            <w:pPr>
              <w:pStyle w:val="NormalWeb"/>
              <w:spacing w:before="0" w:beforeAutospacing="0" w:after="0" w:afterAutospacing="0"/>
              <w:ind w:left="720"/>
              <w:jc w:val="both"/>
              <w:rPr>
                <w:rFonts w:ascii="Calibri" w:hAnsi="Calibri" w:cs="Calibri"/>
                <w:color w:val="555555"/>
                <w:sz w:val="22"/>
                <w:szCs w:val="22"/>
              </w:rPr>
            </w:pPr>
          </w:p>
          <w:p w14:paraId="51846D95" w14:textId="46DC944B" w:rsidR="00764032" w:rsidRDefault="00764032" w:rsidP="006C125C">
            <w:pPr>
              <w:pStyle w:val="NormalWeb"/>
              <w:numPr>
                <w:ilvl w:val="0"/>
                <w:numId w:val="9"/>
              </w:numPr>
              <w:spacing w:before="0" w:beforeAutospacing="0" w:after="0" w:afterAutospacing="0"/>
              <w:jc w:val="both"/>
              <w:rPr>
                <w:rFonts w:ascii="Calibri" w:hAnsi="Calibri" w:cs="Calibri"/>
                <w:color w:val="555555"/>
                <w:sz w:val="22"/>
                <w:szCs w:val="22"/>
              </w:rPr>
            </w:pPr>
            <w:r w:rsidRPr="00764032">
              <w:rPr>
                <w:rFonts w:ascii="Calibri" w:hAnsi="Calibri" w:cs="Calibri"/>
                <w:b/>
                <w:bCs/>
                <w:color w:val="555555"/>
                <w:sz w:val="22"/>
                <w:szCs w:val="22"/>
              </w:rPr>
              <w:t>Offline Capabilities:</w:t>
            </w:r>
            <w:r w:rsidRPr="00764032">
              <w:rPr>
                <w:rFonts w:ascii="Calibri" w:hAnsi="Calibri" w:cs="Calibri"/>
                <w:color w:val="555555"/>
                <w:sz w:val="22"/>
                <w:szCs w:val="22"/>
              </w:rPr>
              <w:t xml:space="preserve"> Configure Camunda to operate in offline mode at edge locations where network connectivity may be intermittent or unreliable. Camunda can continue to execute predefined workflows </w:t>
            </w:r>
            <w:r w:rsidR="00B2041B">
              <w:rPr>
                <w:rFonts w:ascii="Calibri" w:hAnsi="Calibri" w:cs="Calibri"/>
                <w:color w:val="555555"/>
                <w:sz w:val="22"/>
                <w:szCs w:val="22"/>
              </w:rPr>
              <w:t>and</w:t>
            </w:r>
            <w:r w:rsidRPr="00764032">
              <w:rPr>
                <w:rFonts w:ascii="Calibri" w:hAnsi="Calibri" w:cs="Calibri"/>
                <w:color w:val="555555"/>
                <w:sz w:val="22"/>
                <w:szCs w:val="22"/>
              </w:rPr>
              <w:t xml:space="preserve"> storing data locally until connectivity is restored, and then synchronize with central servers.</w:t>
            </w:r>
          </w:p>
          <w:p w14:paraId="672F6FF1" w14:textId="77777777" w:rsidR="00FD01CA" w:rsidRPr="00764032" w:rsidRDefault="00FD01CA" w:rsidP="00FD01CA">
            <w:pPr>
              <w:pStyle w:val="NormalWeb"/>
              <w:spacing w:before="0" w:beforeAutospacing="0" w:after="0" w:afterAutospacing="0"/>
              <w:ind w:left="720"/>
              <w:jc w:val="both"/>
              <w:rPr>
                <w:rFonts w:ascii="Calibri" w:hAnsi="Calibri" w:cs="Calibri"/>
                <w:color w:val="555555"/>
                <w:sz w:val="22"/>
                <w:szCs w:val="22"/>
              </w:rPr>
            </w:pPr>
          </w:p>
          <w:p w14:paraId="606CD0C8" w14:textId="77777777" w:rsidR="00764032" w:rsidRDefault="00764032" w:rsidP="00537078">
            <w:pPr>
              <w:pStyle w:val="NormalWeb"/>
              <w:numPr>
                <w:ilvl w:val="0"/>
                <w:numId w:val="9"/>
              </w:numPr>
              <w:spacing w:before="0" w:beforeAutospacing="0" w:after="0" w:afterAutospacing="0"/>
              <w:jc w:val="both"/>
              <w:rPr>
                <w:rFonts w:ascii="Calibri" w:hAnsi="Calibri" w:cs="Calibri"/>
                <w:color w:val="555555"/>
                <w:sz w:val="22"/>
                <w:szCs w:val="22"/>
              </w:rPr>
            </w:pPr>
            <w:r w:rsidRPr="00764032">
              <w:rPr>
                <w:rFonts w:ascii="Calibri" w:hAnsi="Calibri" w:cs="Calibri"/>
                <w:b/>
                <w:bCs/>
                <w:color w:val="555555"/>
                <w:sz w:val="22"/>
                <w:szCs w:val="22"/>
              </w:rPr>
              <w:t>Data Processing at the Edge:</w:t>
            </w:r>
            <w:r w:rsidRPr="00764032">
              <w:rPr>
                <w:rFonts w:ascii="Calibri" w:hAnsi="Calibri" w:cs="Calibri"/>
                <w:color w:val="555555"/>
                <w:sz w:val="22"/>
                <w:szCs w:val="22"/>
              </w:rPr>
              <w:t xml:space="preserve"> Implement Camunda decision tables or scripts to perform lightweight data processing and decision-making tasks directly at edge locations. This reduces the need to transmit large volumes of data to centralized servers for processing, saving bandwidth and reducing latency.</w:t>
            </w:r>
          </w:p>
          <w:p w14:paraId="1DE5A2CB" w14:textId="77777777" w:rsidR="00FD01CA" w:rsidRPr="00764032" w:rsidRDefault="00FD01CA" w:rsidP="00537078">
            <w:pPr>
              <w:pStyle w:val="NormalWeb"/>
              <w:spacing w:before="0" w:beforeAutospacing="0" w:after="0" w:afterAutospacing="0"/>
              <w:jc w:val="both"/>
              <w:rPr>
                <w:rFonts w:ascii="Calibri" w:hAnsi="Calibri" w:cs="Calibri"/>
                <w:color w:val="555555"/>
                <w:sz w:val="22"/>
                <w:szCs w:val="22"/>
              </w:rPr>
            </w:pPr>
          </w:p>
          <w:p w14:paraId="499278D3" w14:textId="14E2AC3B" w:rsidR="00764032" w:rsidRDefault="00764032" w:rsidP="00537078">
            <w:pPr>
              <w:pStyle w:val="NormalWeb"/>
              <w:numPr>
                <w:ilvl w:val="0"/>
                <w:numId w:val="9"/>
              </w:numPr>
              <w:spacing w:before="0" w:beforeAutospacing="0" w:after="0" w:afterAutospacing="0"/>
              <w:jc w:val="both"/>
              <w:rPr>
                <w:rFonts w:ascii="Calibri" w:hAnsi="Calibri" w:cs="Calibri"/>
                <w:color w:val="555555"/>
                <w:sz w:val="22"/>
                <w:szCs w:val="22"/>
              </w:rPr>
            </w:pPr>
            <w:r w:rsidRPr="00764032">
              <w:rPr>
                <w:rFonts w:ascii="Calibri" w:hAnsi="Calibri" w:cs="Calibri"/>
                <w:b/>
                <w:bCs/>
                <w:color w:val="555555"/>
                <w:sz w:val="22"/>
                <w:szCs w:val="22"/>
              </w:rPr>
              <w:t>Edge Devices as Process Participants:</w:t>
            </w:r>
            <w:r w:rsidRPr="00764032">
              <w:rPr>
                <w:rFonts w:ascii="Calibri" w:hAnsi="Calibri" w:cs="Calibri"/>
                <w:color w:val="555555"/>
                <w:sz w:val="22"/>
                <w:szCs w:val="22"/>
              </w:rPr>
              <w:t xml:space="preserve"> Integrate edge devices, such as actuators as process participants in Camunda workflows. Edge devices can trigger workflow events based on real-time data inputs, enabling dynamic workflow orchestration and automation.</w:t>
            </w:r>
          </w:p>
          <w:p w14:paraId="083503E9" w14:textId="77777777" w:rsidR="00FD01CA" w:rsidRPr="00764032" w:rsidRDefault="00FD01CA" w:rsidP="00537078">
            <w:pPr>
              <w:pStyle w:val="NormalWeb"/>
              <w:spacing w:before="0" w:beforeAutospacing="0" w:after="0" w:afterAutospacing="0"/>
              <w:jc w:val="both"/>
              <w:rPr>
                <w:rFonts w:ascii="Calibri" w:hAnsi="Calibri" w:cs="Calibri"/>
                <w:color w:val="555555"/>
                <w:sz w:val="22"/>
                <w:szCs w:val="22"/>
              </w:rPr>
            </w:pPr>
          </w:p>
          <w:p w14:paraId="61EB18D9" w14:textId="1BFAEB0F" w:rsidR="00FE66CD" w:rsidRPr="00B2041B" w:rsidRDefault="00764032" w:rsidP="00711CF0">
            <w:pPr>
              <w:pStyle w:val="NormalWeb"/>
              <w:numPr>
                <w:ilvl w:val="0"/>
                <w:numId w:val="9"/>
              </w:numPr>
              <w:spacing w:before="0" w:beforeAutospacing="0" w:after="0" w:afterAutospacing="0"/>
              <w:jc w:val="both"/>
              <w:rPr>
                <w:rFonts w:ascii="Calibri" w:hAnsi="Calibri" w:cs="Calibri"/>
                <w:b/>
                <w:bCs/>
                <w:color w:val="555555"/>
                <w:sz w:val="22"/>
                <w:szCs w:val="22"/>
              </w:rPr>
            </w:pPr>
            <w:r w:rsidRPr="00B2041B">
              <w:rPr>
                <w:rFonts w:ascii="Calibri" w:hAnsi="Calibri" w:cs="Calibri"/>
                <w:b/>
                <w:bCs/>
                <w:color w:val="555555"/>
                <w:sz w:val="22"/>
                <w:szCs w:val="22"/>
              </w:rPr>
              <w:t>Edge-to-Cloud Integration:</w:t>
            </w:r>
            <w:r w:rsidRPr="00B2041B">
              <w:rPr>
                <w:rFonts w:ascii="Calibri" w:hAnsi="Calibri" w:cs="Calibri"/>
                <w:color w:val="555555"/>
                <w:sz w:val="22"/>
                <w:szCs w:val="22"/>
              </w:rPr>
              <w:t xml:space="preserve"> Establish bidirectional communication channels between edge devices running Camunda instances and centralized cloud-based Camunda deployments. This enables data synchronization, remote monitoring, and centralized management of edge workflows</w:t>
            </w:r>
            <w:r w:rsidR="00B2041B">
              <w:rPr>
                <w:rFonts w:ascii="Calibri" w:hAnsi="Calibri" w:cs="Calibri"/>
                <w:color w:val="555555"/>
                <w:sz w:val="22"/>
                <w:szCs w:val="22"/>
              </w:rPr>
              <w:t>.</w:t>
            </w:r>
          </w:p>
          <w:p w14:paraId="37D19751" w14:textId="77777777" w:rsidR="00B2041B" w:rsidRPr="00B2041B" w:rsidRDefault="00B2041B" w:rsidP="00B2041B">
            <w:pPr>
              <w:pStyle w:val="NormalWeb"/>
              <w:spacing w:before="0" w:beforeAutospacing="0" w:after="0" w:afterAutospacing="0"/>
              <w:jc w:val="both"/>
              <w:rPr>
                <w:rFonts w:ascii="Calibri" w:hAnsi="Calibri" w:cs="Calibri"/>
                <w:b/>
                <w:bCs/>
                <w:color w:val="555555"/>
                <w:sz w:val="22"/>
                <w:szCs w:val="22"/>
              </w:rPr>
            </w:pPr>
          </w:p>
          <w:p w14:paraId="7A1CE6FD" w14:textId="77777777" w:rsidR="00320892" w:rsidRDefault="00320892" w:rsidP="00537078">
            <w:pPr>
              <w:pStyle w:val="NormalWeb"/>
              <w:spacing w:before="0" w:beforeAutospacing="0" w:after="0" w:afterAutospacing="0"/>
              <w:jc w:val="both"/>
              <w:rPr>
                <w:rFonts w:ascii="Calibri" w:hAnsi="Calibri" w:cs="Calibri"/>
                <w:b/>
                <w:bCs/>
                <w:color w:val="C00000"/>
                <w:sz w:val="22"/>
                <w:szCs w:val="22"/>
              </w:rPr>
            </w:pPr>
            <w:r w:rsidRPr="00320892">
              <w:rPr>
                <w:rFonts w:ascii="Calibri" w:hAnsi="Calibri" w:cs="Calibri"/>
                <w:b/>
                <w:bCs/>
                <w:color w:val="C00000"/>
                <w:sz w:val="22"/>
                <w:szCs w:val="22"/>
              </w:rPr>
              <w:t>Optimized Data Centre Operations</w:t>
            </w:r>
            <w:r>
              <w:rPr>
                <w:rFonts w:ascii="Calibri" w:hAnsi="Calibri" w:cs="Calibri"/>
                <w:b/>
                <w:bCs/>
                <w:color w:val="C00000"/>
                <w:sz w:val="22"/>
                <w:szCs w:val="22"/>
              </w:rPr>
              <w:t>:</w:t>
            </w:r>
          </w:p>
          <w:p w14:paraId="5C93F93A" w14:textId="77777777" w:rsidR="00320892" w:rsidRDefault="00320892" w:rsidP="00537078">
            <w:pPr>
              <w:pStyle w:val="NormalWeb"/>
              <w:spacing w:before="0" w:beforeAutospacing="0" w:after="0" w:afterAutospacing="0"/>
              <w:jc w:val="both"/>
              <w:rPr>
                <w:rFonts w:ascii="Calibri" w:hAnsi="Calibri" w:cs="Calibri"/>
                <w:b/>
                <w:bCs/>
                <w:color w:val="C00000"/>
                <w:sz w:val="22"/>
                <w:szCs w:val="22"/>
              </w:rPr>
            </w:pPr>
          </w:p>
          <w:p w14:paraId="2625F9D9" w14:textId="59583D8A" w:rsidR="00320892" w:rsidRDefault="00320892" w:rsidP="00537078">
            <w:pPr>
              <w:pStyle w:val="NormalWeb"/>
              <w:spacing w:before="0" w:beforeAutospacing="0" w:after="0" w:afterAutospacing="0"/>
              <w:jc w:val="both"/>
              <w:rPr>
                <w:rFonts w:ascii="Calibri" w:hAnsi="Calibri" w:cs="Calibri"/>
                <w:color w:val="555555"/>
                <w:sz w:val="22"/>
                <w:szCs w:val="22"/>
              </w:rPr>
            </w:pPr>
            <w:r w:rsidRPr="000E7CB0">
              <w:rPr>
                <w:rFonts w:ascii="Calibri" w:hAnsi="Calibri" w:cs="Calibri"/>
                <w:color w:val="555555"/>
                <w:sz w:val="22"/>
                <w:szCs w:val="22"/>
              </w:rPr>
              <w:t xml:space="preserve">Implementing energy-efficient practices in data </w:t>
            </w:r>
            <w:proofErr w:type="spellStart"/>
            <w:r w:rsidRPr="000E7CB0">
              <w:rPr>
                <w:rFonts w:ascii="Calibri" w:hAnsi="Calibri" w:cs="Calibri"/>
                <w:color w:val="555555"/>
                <w:sz w:val="22"/>
                <w:szCs w:val="22"/>
              </w:rPr>
              <w:t>center</w:t>
            </w:r>
            <w:proofErr w:type="spellEnd"/>
            <w:r w:rsidRPr="000E7CB0">
              <w:rPr>
                <w:rFonts w:ascii="Calibri" w:hAnsi="Calibri" w:cs="Calibri"/>
                <w:color w:val="555555"/>
                <w:sz w:val="22"/>
                <w:szCs w:val="22"/>
              </w:rPr>
              <w:t xml:space="preserve"> operations, such as using renewable energy sources, optimizing cooling systems, and deploying energy-efficient hardware, can significantly reduce the environmental footprint of distributed cloud computing infrastructure.</w:t>
            </w:r>
          </w:p>
          <w:p w14:paraId="402C11CF" w14:textId="77777777" w:rsidR="00FE66CD" w:rsidRDefault="00FE66CD" w:rsidP="00537078">
            <w:pPr>
              <w:jc w:val="both"/>
              <w:rPr>
                <w:rFonts w:ascii="Calibri" w:eastAsia="Times New Roman" w:hAnsi="Calibri" w:cs="Calibri"/>
                <w:b/>
                <w:bCs/>
                <w:color w:val="555555"/>
                <w:sz w:val="22"/>
                <w:szCs w:val="22"/>
                <w:lang w:val="en-IN" w:eastAsia="en-IN" w:bidi="ta-IN"/>
              </w:rPr>
            </w:pPr>
          </w:p>
          <w:p w14:paraId="73CA5BA5" w14:textId="246B96AD" w:rsidR="000E7CB0" w:rsidRDefault="000E7CB0" w:rsidP="006C125C">
            <w:pPr>
              <w:pStyle w:val="NormalWeb"/>
              <w:numPr>
                <w:ilvl w:val="0"/>
                <w:numId w:val="10"/>
              </w:numPr>
              <w:spacing w:before="0" w:beforeAutospacing="0" w:after="0" w:afterAutospacing="0"/>
              <w:jc w:val="both"/>
              <w:rPr>
                <w:rFonts w:ascii="Calibri" w:hAnsi="Calibri" w:cs="Calibri"/>
                <w:color w:val="555555"/>
                <w:sz w:val="22"/>
                <w:szCs w:val="22"/>
              </w:rPr>
            </w:pPr>
            <w:r w:rsidRPr="00320892">
              <w:rPr>
                <w:rFonts w:ascii="Calibri" w:hAnsi="Calibri" w:cs="Calibri"/>
                <w:b/>
                <w:bCs/>
                <w:color w:val="555555"/>
                <w:sz w:val="22"/>
                <w:szCs w:val="22"/>
              </w:rPr>
              <w:t>Energy-Efficient Hardware:</w:t>
            </w:r>
            <w:r w:rsidRPr="00320892">
              <w:rPr>
                <w:rFonts w:ascii="Calibri" w:hAnsi="Calibri" w:cs="Calibri"/>
                <w:color w:val="555555"/>
                <w:sz w:val="22"/>
                <w:szCs w:val="22"/>
              </w:rPr>
              <w:t xml:space="preserve"> Utilizing energy-efficient hardware components, such as low-power processors and solid-state drives (SSDs), in distributed cloud environments can contribute to reduced energy consumption without compromising performance.</w:t>
            </w:r>
          </w:p>
          <w:p w14:paraId="16F6047F" w14:textId="77777777" w:rsidR="00FD01CA" w:rsidRDefault="00FD01CA" w:rsidP="00FD01CA">
            <w:pPr>
              <w:pStyle w:val="NormalWeb"/>
              <w:spacing w:before="0" w:beforeAutospacing="0" w:after="0" w:afterAutospacing="0"/>
              <w:jc w:val="both"/>
              <w:rPr>
                <w:rFonts w:ascii="Calibri" w:hAnsi="Calibri" w:cs="Calibri"/>
                <w:color w:val="555555"/>
                <w:sz w:val="22"/>
                <w:szCs w:val="22"/>
              </w:rPr>
            </w:pPr>
          </w:p>
          <w:p w14:paraId="2D81C90E" w14:textId="478802EE" w:rsidR="00FD01CA" w:rsidRDefault="00320892" w:rsidP="00202149">
            <w:pPr>
              <w:pStyle w:val="NormalWeb"/>
              <w:numPr>
                <w:ilvl w:val="0"/>
                <w:numId w:val="10"/>
              </w:numPr>
              <w:spacing w:before="0" w:beforeAutospacing="0" w:after="0" w:afterAutospacing="0"/>
              <w:jc w:val="both"/>
              <w:rPr>
                <w:rFonts w:ascii="Calibri" w:hAnsi="Calibri" w:cs="Calibri"/>
                <w:color w:val="555555"/>
                <w:sz w:val="22"/>
                <w:szCs w:val="22"/>
              </w:rPr>
            </w:pPr>
            <w:r w:rsidRPr="00B2041B">
              <w:rPr>
                <w:rFonts w:ascii="Calibri" w:hAnsi="Calibri" w:cs="Calibri"/>
                <w:b/>
                <w:bCs/>
                <w:color w:val="555555"/>
                <w:sz w:val="22"/>
                <w:szCs w:val="22"/>
              </w:rPr>
              <w:t>Network Optimization:</w:t>
            </w:r>
            <w:r w:rsidRPr="00B2041B">
              <w:rPr>
                <w:rFonts w:ascii="Calibri" w:hAnsi="Calibri" w:cs="Calibri"/>
                <w:color w:val="555555"/>
                <w:sz w:val="22"/>
                <w:szCs w:val="22"/>
              </w:rPr>
              <w:t xml:space="preserve"> Optimize network infrastructure to ensure low-latency, high-bandwidth connectivity between Camunda components and users. This includes implementing quality of service (QoS) policies, traffic shaping, and network segmentation to prioritize Camunda traffic</w:t>
            </w:r>
            <w:r w:rsidR="00B2041B">
              <w:rPr>
                <w:rFonts w:ascii="Calibri" w:hAnsi="Calibri" w:cs="Calibri"/>
                <w:color w:val="555555"/>
                <w:sz w:val="22"/>
                <w:szCs w:val="22"/>
              </w:rPr>
              <w:t>.</w:t>
            </w:r>
          </w:p>
          <w:p w14:paraId="4314E4CE" w14:textId="77777777" w:rsidR="00B2041B" w:rsidRPr="00B2041B" w:rsidRDefault="00B2041B" w:rsidP="00B2041B">
            <w:pPr>
              <w:pStyle w:val="NormalWeb"/>
              <w:spacing w:before="0" w:beforeAutospacing="0" w:after="0" w:afterAutospacing="0"/>
              <w:jc w:val="both"/>
              <w:rPr>
                <w:rFonts w:ascii="Calibri" w:hAnsi="Calibri" w:cs="Calibri"/>
                <w:color w:val="555555"/>
                <w:sz w:val="22"/>
                <w:szCs w:val="22"/>
              </w:rPr>
            </w:pPr>
          </w:p>
          <w:p w14:paraId="4883ADDE" w14:textId="3EA21F32" w:rsidR="00FD01CA" w:rsidRDefault="00FE66CD" w:rsidP="00F560EF">
            <w:pPr>
              <w:pStyle w:val="NormalWeb"/>
              <w:numPr>
                <w:ilvl w:val="0"/>
                <w:numId w:val="10"/>
              </w:numPr>
              <w:spacing w:before="0" w:beforeAutospacing="0" w:after="0" w:afterAutospacing="0"/>
              <w:jc w:val="both"/>
              <w:rPr>
                <w:rFonts w:ascii="Calibri" w:hAnsi="Calibri" w:cs="Calibri"/>
                <w:color w:val="555555"/>
                <w:sz w:val="22"/>
                <w:szCs w:val="22"/>
              </w:rPr>
            </w:pPr>
            <w:r w:rsidRPr="0080016B">
              <w:rPr>
                <w:rFonts w:ascii="Calibri" w:hAnsi="Calibri" w:cs="Calibri"/>
                <w:b/>
                <w:bCs/>
                <w:color w:val="555555"/>
                <w:sz w:val="22"/>
                <w:szCs w:val="22"/>
              </w:rPr>
              <w:t>Storage Optimization:</w:t>
            </w:r>
            <w:r w:rsidRPr="0080016B">
              <w:rPr>
                <w:rFonts w:ascii="Calibri" w:hAnsi="Calibri" w:cs="Calibri"/>
                <w:color w:val="555555"/>
                <w:sz w:val="22"/>
                <w:szCs w:val="22"/>
              </w:rPr>
              <w:t xml:space="preserve"> Implement storage optimization techniques such as data deduplication, compression, and tiered storage to improve storage efficiency and reduce storage costs. </w:t>
            </w:r>
          </w:p>
          <w:p w14:paraId="72D14803" w14:textId="77777777" w:rsidR="0080016B" w:rsidRPr="0080016B" w:rsidRDefault="0080016B" w:rsidP="0080016B">
            <w:pPr>
              <w:pStyle w:val="NormalWeb"/>
              <w:spacing w:before="0" w:beforeAutospacing="0" w:after="0" w:afterAutospacing="0"/>
              <w:jc w:val="both"/>
              <w:rPr>
                <w:rFonts w:ascii="Calibri" w:hAnsi="Calibri" w:cs="Calibri"/>
                <w:color w:val="555555"/>
                <w:sz w:val="22"/>
                <w:szCs w:val="22"/>
              </w:rPr>
            </w:pPr>
          </w:p>
          <w:p w14:paraId="69A056AC" w14:textId="49F65E8B" w:rsidR="00FE66CD" w:rsidRDefault="00FE66CD" w:rsidP="00537078">
            <w:pPr>
              <w:pStyle w:val="NormalWeb"/>
              <w:numPr>
                <w:ilvl w:val="0"/>
                <w:numId w:val="10"/>
              </w:numPr>
              <w:spacing w:before="0" w:beforeAutospacing="0" w:after="0" w:afterAutospacing="0"/>
              <w:jc w:val="both"/>
              <w:rPr>
                <w:rFonts w:ascii="Calibri" w:hAnsi="Calibri" w:cs="Calibri"/>
                <w:color w:val="555555"/>
                <w:sz w:val="22"/>
                <w:szCs w:val="22"/>
              </w:rPr>
            </w:pPr>
            <w:r w:rsidRPr="00FE66CD">
              <w:rPr>
                <w:rFonts w:ascii="Calibri" w:hAnsi="Calibri" w:cs="Calibri"/>
                <w:b/>
                <w:bCs/>
                <w:color w:val="555555"/>
                <w:sz w:val="22"/>
                <w:szCs w:val="22"/>
              </w:rPr>
              <w:t>Compliance and Security:</w:t>
            </w:r>
            <w:r w:rsidRPr="00FE66CD">
              <w:rPr>
                <w:rFonts w:ascii="Calibri" w:hAnsi="Calibri" w:cs="Calibri"/>
                <w:color w:val="555555"/>
                <w:sz w:val="22"/>
                <w:szCs w:val="22"/>
              </w:rPr>
              <w:t xml:space="preserve"> Ensure compliance with data privacy regulations and security standards by implementing robust security measures and access controls in the data </w:t>
            </w:r>
            <w:proofErr w:type="spellStart"/>
            <w:r w:rsidRPr="00FE66CD">
              <w:rPr>
                <w:rFonts w:ascii="Calibri" w:hAnsi="Calibri" w:cs="Calibri"/>
                <w:color w:val="555555"/>
                <w:sz w:val="22"/>
                <w:szCs w:val="22"/>
              </w:rPr>
              <w:t>center</w:t>
            </w:r>
            <w:proofErr w:type="spellEnd"/>
            <w:r w:rsidRPr="00FE66CD">
              <w:rPr>
                <w:rFonts w:ascii="Calibri" w:hAnsi="Calibri" w:cs="Calibri"/>
                <w:color w:val="555555"/>
                <w:sz w:val="22"/>
                <w:szCs w:val="22"/>
              </w:rPr>
              <w:t>. This includes encryption, authentication, and audit logging to protect sensitive data processed by Camunda workflows.</w:t>
            </w:r>
          </w:p>
          <w:p w14:paraId="701C4762" w14:textId="77777777" w:rsidR="0080016B" w:rsidRDefault="0080016B" w:rsidP="0080016B">
            <w:pPr>
              <w:pStyle w:val="ListParagraph"/>
              <w:rPr>
                <w:rFonts w:ascii="Calibri" w:hAnsi="Calibri" w:cs="Calibri"/>
                <w:color w:val="555555"/>
                <w:sz w:val="22"/>
                <w:szCs w:val="22"/>
              </w:rPr>
            </w:pPr>
          </w:p>
          <w:p w14:paraId="2A2BDF25" w14:textId="77777777" w:rsidR="0080016B" w:rsidRDefault="0080016B" w:rsidP="0080016B">
            <w:pPr>
              <w:pStyle w:val="NormalWeb"/>
              <w:spacing w:before="0" w:beforeAutospacing="0" w:after="0" w:afterAutospacing="0"/>
              <w:ind w:left="720"/>
              <w:jc w:val="both"/>
              <w:rPr>
                <w:rFonts w:ascii="Calibri" w:hAnsi="Calibri" w:cs="Calibri"/>
                <w:color w:val="555555"/>
                <w:sz w:val="22"/>
                <w:szCs w:val="22"/>
              </w:rPr>
            </w:pPr>
          </w:p>
          <w:p w14:paraId="68247E48" w14:textId="4135C3C4" w:rsidR="00320892" w:rsidRDefault="00320892" w:rsidP="00537078">
            <w:pPr>
              <w:tabs>
                <w:tab w:val="left" w:pos="1572"/>
              </w:tabs>
              <w:jc w:val="both"/>
              <w:rPr>
                <w:rFonts w:ascii="Calibri" w:eastAsia="Times New Roman" w:hAnsi="Calibri" w:cs="Calibri"/>
                <w:b/>
                <w:bCs/>
                <w:color w:val="555555"/>
                <w:sz w:val="22"/>
                <w:szCs w:val="22"/>
                <w:lang w:val="en-IN" w:eastAsia="en-IN" w:bidi="ta-IN"/>
              </w:rPr>
            </w:pPr>
          </w:p>
          <w:p w14:paraId="7B229FCC" w14:textId="77777777" w:rsidR="00FE66CD" w:rsidRDefault="00320892" w:rsidP="00537078">
            <w:pPr>
              <w:pStyle w:val="NormalWeb"/>
              <w:spacing w:before="0" w:beforeAutospacing="0" w:after="0" w:afterAutospacing="0"/>
              <w:jc w:val="both"/>
              <w:rPr>
                <w:rFonts w:ascii="Calibri" w:hAnsi="Calibri" w:cs="Calibri"/>
                <w:b/>
                <w:bCs/>
                <w:color w:val="C00000"/>
                <w:sz w:val="22"/>
                <w:szCs w:val="22"/>
              </w:rPr>
            </w:pPr>
            <w:r w:rsidRPr="00FE66CD">
              <w:rPr>
                <w:rFonts w:ascii="Calibri" w:hAnsi="Calibri" w:cs="Calibri"/>
                <w:b/>
                <w:bCs/>
                <w:color w:val="C00000"/>
                <w:sz w:val="22"/>
                <w:szCs w:val="22"/>
              </w:rPr>
              <w:t xml:space="preserve">Adaptive Task Scheduling: </w:t>
            </w:r>
          </w:p>
          <w:p w14:paraId="39872BED" w14:textId="77777777" w:rsidR="00FE66CD" w:rsidRPr="00FE66CD" w:rsidRDefault="00FE66CD" w:rsidP="00537078">
            <w:pPr>
              <w:pStyle w:val="NormalWeb"/>
              <w:spacing w:before="0" w:beforeAutospacing="0" w:after="0" w:afterAutospacing="0"/>
              <w:jc w:val="both"/>
              <w:rPr>
                <w:rFonts w:ascii="Calibri" w:hAnsi="Calibri" w:cs="Calibri"/>
                <w:b/>
                <w:bCs/>
                <w:color w:val="C00000"/>
                <w:sz w:val="22"/>
                <w:szCs w:val="22"/>
              </w:rPr>
            </w:pPr>
          </w:p>
          <w:p w14:paraId="1C7120E8" w14:textId="0BD4BA76" w:rsidR="00FE66CD" w:rsidRDefault="00FE66CD" w:rsidP="00537078">
            <w:pPr>
              <w:pStyle w:val="NormalWeb"/>
              <w:spacing w:before="0" w:beforeAutospacing="0" w:after="0" w:afterAutospacing="0"/>
              <w:jc w:val="both"/>
              <w:rPr>
                <w:rFonts w:ascii="Calibri" w:hAnsi="Calibri" w:cs="Calibri"/>
                <w:color w:val="555555"/>
                <w:sz w:val="22"/>
                <w:szCs w:val="22"/>
              </w:rPr>
            </w:pPr>
            <w:r w:rsidRPr="00FE66CD">
              <w:rPr>
                <w:rFonts w:ascii="Calibri" w:hAnsi="Calibri" w:cs="Calibri"/>
                <w:color w:val="555555"/>
                <w:sz w:val="22"/>
                <w:szCs w:val="22"/>
              </w:rPr>
              <w:lastRenderedPageBreak/>
              <w:t>Adaptive task scheduling in Camunda involves dynamically optimizing the allocation of tasks to resources based on changing conditions such as workload, resource availability, and performance metrics. Here's how adaptive task scheduling can be implemented in Camunda:</w:t>
            </w:r>
          </w:p>
          <w:p w14:paraId="44C1EBE0" w14:textId="4E46D5CF" w:rsidR="00FE66CD" w:rsidRDefault="00FE66CD" w:rsidP="00537078">
            <w:pPr>
              <w:tabs>
                <w:tab w:val="left" w:pos="1572"/>
              </w:tabs>
              <w:jc w:val="both"/>
              <w:rPr>
                <w:rFonts w:ascii="Calibri" w:eastAsia="Times New Roman" w:hAnsi="Calibri" w:cs="Calibri"/>
                <w:b/>
                <w:bCs/>
                <w:color w:val="555555"/>
                <w:sz w:val="22"/>
                <w:szCs w:val="22"/>
                <w:lang w:val="en-IN" w:eastAsia="en-IN" w:bidi="ta-IN"/>
              </w:rPr>
            </w:pPr>
          </w:p>
          <w:p w14:paraId="31CD6E7F" w14:textId="77777777" w:rsidR="00FE66CD" w:rsidRDefault="00FE66CD" w:rsidP="00537078">
            <w:pPr>
              <w:pStyle w:val="NormalWeb"/>
              <w:numPr>
                <w:ilvl w:val="0"/>
                <w:numId w:val="11"/>
              </w:numPr>
              <w:spacing w:before="0" w:beforeAutospacing="0" w:after="0" w:afterAutospacing="0"/>
              <w:jc w:val="both"/>
              <w:rPr>
                <w:rFonts w:ascii="Calibri" w:hAnsi="Calibri" w:cs="Calibri"/>
                <w:color w:val="555555"/>
                <w:sz w:val="22"/>
                <w:szCs w:val="22"/>
              </w:rPr>
            </w:pPr>
            <w:r w:rsidRPr="00FE66CD">
              <w:rPr>
                <w:rFonts w:ascii="Calibri" w:hAnsi="Calibri" w:cs="Calibri"/>
                <w:b/>
                <w:bCs/>
                <w:color w:val="555555"/>
                <w:sz w:val="22"/>
                <w:szCs w:val="22"/>
              </w:rPr>
              <w:t>Task Prioritization:</w:t>
            </w:r>
            <w:r w:rsidRPr="00FE66CD">
              <w:rPr>
                <w:rFonts w:ascii="Calibri" w:hAnsi="Calibri" w:cs="Calibri"/>
                <w:color w:val="555555"/>
                <w:sz w:val="22"/>
                <w:szCs w:val="22"/>
              </w:rPr>
              <w:t xml:space="preserve"> Prioritize tasks based on their importance, deadlines, or SLA requirements. Adaptive task scheduling algorithms can dynamically adjust task priorities based on changing business priorities or workload conditions to ensure critical tasks are executed promptly.</w:t>
            </w:r>
          </w:p>
          <w:p w14:paraId="606EDCB9" w14:textId="77777777" w:rsidR="00FD01CA" w:rsidRDefault="00FD01CA" w:rsidP="00537078">
            <w:pPr>
              <w:pStyle w:val="NormalWeb"/>
              <w:spacing w:before="0" w:beforeAutospacing="0" w:after="0" w:afterAutospacing="0"/>
              <w:ind w:left="360"/>
              <w:jc w:val="both"/>
              <w:rPr>
                <w:rFonts w:ascii="Calibri" w:hAnsi="Calibri" w:cs="Calibri"/>
                <w:color w:val="555555"/>
                <w:sz w:val="22"/>
                <w:szCs w:val="22"/>
              </w:rPr>
            </w:pPr>
          </w:p>
          <w:p w14:paraId="58AEAA96" w14:textId="0516615F" w:rsidR="00FE66CD" w:rsidRDefault="00FE66CD" w:rsidP="006C125C">
            <w:pPr>
              <w:pStyle w:val="NormalWeb"/>
              <w:numPr>
                <w:ilvl w:val="0"/>
                <w:numId w:val="11"/>
              </w:numPr>
              <w:spacing w:before="0" w:beforeAutospacing="0" w:after="0" w:afterAutospacing="0"/>
              <w:jc w:val="both"/>
              <w:rPr>
                <w:rFonts w:ascii="Calibri" w:hAnsi="Calibri" w:cs="Calibri"/>
                <w:color w:val="555555"/>
                <w:sz w:val="22"/>
                <w:szCs w:val="22"/>
              </w:rPr>
            </w:pPr>
            <w:r w:rsidRPr="00FE66CD">
              <w:rPr>
                <w:rFonts w:ascii="Calibri" w:hAnsi="Calibri" w:cs="Calibri"/>
                <w:b/>
                <w:bCs/>
                <w:color w:val="555555"/>
                <w:sz w:val="22"/>
                <w:szCs w:val="22"/>
              </w:rPr>
              <w:t>Predictive Analytics:</w:t>
            </w:r>
            <w:r w:rsidRPr="00FE66CD">
              <w:rPr>
                <w:rFonts w:ascii="Calibri" w:hAnsi="Calibri" w:cs="Calibri"/>
                <w:color w:val="555555"/>
                <w:sz w:val="22"/>
                <w:szCs w:val="22"/>
              </w:rPr>
              <w:t xml:space="preserve"> Use historical data and predictive analytics techniques to forecast future workload patterns and resource demands. Adaptive task scheduling algorithms can proactively adjust task allocation and resource provisioning based on predicted workload trends to prevent performance degradation and ensure scalability.</w:t>
            </w:r>
          </w:p>
          <w:p w14:paraId="36F728C6" w14:textId="77777777" w:rsidR="00FD01CA" w:rsidRDefault="00FD01CA" w:rsidP="00FD01CA">
            <w:pPr>
              <w:pStyle w:val="NormalWeb"/>
              <w:spacing w:before="0" w:beforeAutospacing="0" w:after="0" w:afterAutospacing="0"/>
              <w:jc w:val="both"/>
              <w:rPr>
                <w:rFonts w:ascii="Calibri" w:hAnsi="Calibri" w:cs="Calibri"/>
                <w:color w:val="555555"/>
                <w:sz w:val="22"/>
                <w:szCs w:val="22"/>
              </w:rPr>
            </w:pPr>
          </w:p>
          <w:p w14:paraId="50A7540C" w14:textId="05EA6649" w:rsidR="00FE66CD" w:rsidRPr="00FE66CD" w:rsidRDefault="00FE66CD" w:rsidP="00537078">
            <w:pPr>
              <w:pStyle w:val="NormalWeb"/>
              <w:numPr>
                <w:ilvl w:val="0"/>
                <w:numId w:val="11"/>
              </w:numPr>
              <w:spacing w:before="0" w:beforeAutospacing="0" w:after="0" w:afterAutospacing="0"/>
              <w:jc w:val="both"/>
              <w:rPr>
                <w:rFonts w:ascii="Calibri" w:hAnsi="Calibri" w:cs="Calibri"/>
                <w:color w:val="555555"/>
                <w:sz w:val="22"/>
                <w:szCs w:val="22"/>
              </w:rPr>
            </w:pPr>
            <w:r w:rsidRPr="00FE66CD">
              <w:rPr>
                <w:rFonts w:ascii="Calibri" w:hAnsi="Calibri" w:cs="Calibri"/>
                <w:b/>
                <w:bCs/>
                <w:color w:val="555555"/>
                <w:sz w:val="22"/>
                <w:szCs w:val="22"/>
              </w:rPr>
              <w:t>Fault Tolerance and Resilience:</w:t>
            </w:r>
            <w:r w:rsidRPr="00FE66CD">
              <w:rPr>
                <w:rFonts w:ascii="Calibri" w:hAnsi="Calibri" w:cs="Calibri"/>
                <w:color w:val="555555"/>
                <w:sz w:val="22"/>
                <w:szCs w:val="22"/>
              </w:rPr>
              <w:t xml:space="preserve"> Ensure fault tolerance and resilience by implementing failover mechanisms and redundancy strategies. Adaptive task scheduling algorithms can detect resource failures or performance degradation and automatically reroute tasks to alternative resources to maintain service availability and reliability.</w:t>
            </w:r>
          </w:p>
          <w:p w14:paraId="24BE994D" w14:textId="77777777" w:rsidR="00FE66CD" w:rsidRDefault="00FE66CD" w:rsidP="00537078">
            <w:pPr>
              <w:tabs>
                <w:tab w:val="left" w:pos="1572"/>
              </w:tabs>
              <w:jc w:val="both"/>
              <w:rPr>
                <w:rFonts w:ascii="Calibri" w:eastAsia="Times New Roman" w:hAnsi="Calibri" w:cs="Calibri"/>
                <w:b/>
                <w:bCs/>
                <w:color w:val="555555"/>
                <w:sz w:val="22"/>
                <w:szCs w:val="22"/>
                <w:lang w:val="en-IN" w:eastAsia="en-IN" w:bidi="ta-IN"/>
              </w:rPr>
            </w:pPr>
          </w:p>
          <w:p w14:paraId="6E276346" w14:textId="77777777" w:rsidR="00FE66CD" w:rsidRPr="00FE66CD" w:rsidRDefault="00FE66CD" w:rsidP="00537078">
            <w:pPr>
              <w:pStyle w:val="NormalWeb"/>
              <w:spacing w:before="0" w:beforeAutospacing="0" w:after="0" w:afterAutospacing="0"/>
              <w:jc w:val="both"/>
              <w:rPr>
                <w:rFonts w:ascii="Calibri" w:hAnsi="Calibri" w:cs="Calibri"/>
                <w:b/>
                <w:bCs/>
                <w:color w:val="C00000"/>
                <w:sz w:val="22"/>
                <w:szCs w:val="22"/>
              </w:rPr>
            </w:pPr>
            <w:r w:rsidRPr="00FE66CD">
              <w:rPr>
                <w:rFonts w:ascii="Calibri" w:hAnsi="Calibri" w:cs="Calibri"/>
                <w:b/>
                <w:bCs/>
                <w:color w:val="C00000"/>
                <w:sz w:val="22"/>
                <w:szCs w:val="22"/>
              </w:rPr>
              <w:t xml:space="preserve">Green Computing Initiatives: </w:t>
            </w:r>
          </w:p>
          <w:p w14:paraId="368BDEB7" w14:textId="017B4B0E" w:rsidR="00FE66CD" w:rsidRPr="000E7CB0" w:rsidRDefault="00FE66CD" w:rsidP="00537078">
            <w:pPr>
              <w:pStyle w:val="NormalWeb"/>
              <w:spacing w:before="0" w:beforeAutospacing="0" w:after="0" w:afterAutospacing="0"/>
              <w:jc w:val="both"/>
              <w:rPr>
                <w:rFonts w:ascii="Calibri" w:hAnsi="Calibri" w:cs="Calibri"/>
                <w:color w:val="555555"/>
                <w:sz w:val="22"/>
                <w:szCs w:val="22"/>
              </w:rPr>
            </w:pPr>
            <w:r w:rsidRPr="000E7CB0">
              <w:rPr>
                <w:rFonts w:ascii="Calibri" w:hAnsi="Calibri" w:cs="Calibri"/>
                <w:color w:val="555555"/>
                <w:sz w:val="22"/>
                <w:szCs w:val="22"/>
              </w:rPr>
              <w:t>Participating in green computing initiatives and adopting sustainable practices, such as offsetting carbon emissions, investing in renewable energy credits, and participating in energy-efficient computing programs, can further enhance the environmental sustainability of distributed cloud computing with Camunda.</w:t>
            </w:r>
          </w:p>
          <w:p w14:paraId="77877270" w14:textId="77777777" w:rsidR="006768C4" w:rsidRDefault="006768C4" w:rsidP="00537078">
            <w:pPr>
              <w:pStyle w:val="NormalWeb"/>
              <w:spacing w:before="300" w:beforeAutospacing="0" w:after="0" w:afterAutospacing="0"/>
              <w:jc w:val="both"/>
              <w:rPr>
                <w:rFonts w:ascii="Calibri" w:hAnsi="Calibri" w:cs="Calibri"/>
                <w:color w:val="555555"/>
                <w:sz w:val="22"/>
                <w:szCs w:val="22"/>
              </w:rPr>
            </w:pPr>
            <w:r w:rsidRPr="006768C4">
              <w:rPr>
                <w:rFonts w:ascii="Calibri" w:hAnsi="Calibri" w:cs="Calibri"/>
                <w:b/>
                <w:bCs/>
                <w:color w:val="555555"/>
                <w:sz w:val="22"/>
                <w:szCs w:val="22"/>
              </w:rPr>
              <w:t>Conclusion</w:t>
            </w:r>
            <w:r>
              <w:rPr>
                <w:rFonts w:ascii="Calibri" w:hAnsi="Calibri" w:cs="Calibri"/>
                <w:color w:val="555555"/>
                <w:sz w:val="22"/>
                <w:szCs w:val="22"/>
              </w:rPr>
              <w:t>:</w:t>
            </w:r>
          </w:p>
          <w:p w14:paraId="7017FF7A" w14:textId="77777777" w:rsidR="0080016B" w:rsidRDefault="000E7CB0" w:rsidP="0080016B">
            <w:pPr>
              <w:pStyle w:val="NormalWeb"/>
              <w:spacing w:before="300" w:beforeAutospacing="0" w:after="0" w:afterAutospacing="0"/>
              <w:jc w:val="both"/>
              <w:rPr>
                <w:rFonts w:ascii="Calibri" w:hAnsi="Calibri" w:cs="Calibri"/>
                <w:color w:val="555555"/>
                <w:sz w:val="22"/>
                <w:szCs w:val="22"/>
              </w:rPr>
            </w:pPr>
            <w:r w:rsidRPr="000E7CB0">
              <w:rPr>
                <w:rFonts w:ascii="Calibri" w:hAnsi="Calibri" w:cs="Calibri"/>
                <w:color w:val="555555"/>
                <w:sz w:val="22"/>
                <w:szCs w:val="22"/>
              </w:rPr>
              <w:t xml:space="preserve">By incorporating </w:t>
            </w:r>
            <w:r w:rsidR="00776AAC">
              <w:rPr>
                <w:rFonts w:ascii="Calibri" w:hAnsi="Calibri" w:cs="Calibri"/>
                <w:color w:val="555555"/>
                <w:sz w:val="22"/>
                <w:szCs w:val="22"/>
              </w:rPr>
              <w:t xml:space="preserve">optimized resources allocation, </w:t>
            </w:r>
            <w:r w:rsidR="00537078">
              <w:rPr>
                <w:rFonts w:ascii="Calibri" w:hAnsi="Calibri" w:cs="Calibri"/>
                <w:color w:val="555555"/>
                <w:sz w:val="22"/>
                <w:szCs w:val="22"/>
              </w:rPr>
              <w:t xml:space="preserve">integration with cloud services, </w:t>
            </w:r>
            <w:r w:rsidR="00776AAC">
              <w:rPr>
                <w:rFonts w:ascii="Calibri" w:hAnsi="Calibri" w:cs="Calibri"/>
                <w:color w:val="555555"/>
                <w:sz w:val="22"/>
                <w:szCs w:val="22"/>
              </w:rPr>
              <w:t xml:space="preserve">containerization, edge computing, optimized data centre operations, adaptive task scheduling and initiating green computing </w:t>
            </w:r>
            <w:r w:rsidRPr="000E7CB0">
              <w:rPr>
                <w:rFonts w:ascii="Calibri" w:hAnsi="Calibri" w:cs="Calibri"/>
                <w:color w:val="555555"/>
                <w:sz w:val="22"/>
                <w:szCs w:val="22"/>
              </w:rPr>
              <w:t>strategies and technologies, distributed cloud computing with Camunda can be made more accessible and energy-efficient, contributing to sustainable and eco-friendly workflow automation solutions</w:t>
            </w:r>
            <w:r w:rsidR="00FD01CA">
              <w:rPr>
                <w:rFonts w:ascii="Calibri" w:hAnsi="Calibri" w:cs="Calibri"/>
                <w:color w:val="555555"/>
                <w:sz w:val="22"/>
                <w:szCs w:val="22"/>
              </w:rPr>
              <w:t>.</w:t>
            </w:r>
          </w:p>
          <w:p w14:paraId="6A15F712" w14:textId="2057E7E6" w:rsidR="0080016B" w:rsidRPr="00E17873" w:rsidRDefault="0080016B" w:rsidP="0080016B">
            <w:pPr>
              <w:pStyle w:val="NormalWeb"/>
              <w:spacing w:before="300" w:beforeAutospacing="0" w:after="0" w:afterAutospacing="0"/>
              <w:jc w:val="both"/>
              <w:rPr>
                <w:rFonts w:ascii="Calibri" w:hAnsi="Calibri" w:cs="Calibri"/>
                <w:color w:val="555555"/>
                <w:sz w:val="22"/>
                <w:szCs w:val="22"/>
              </w:rPr>
            </w:pPr>
          </w:p>
        </w:tc>
        <w:tc>
          <w:tcPr>
            <w:tcW w:w="460" w:type="dxa"/>
            <w:shd w:val="clear" w:color="auto" w:fill="EDF0F4" w:themeFill="accent3"/>
          </w:tcPr>
          <w:p w14:paraId="67B45DC8" w14:textId="77777777" w:rsidR="001205A1" w:rsidRPr="00B726CD" w:rsidRDefault="001205A1" w:rsidP="004F2808">
            <w:pPr>
              <w:jc w:val="both"/>
              <w:rPr>
                <w:rFonts w:ascii="Calibri" w:hAnsi="Calibri" w:cs="Calibri"/>
                <w:sz w:val="22"/>
                <w:szCs w:val="22"/>
              </w:rPr>
            </w:pPr>
          </w:p>
        </w:tc>
      </w:tr>
      <w:tr w:rsidR="0031055C" w:rsidRPr="00B726CD" w14:paraId="6CC2C4AA" w14:textId="77777777" w:rsidTr="00764032">
        <w:tblPrEx>
          <w:shd w:val="clear" w:color="auto" w:fill="00C1C7" w:themeFill="accent2"/>
          <w:tblCellMar>
            <w:left w:w="108" w:type="dxa"/>
            <w:right w:w="108" w:type="dxa"/>
          </w:tblCellMar>
        </w:tblPrEx>
        <w:trPr>
          <w:trHeight w:val="4074"/>
        </w:trPr>
        <w:tc>
          <w:tcPr>
            <w:tcW w:w="993" w:type="dxa"/>
            <w:gridSpan w:val="2"/>
            <w:shd w:val="clear" w:color="auto" w:fill="00C1C7" w:themeFill="accent2"/>
          </w:tcPr>
          <w:p w14:paraId="2BEFDB71" w14:textId="77777777" w:rsidR="0031055C" w:rsidRPr="00B726CD" w:rsidRDefault="0031055C" w:rsidP="004F2808">
            <w:pPr>
              <w:jc w:val="both"/>
              <w:rPr>
                <w:rFonts w:ascii="Calibri" w:hAnsi="Calibri" w:cs="Calibri"/>
                <w:sz w:val="22"/>
                <w:szCs w:val="22"/>
              </w:rPr>
            </w:pPr>
          </w:p>
        </w:tc>
        <w:tc>
          <w:tcPr>
            <w:tcW w:w="8788" w:type="dxa"/>
            <w:gridSpan w:val="2"/>
            <w:tcBorders>
              <w:top w:val="single" w:sz="36" w:space="0" w:color="123869" w:themeColor="accent1"/>
            </w:tcBorders>
            <w:shd w:val="clear" w:color="auto" w:fill="00C1C7" w:themeFill="accent2"/>
          </w:tcPr>
          <w:p w14:paraId="33A1174B" w14:textId="77777777" w:rsidR="007A4C90" w:rsidRDefault="007A4C90" w:rsidP="004F2808">
            <w:pPr>
              <w:jc w:val="both"/>
              <w:rPr>
                <w:rFonts w:ascii="Calibri" w:hAnsi="Calibri" w:cs="Calibri"/>
                <w:sz w:val="22"/>
                <w:szCs w:val="22"/>
              </w:rPr>
            </w:pPr>
            <w:r w:rsidRPr="007A4C90">
              <w:rPr>
                <w:rFonts w:ascii="Calibri" w:hAnsi="Calibri" w:cs="Calibri"/>
                <w:b/>
                <w:bCs/>
                <w:sz w:val="22"/>
                <w:szCs w:val="22"/>
              </w:rPr>
              <w:t>References</w:t>
            </w:r>
            <w:r>
              <w:rPr>
                <w:rFonts w:ascii="Calibri" w:hAnsi="Calibri" w:cs="Calibri"/>
                <w:sz w:val="22"/>
                <w:szCs w:val="22"/>
              </w:rPr>
              <w:t>:</w:t>
            </w:r>
          </w:p>
          <w:p w14:paraId="24AE0D34" w14:textId="77777777" w:rsidR="007A4C90" w:rsidRDefault="007A4C90" w:rsidP="004F2808">
            <w:pPr>
              <w:jc w:val="both"/>
              <w:rPr>
                <w:rFonts w:ascii="Calibri" w:hAnsi="Calibri" w:cs="Calibri"/>
                <w:sz w:val="22"/>
                <w:szCs w:val="22"/>
              </w:rPr>
            </w:pPr>
          </w:p>
          <w:p w14:paraId="24CE3875" w14:textId="77777777" w:rsidR="007A4C90" w:rsidRDefault="00537078" w:rsidP="004F2808">
            <w:pPr>
              <w:jc w:val="both"/>
            </w:pPr>
            <w:hyperlink r:id="rId10" w:history="1">
              <w:proofErr w:type="spellStart"/>
              <w:r>
                <w:rPr>
                  <w:rStyle w:val="Hyperlink"/>
                </w:rPr>
                <w:t>camunda</w:t>
              </w:r>
              <w:proofErr w:type="spellEnd"/>
              <w:r>
                <w:rPr>
                  <w:rStyle w:val="Hyperlink"/>
                </w:rPr>
                <w:t>-community-hub/</w:t>
              </w:r>
              <w:proofErr w:type="spellStart"/>
              <w:r>
                <w:rPr>
                  <w:rStyle w:val="Hyperlink"/>
                </w:rPr>
                <w:t>camunda</w:t>
              </w:r>
              <w:proofErr w:type="spellEnd"/>
              <w:r>
                <w:rPr>
                  <w:rStyle w:val="Hyperlink"/>
                </w:rPr>
                <w:t xml:space="preserve"> | Terraform Registry</w:t>
              </w:r>
            </w:hyperlink>
          </w:p>
          <w:p w14:paraId="34BF81A8" w14:textId="77777777" w:rsidR="00537078" w:rsidRDefault="00537078" w:rsidP="004F2808">
            <w:pPr>
              <w:jc w:val="both"/>
            </w:pPr>
            <w:hyperlink r:id="rId11" w:history="1">
              <w:r>
                <w:rPr>
                  <w:rStyle w:val="Hyperlink"/>
                </w:rPr>
                <w:t>Deploy an EKS cluster with Terraform | Camunda 8 Docs</w:t>
              </w:r>
            </w:hyperlink>
          </w:p>
          <w:p w14:paraId="2BC24E73" w14:textId="61ACD42D" w:rsidR="00B2041B" w:rsidRPr="00B726CD" w:rsidRDefault="00B2041B" w:rsidP="004F2808">
            <w:pPr>
              <w:jc w:val="both"/>
              <w:rPr>
                <w:rFonts w:ascii="Calibri" w:hAnsi="Calibri" w:cs="Calibri"/>
                <w:sz w:val="22"/>
                <w:szCs w:val="22"/>
              </w:rPr>
            </w:pPr>
            <w:hyperlink r:id="rId12" w:history="1">
              <w:r>
                <w:rPr>
                  <w:rStyle w:val="Hyperlink"/>
                </w:rPr>
                <w:t>Introducing Camunda Cloud – Process Automation as a Service</w:t>
              </w:r>
            </w:hyperlink>
          </w:p>
        </w:tc>
        <w:tc>
          <w:tcPr>
            <w:tcW w:w="992" w:type="dxa"/>
            <w:gridSpan w:val="3"/>
            <w:shd w:val="clear" w:color="auto" w:fill="00C1C7" w:themeFill="accent2"/>
          </w:tcPr>
          <w:p w14:paraId="584867CB" w14:textId="77777777" w:rsidR="0031055C" w:rsidRPr="00B726CD" w:rsidRDefault="0031055C" w:rsidP="004F2808">
            <w:pPr>
              <w:jc w:val="both"/>
              <w:rPr>
                <w:rFonts w:ascii="Calibri" w:hAnsi="Calibri" w:cs="Calibri"/>
                <w:sz w:val="22"/>
                <w:szCs w:val="22"/>
              </w:rPr>
            </w:pPr>
          </w:p>
        </w:tc>
      </w:tr>
    </w:tbl>
    <w:p w14:paraId="06FF9982" w14:textId="2286AEA9" w:rsidR="00A81248" w:rsidRPr="00B726CD" w:rsidRDefault="00C66528" w:rsidP="004F2808">
      <w:pPr>
        <w:jc w:val="both"/>
        <w:rPr>
          <w:rFonts w:ascii="Calibri" w:hAnsi="Calibri" w:cs="Calibri"/>
          <w:sz w:val="22"/>
          <w:szCs w:val="22"/>
        </w:rPr>
      </w:pPr>
      <w:r w:rsidRPr="00B726CD">
        <w:rPr>
          <w:rFonts w:ascii="Calibri" w:hAnsi="Calibri" w:cs="Calibri"/>
          <w:noProof/>
          <w:sz w:val="22"/>
          <w:szCs w:val="22"/>
          <w:lang w:eastAsia="en-AU"/>
        </w:rPr>
        <mc:AlternateContent>
          <mc:Choice Requires="wps">
            <w:drawing>
              <wp:anchor distT="0" distB="0" distL="114300" distR="114300" simplePos="0" relativeHeight="251661312" behindDoc="1" locked="0" layoutInCell="1" allowOverlap="1" wp14:anchorId="2738FF07" wp14:editId="3CEC517D">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4371BDE8" id="Shape" o:spid="_x0000_s1026" alt="&quot;&quot;" style="position:absolute;margin-left:-34.15pt;margin-top:-707.55pt;width:611.9pt;height:71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sectPr w:rsidR="00A81248" w:rsidRPr="00B726CD" w:rsidSect="00F85214">
      <w:footerReference w:type="even" r:id="rId13"/>
      <w:footerReference w:type="default" r:id="rId14"/>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3E86F" w14:textId="77777777" w:rsidR="00F85214" w:rsidRDefault="00F85214" w:rsidP="001205A1">
      <w:r>
        <w:separator/>
      </w:r>
    </w:p>
  </w:endnote>
  <w:endnote w:type="continuationSeparator" w:id="0">
    <w:p w14:paraId="18CAD7DD" w14:textId="77777777" w:rsidR="00F85214" w:rsidRDefault="00F8521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7CF8B957"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6CEB40F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CA17" w14:textId="20A97878" w:rsidR="001205A1" w:rsidRPr="00FE66CD" w:rsidRDefault="00FE66CD" w:rsidP="00FE66CD">
    <w:pPr>
      <w:pStyle w:val="Footer"/>
      <w:rPr>
        <w:sz w:val="16"/>
        <w:szCs w:val="16"/>
      </w:rPr>
    </w:pPr>
    <w:r w:rsidRPr="00FE66CD">
      <w:rPr>
        <w:sz w:val="16"/>
        <w:szCs w:val="16"/>
      </w:rPr>
      <w:t xml:space="preserve">Distributed cloud computing </w:t>
    </w:r>
    <w:r w:rsidR="00B2041B">
      <w:rPr>
        <w:sz w:val="16"/>
        <w:szCs w:val="16"/>
      </w:rPr>
      <w:t>in</w:t>
    </w:r>
    <w:r w:rsidRPr="00FE66CD">
      <w:rPr>
        <w:sz w:val="16"/>
        <w:szCs w:val="16"/>
      </w:rPr>
      <w:t xml:space="preserve"> </w:t>
    </w:r>
    <w:r w:rsidRPr="00FE66CD">
      <w:rPr>
        <w:color w:val="FF0000"/>
        <w:sz w:val="16"/>
        <w:szCs w:val="16"/>
      </w:rPr>
      <w:t xml:space="preserve">Camunda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55F3F" w14:textId="77777777" w:rsidR="00F85214" w:rsidRDefault="00F85214" w:rsidP="001205A1">
      <w:r>
        <w:separator/>
      </w:r>
    </w:p>
  </w:footnote>
  <w:footnote w:type="continuationSeparator" w:id="0">
    <w:p w14:paraId="7D7B823D" w14:textId="77777777" w:rsidR="00F85214" w:rsidRDefault="00F8521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049"/>
    <w:multiLevelType w:val="multilevel"/>
    <w:tmpl w:val="0AA8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6625E"/>
    <w:multiLevelType w:val="hybridMultilevel"/>
    <w:tmpl w:val="0E702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665438"/>
    <w:multiLevelType w:val="hybridMultilevel"/>
    <w:tmpl w:val="F3F24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0E7FE7"/>
    <w:multiLevelType w:val="hybridMultilevel"/>
    <w:tmpl w:val="17F21C76"/>
    <w:lvl w:ilvl="0" w:tplc="BD62ED74">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4508A5"/>
    <w:multiLevelType w:val="multilevel"/>
    <w:tmpl w:val="0AA8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D7471"/>
    <w:multiLevelType w:val="multilevel"/>
    <w:tmpl w:val="D0C4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D45EF"/>
    <w:multiLevelType w:val="multilevel"/>
    <w:tmpl w:val="36DA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3164B0"/>
    <w:multiLevelType w:val="multilevel"/>
    <w:tmpl w:val="0AA8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2E0673"/>
    <w:multiLevelType w:val="hybridMultilevel"/>
    <w:tmpl w:val="C1989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924428"/>
    <w:multiLevelType w:val="hybridMultilevel"/>
    <w:tmpl w:val="6AE8A870"/>
    <w:lvl w:ilvl="0" w:tplc="1DE413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34688E"/>
    <w:multiLevelType w:val="multilevel"/>
    <w:tmpl w:val="B50A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A4EAC"/>
    <w:multiLevelType w:val="multilevel"/>
    <w:tmpl w:val="0AA8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774167">
    <w:abstractNumId w:val="10"/>
  </w:num>
  <w:num w:numId="2" w16cid:durableId="135686237">
    <w:abstractNumId w:val="1"/>
  </w:num>
  <w:num w:numId="3" w16cid:durableId="501701853">
    <w:abstractNumId w:val="8"/>
  </w:num>
  <w:num w:numId="4" w16cid:durableId="932513548">
    <w:abstractNumId w:val="2"/>
  </w:num>
  <w:num w:numId="5" w16cid:durableId="1728993677">
    <w:abstractNumId w:val="7"/>
  </w:num>
  <w:num w:numId="6" w16cid:durableId="320355463">
    <w:abstractNumId w:val="6"/>
  </w:num>
  <w:num w:numId="7" w16cid:durableId="1434128927">
    <w:abstractNumId w:val="3"/>
  </w:num>
  <w:num w:numId="8" w16cid:durableId="1443693675">
    <w:abstractNumId w:val="11"/>
  </w:num>
  <w:num w:numId="9" w16cid:durableId="2042440686">
    <w:abstractNumId w:val="0"/>
  </w:num>
  <w:num w:numId="10" w16cid:durableId="1333142661">
    <w:abstractNumId w:val="4"/>
  </w:num>
  <w:num w:numId="11" w16cid:durableId="1406416953">
    <w:abstractNumId w:val="9"/>
  </w:num>
  <w:num w:numId="12" w16cid:durableId="1892645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6CD"/>
    <w:rsid w:val="000C4ED1"/>
    <w:rsid w:val="000E7CB0"/>
    <w:rsid w:val="001205A1"/>
    <w:rsid w:val="00142538"/>
    <w:rsid w:val="00154D3B"/>
    <w:rsid w:val="001723DF"/>
    <w:rsid w:val="002877E8"/>
    <w:rsid w:val="002E7C4E"/>
    <w:rsid w:val="0031055C"/>
    <w:rsid w:val="00320892"/>
    <w:rsid w:val="00371EE1"/>
    <w:rsid w:val="003A798E"/>
    <w:rsid w:val="003D09A1"/>
    <w:rsid w:val="003F43E1"/>
    <w:rsid w:val="00425A99"/>
    <w:rsid w:val="004F2808"/>
    <w:rsid w:val="00537078"/>
    <w:rsid w:val="005E6B25"/>
    <w:rsid w:val="005F4F46"/>
    <w:rsid w:val="00654A36"/>
    <w:rsid w:val="006768C4"/>
    <w:rsid w:val="006B3DF5"/>
    <w:rsid w:val="006C125C"/>
    <w:rsid w:val="006C60E6"/>
    <w:rsid w:val="006F508F"/>
    <w:rsid w:val="00764032"/>
    <w:rsid w:val="00776AAC"/>
    <w:rsid w:val="007922A9"/>
    <w:rsid w:val="007A4C90"/>
    <w:rsid w:val="007B0740"/>
    <w:rsid w:val="007C1BAB"/>
    <w:rsid w:val="0080016B"/>
    <w:rsid w:val="008D6A77"/>
    <w:rsid w:val="009C6907"/>
    <w:rsid w:val="00A15CF7"/>
    <w:rsid w:val="00A24793"/>
    <w:rsid w:val="00A81248"/>
    <w:rsid w:val="00B2041B"/>
    <w:rsid w:val="00B7117A"/>
    <w:rsid w:val="00B726CD"/>
    <w:rsid w:val="00C325F7"/>
    <w:rsid w:val="00C66528"/>
    <w:rsid w:val="00C915F0"/>
    <w:rsid w:val="00E17873"/>
    <w:rsid w:val="00E76B9C"/>
    <w:rsid w:val="00EF2763"/>
    <w:rsid w:val="00F85214"/>
    <w:rsid w:val="00FB65B8"/>
    <w:rsid w:val="00FC49AE"/>
    <w:rsid w:val="00FD01CA"/>
    <w:rsid w:val="00FD2FC3"/>
    <w:rsid w:val="00FE66C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A563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Hyperlink">
    <w:name w:val="Hyperlink"/>
    <w:basedOn w:val="DefaultParagraphFont"/>
    <w:uiPriority w:val="99"/>
    <w:semiHidden/>
    <w:unhideWhenUsed/>
    <w:rsid w:val="00B726CD"/>
    <w:rPr>
      <w:color w:val="0000FF"/>
      <w:u w:val="single"/>
    </w:rPr>
  </w:style>
  <w:style w:type="character" w:styleId="Strong">
    <w:name w:val="Strong"/>
    <w:basedOn w:val="DefaultParagraphFont"/>
    <w:uiPriority w:val="22"/>
    <w:qFormat/>
    <w:rsid w:val="00B726CD"/>
    <w:rPr>
      <w:b/>
      <w:bCs/>
    </w:rPr>
  </w:style>
  <w:style w:type="paragraph" w:styleId="NormalWeb">
    <w:name w:val="Normal (Web)"/>
    <w:basedOn w:val="Normal"/>
    <w:uiPriority w:val="99"/>
    <w:unhideWhenUsed/>
    <w:rsid w:val="000E7CB0"/>
    <w:pPr>
      <w:spacing w:before="100" w:beforeAutospacing="1" w:after="100" w:afterAutospacing="1"/>
    </w:pPr>
    <w:rPr>
      <w:rFonts w:ascii="Times New Roman" w:eastAsia="Times New Roman" w:hAnsi="Times New Roman" w:cs="Times New Roman"/>
      <w:lang w:val="en-IN" w:eastAsia="en-IN" w:bidi="ta-IN"/>
    </w:rPr>
  </w:style>
  <w:style w:type="paragraph" w:styleId="ListParagraph">
    <w:name w:val="List Paragraph"/>
    <w:basedOn w:val="Normal"/>
    <w:uiPriority w:val="34"/>
    <w:semiHidden/>
    <w:qFormat/>
    <w:rsid w:val="006C1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5510">
      <w:bodyDiv w:val="1"/>
      <w:marLeft w:val="0"/>
      <w:marRight w:val="0"/>
      <w:marTop w:val="0"/>
      <w:marBottom w:val="0"/>
      <w:divBdr>
        <w:top w:val="none" w:sz="0" w:space="0" w:color="auto"/>
        <w:left w:val="none" w:sz="0" w:space="0" w:color="auto"/>
        <w:bottom w:val="none" w:sz="0" w:space="0" w:color="auto"/>
        <w:right w:val="none" w:sz="0" w:space="0" w:color="auto"/>
      </w:divBdr>
    </w:div>
    <w:div w:id="201674742">
      <w:bodyDiv w:val="1"/>
      <w:marLeft w:val="0"/>
      <w:marRight w:val="0"/>
      <w:marTop w:val="0"/>
      <w:marBottom w:val="0"/>
      <w:divBdr>
        <w:top w:val="none" w:sz="0" w:space="0" w:color="auto"/>
        <w:left w:val="none" w:sz="0" w:space="0" w:color="auto"/>
        <w:bottom w:val="none" w:sz="0" w:space="0" w:color="auto"/>
        <w:right w:val="none" w:sz="0" w:space="0" w:color="auto"/>
      </w:divBdr>
    </w:div>
    <w:div w:id="305355823">
      <w:bodyDiv w:val="1"/>
      <w:marLeft w:val="0"/>
      <w:marRight w:val="0"/>
      <w:marTop w:val="0"/>
      <w:marBottom w:val="0"/>
      <w:divBdr>
        <w:top w:val="none" w:sz="0" w:space="0" w:color="auto"/>
        <w:left w:val="none" w:sz="0" w:space="0" w:color="auto"/>
        <w:bottom w:val="none" w:sz="0" w:space="0" w:color="auto"/>
        <w:right w:val="none" w:sz="0" w:space="0" w:color="auto"/>
      </w:divBdr>
      <w:divsChild>
        <w:div w:id="738941628">
          <w:marLeft w:val="0"/>
          <w:marRight w:val="0"/>
          <w:marTop w:val="0"/>
          <w:marBottom w:val="0"/>
          <w:divBdr>
            <w:top w:val="single" w:sz="2" w:space="0" w:color="E3E3E3"/>
            <w:left w:val="single" w:sz="2" w:space="0" w:color="E3E3E3"/>
            <w:bottom w:val="single" w:sz="2" w:space="0" w:color="E3E3E3"/>
            <w:right w:val="single" w:sz="2" w:space="0" w:color="E3E3E3"/>
          </w:divBdr>
          <w:divsChild>
            <w:div w:id="111898696">
              <w:marLeft w:val="0"/>
              <w:marRight w:val="0"/>
              <w:marTop w:val="100"/>
              <w:marBottom w:val="100"/>
              <w:divBdr>
                <w:top w:val="single" w:sz="2" w:space="0" w:color="E3E3E3"/>
                <w:left w:val="single" w:sz="2" w:space="0" w:color="E3E3E3"/>
                <w:bottom w:val="single" w:sz="2" w:space="0" w:color="E3E3E3"/>
                <w:right w:val="single" w:sz="2" w:space="0" w:color="E3E3E3"/>
              </w:divBdr>
              <w:divsChild>
                <w:div w:id="599484887">
                  <w:marLeft w:val="0"/>
                  <w:marRight w:val="0"/>
                  <w:marTop w:val="0"/>
                  <w:marBottom w:val="0"/>
                  <w:divBdr>
                    <w:top w:val="single" w:sz="2" w:space="0" w:color="E3E3E3"/>
                    <w:left w:val="single" w:sz="2" w:space="0" w:color="E3E3E3"/>
                    <w:bottom w:val="single" w:sz="2" w:space="0" w:color="E3E3E3"/>
                    <w:right w:val="single" w:sz="2" w:space="0" w:color="E3E3E3"/>
                  </w:divBdr>
                  <w:divsChild>
                    <w:div w:id="1003361376">
                      <w:marLeft w:val="0"/>
                      <w:marRight w:val="0"/>
                      <w:marTop w:val="0"/>
                      <w:marBottom w:val="0"/>
                      <w:divBdr>
                        <w:top w:val="single" w:sz="2" w:space="0" w:color="E3E3E3"/>
                        <w:left w:val="single" w:sz="2" w:space="0" w:color="E3E3E3"/>
                        <w:bottom w:val="single" w:sz="2" w:space="0" w:color="E3E3E3"/>
                        <w:right w:val="single" w:sz="2" w:space="0" w:color="E3E3E3"/>
                      </w:divBdr>
                      <w:divsChild>
                        <w:div w:id="1624458813">
                          <w:marLeft w:val="0"/>
                          <w:marRight w:val="0"/>
                          <w:marTop w:val="0"/>
                          <w:marBottom w:val="0"/>
                          <w:divBdr>
                            <w:top w:val="single" w:sz="2" w:space="0" w:color="E3E3E3"/>
                            <w:left w:val="single" w:sz="2" w:space="0" w:color="E3E3E3"/>
                            <w:bottom w:val="single" w:sz="2" w:space="0" w:color="E3E3E3"/>
                            <w:right w:val="single" w:sz="2" w:space="0" w:color="E3E3E3"/>
                          </w:divBdr>
                          <w:divsChild>
                            <w:div w:id="109400502">
                              <w:marLeft w:val="0"/>
                              <w:marRight w:val="0"/>
                              <w:marTop w:val="0"/>
                              <w:marBottom w:val="0"/>
                              <w:divBdr>
                                <w:top w:val="single" w:sz="2" w:space="0" w:color="E3E3E3"/>
                                <w:left w:val="single" w:sz="2" w:space="0" w:color="E3E3E3"/>
                                <w:bottom w:val="single" w:sz="2" w:space="0" w:color="E3E3E3"/>
                                <w:right w:val="single" w:sz="2" w:space="0" w:color="E3E3E3"/>
                              </w:divBdr>
                              <w:divsChild>
                                <w:div w:id="1072387615">
                                  <w:marLeft w:val="0"/>
                                  <w:marRight w:val="0"/>
                                  <w:marTop w:val="0"/>
                                  <w:marBottom w:val="0"/>
                                  <w:divBdr>
                                    <w:top w:val="single" w:sz="2" w:space="0" w:color="E3E3E3"/>
                                    <w:left w:val="single" w:sz="2" w:space="0" w:color="E3E3E3"/>
                                    <w:bottom w:val="single" w:sz="2" w:space="0" w:color="E3E3E3"/>
                                    <w:right w:val="single" w:sz="2" w:space="0" w:color="E3E3E3"/>
                                  </w:divBdr>
                                  <w:divsChild>
                                    <w:div w:id="765810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62912440">
      <w:bodyDiv w:val="1"/>
      <w:marLeft w:val="0"/>
      <w:marRight w:val="0"/>
      <w:marTop w:val="0"/>
      <w:marBottom w:val="0"/>
      <w:divBdr>
        <w:top w:val="none" w:sz="0" w:space="0" w:color="auto"/>
        <w:left w:val="none" w:sz="0" w:space="0" w:color="auto"/>
        <w:bottom w:val="none" w:sz="0" w:space="0" w:color="auto"/>
        <w:right w:val="none" w:sz="0" w:space="0" w:color="auto"/>
      </w:divBdr>
    </w:div>
    <w:div w:id="1095587441">
      <w:bodyDiv w:val="1"/>
      <w:marLeft w:val="0"/>
      <w:marRight w:val="0"/>
      <w:marTop w:val="0"/>
      <w:marBottom w:val="0"/>
      <w:divBdr>
        <w:top w:val="none" w:sz="0" w:space="0" w:color="auto"/>
        <w:left w:val="none" w:sz="0" w:space="0" w:color="auto"/>
        <w:bottom w:val="none" w:sz="0" w:space="0" w:color="auto"/>
        <w:right w:val="none" w:sz="0" w:space="0" w:color="auto"/>
      </w:divBdr>
    </w:div>
    <w:div w:id="129853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munda.com/blog/2021/05/relentless-innovation-introducing-camunda-cloud-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camunda.io/docs/self-managed/platform-deployment/helm-kubernetes/platforms/amazon-eks/eks-terrafor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gistry.terraform.io/providers/camunda-community-hub/camunda/late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ESH\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Template>
  <TotalTime>0</TotalTime>
  <Pages>6</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2024-02-26T07:52:00Z</dcterms:created>
  <dcterms:modified xsi:type="dcterms:W3CDTF">2024-02-26T07:52:00Z</dcterms:modified>
</cp:coreProperties>
</file>