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78F1" w14:textId="77777777" w:rsidR="00EF288D" w:rsidRPr="00EF288D" w:rsidRDefault="00EF288D" w:rsidP="00EF288D">
      <w:r w:rsidRPr="00EF288D">
        <w:t xml:space="preserve">Inside the </w:t>
      </w:r>
      <w:proofErr w:type="spellStart"/>
      <w:r w:rsidRPr="00EF288D">
        <w:t>src</w:t>
      </w:r>
      <w:proofErr w:type="spellEnd"/>
      <w:r w:rsidRPr="00EF288D">
        <w:t>/routes folder, we will define all the API endpoints for authentication and product management. These routes will connect the client requests to the appropriate controller functions.</w:t>
      </w:r>
    </w:p>
    <w:p w14:paraId="4F957756" w14:textId="77777777" w:rsidR="00EF288D" w:rsidRPr="00EF288D" w:rsidRDefault="00EF288D" w:rsidP="00EF288D">
      <w:r w:rsidRPr="00EF288D">
        <w:t>First, create a file called auth.routes.js. In this file, we define routes for user authentication such as register and login. Each route will call its respective function from the auth controller.</w:t>
      </w:r>
    </w:p>
    <w:p w14:paraId="34100A84" w14:textId="77777777" w:rsidR="00EF288D" w:rsidRPr="00EF288D" w:rsidRDefault="00EF288D" w:rsidP="00EF288D">
      <w:r w:rsidRPr="00EF288D">
        <w:t>Next, create another file called product.routes.js. This file will contain all product-related routes like add product, get all products, update product, and delete product. We will also use the protect middleware here to make sure only authenticated users can access these routes.</w:t>
      </w:r>
    </w:p>
    <w:p w14:paraId="66702F7C" w14:textId="77777777" w:rsidR="00EF288D" w:rsidRPr="00EF288D" w:rsidRDefault="00EF288D" w:rsidP="00EF288D">
      <w:r w:rsidRPr="00EF288D">
        <w:rPr>
          <w:b/>
          <w:bCs/>
        </w:rPr>
        <w:t>Auth Routes Responsibilities:</w:t>
      </w:r>
    </w:p>
    <w:p w14:paraId="78DA9776" w14:textId="77777777" w:rsidR="00EF288D" w:rsidRPr="00EF288D" w:rsidRDefault="00EF288D" w:rsidP="00EF288D">
      <w:r w:rsidRPr="00EF288D">
        <w:t>Auth routes handle user authentication by providing endpoints for registration and login. These routes connect incoming requests to the Auth Controller to create new users and generate JWT tokens for secure access.</w:t>
      </w:r>
    </w:p>
    <w:p w14:paraId="74F18DE3" w14:textId="77777777" w:rsidR="00EF288D" w:rsidRPr="00EF288D" w:rsidRDefault="00EF288D" w:rsidP="00EF288D">
      <w:pPr>
        <w:rPr>
          <w:b/>
          <w:bCs/>
        </w:rPr>
      </w:pPr>
      <w:r w:rsidRPr="00EF288D">
        <w:rPr>
          <w:b/>
          <w:bCs/>
        </w:rPr>
        <w:t>Product Routes Responsibilities:</w:t>
      </w:r>
    </w:p>
    <w:p w14:paraId="71DD3FC3" w14:textId="77777777" w:rsidR="00EF288D" w:rsidRPr="00EF288D" w:rsidRDefault="00EF288D" w:rsidP="00EF288D">
      <w:r w:rsidRPr="00EF288D">
        <w:t>Product routes manage all inventory-related operations such as creating, retrieving, updating, and deleting products. These routes are protected using authentication middleware to ensure only authorized users can access their own product data.</w:t>
      </w:r>
    </w:p>
    <w:p w14:paraId="4FE4173F" w14:textId="14D5A6BA" w:rsidR="00EF288D" w:rsidRPr="00EF288D" w:rsidRDefault="00EF288D" w:rsidP="00EF288D">
      <w:r w:rsidRPr="00EF288D">
        <w:lastRenderedPageBreak/>
        <w:drawing>
          <wp:inline distT="0" distB="0" distL="0" distR="0" wp14:anchorId="784FA37F" wp14:editId="39F8B21C">
            <wp:extent cx="5448300" cy="2257425"/>
            <wp:effectExtent l="0" t="0" r="0" b="9525"/>
            <wp:docPr id="1180594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48300" cy="2257425"/>
                    </a:xfrm>
                    <a:prstGeom prst="rect">
                      <a:avLst/>
                    </a:prstGeom>
                    <a:noFill/>
                    <a:ln>
                      <a:noFill/>
                    </a:ln>
                  </pic:spPr>
                </pic:pic>
              </a:graphicData>
            </a:graphic>
          </wp:inline>
        </w:drawing>
      </w:r>
      <w:r w:rsidRPr="00EF288D">
        <w:drawing>
          <wp:inline distT="0" distB="0" distL="0" distR="0" wp14:anchorId="22402FFB" wp14:editId="2F688EBF">
            <wp:extent cx="5410200" cy="2295525"/>
            <wp:effectExtent l="0" t="0" r="0" b="9525"/>
            <wp:docPr id="551915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0200" cy="2295525"/>
                    </a:xfrm>
                    <a:prstGeom prst="rect">
                      <a:avLst/>
                    </a:prstGeom>
                    <a:noFill/>
                    <a:ln>
                      <a:noFill/>
                    </a:ln>
                  </pic:spPr>
                </pic:pic>
              </a:graphicData>
            </a:graphic>
          </wp:inline>
        </w:drawing>
      </w:r>
    </w:p>
    <w:p w14:paraId="72156C83" w14:textId="77777777" w:rsidR="00767BF9" w:rsidRDefault="00767BF9"/>
    <w:sectPr w:rsidR="00767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8D"/>
    <w:rsid w:val="00767BF9"/>
    <w:rsid w:val="00902223"/>
    <w:rsid w:val="00C27DF4"/>
    <w:rsid w:val="00D77E48"/>
    <w:rsid w:val="00EF2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4F6E2"/>
  <w15:chartTrackingRefBased/>
  <w15:docId w15:val="{04E6FA22-DE80-4F0E-ADD5-20FF4E871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88D"/>
    <w:rPr>
      <w:rFonts w:eastAsiaTheme="majorEastAsia" w:cstheme="majorBidi"/>
      <w:color w:val="272727" w:themeColor="text1" w:themeTint="D8"/>
    </w:rPr>
  </w:style>
  <w:style w:type="paragraph" w:styleId="Title">
    <w:name w:val="Title"/>
    <w:basedOn w:val="Normal"/>
    <w:next w:val="Normal"/>
    <w:link w:val="TitleChar"/>
    <w:uiPriority w:val="10"/>
    <w:qFormat/>
    <w:rsid w:val="00EF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88D"/>
    <w:pPr>
      <w:spacing w:before="160"/>
      <w:jc w:val="center"/>
    </w:pPr>
    <w:rPr>
      <w:i/>
      <w:iCs/>
      <w:color w:val="404040" w:themeColor="text1" w:themeTint="BF"/>
    </w:rPr>
  </w:style>
  <w:style w:type="character" w:customStyle="1" w:styleId="QuoteChar">
    <w:name w:val="Quote Char"/>
    <w:basedOn w:val="DefaultParagraphFont"/>
    <w:link w:val="Quote"/>
    <w:uiPriority w:val="29"/>
    <w:rsid w:val="00EF288D"/>
    <w:rPr>
      <w:i/>
      <w:iCs/>
      <w:color w:val="404040" w:themeColor="text1" w:themeTint="BF"/>
    </w:rPr>
  </w:style>
  <w:style w:type="paragraph" w:styleId="ListParagraph">
    <w:name w:val="List Paragraph"/>
    <w:basedOn w:val="Normal"/>
    <w:uiPriority w:val="34"/>
    <w:qFormat/>
    <w:rsid w:val="00EF288D"/>
    <w:pPr>
      <w:ind w:left="720"/>
      <w:contextualSpacing/>
    </w:pPr>
  </w:style>
  <w:style w:type="character" w:styleId="IntenseEmphasis">
    <w:name w:val="Intense Emphasis"/>
    <w:basedOn w:val="DefaultParagraphFont"/>
    <w:uiPriority w:val="21"/>
    <w:qFormat/>
    <w:rsid w:val="00EF288D"/>
    <w:rPr>
      <w:i/>
      <w:iCs/>
      <w:color w:val="0F4761" w:themeColor="accent1" w:themeShade="BF"/>
    </w:rPr>
  </w:style>
  <w:style w:type="paragraph" w:styleId="IntenseQuote">
    <w:name w:val="Intense Quote"/>
    <w:basedOn w:val="Normal"/>
    <w:next w:val="Normal"/>
    <w:link w:val="IntenseQuoteChar"/>
    <w:uiPriority w:val="30"/>
    <w:qFormat/>
    <w:rsid w:val="00EF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88D"/>
    <w:rPr>
      <w:i/>
      <w:iCs/>
      <w:color w:val="0F4761" w:themeColor="accent1" w:themeShade="BF"/>
    </w:rPr>
  </w:style>
  <w:style w:type="character" w:styleId="IntenseReference">
    <w:name w:val="Intense Reference"/>
    <w:basedOn w:val="DefaultParagraphFont"/>
    <w:uiPriority w:val="32"/>
    <w:qFormat/>
    <w:rsid w:val="00EF28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DHANUSH</dc:creator>
  <cp:keywords/>
  <dc:description/>
  <cp:lastModifiedBy>TOM DHANUSH</cp:lastModifiedBy>
  <cp:revision>1</cp:revision>
  <dcterms:created xsi:type="dcterms:W3CDTF">2026-03-05T01:59:00Z</dcterms:created>
  <dcterms:modified xsi:type="dcterms:W3CDTF">2026-03-05T02:01:00Z</dcterms:modified>
</cp:coreProperties>
</file>