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C6F" w:rsidRDefault="003B4C6F" w:rsidP="003B4C6F">
      <w:pPr>
        <w:pStyle w:val="Heading2"/>
      </w:pPr>
      <w:r>
        <w:rPr>
          <w:rFonts w:ascii="Segoe UI Symbol" w:hAnsi="Segoe UI Symbol" w:cs="Segoe UI Symbol"/>
        </w:rPr>
        <w:t>🎤</w:t>
      </w:r>
      <w:r>
        <w:t xml:space="preserve"> Topic 1: Agents for Amazon Bedrock</w:t>
      </w:r>
    </w:p>
    <w:p w:rsidR="003B4C6F" w:rsidRDefault="003B4C6F" w:rsidP="003B4C6F">
      <w:pPr>
        <w:pStyle w:val="font-claude-response-body"/>
      </w:pPr>
      <w:r>
        <w:t xml:space="preserve">So first — what is an Agent? A normal AI just </w:t>
      </w:r>
      <w:proofErr w:type="spellStart"/>
      <w:r w:rsidRPr="003B4C6F">
        <w:rPr>
          <w:rStyle w:val="Emphasis"/>
        </w:rPr>
        <w:t>perfrorms</w:t>
      </w:r>
      <w:proofErr w:type="spellEnd"/>
      <w:r>
        <w:t xml:space="preserve"> the reasoning and gives the answers </w:t>
      </w:r>
      <w:r w:rsidR="00D22FBA">
        <w:t xml:space="preserve">to </w:t>
      </w:r>
      <w:r>
        <w:t xml:space="preserve">the question. </w:t>
      </w:r>
      <w:r w:rsidR="001E768F">
        <w:t xml:space="preserve">Whereas </w:t>
      </w:r>
      <w:r>
        <w:t>Agent</w:t>
      </w:r>
      <w:r w:rsidR="001E768F">
        <w:t xml:space="preserve">s have </w:t>
      </w:r>
      <w:proofErr w:type="spellStart"/>
      <w:r w:rsidR="0034042A">
        <w:t>copablity</w:t>
      </w:r>
      <w:proofErr w:type="spellEnd"/>
      <w:r w:rsidR="001E768F">
        <w:t xml:space="preserve"> of both reasoning and </w:t>
      </w:r>
      <w:proofErr w:type="spellStart"/>
      <w:r w:rsidR="001E768F">
        <w:t>peroforming</w:t>
      </w:r>
      <w:proofErr w:type="spellEnd"/>
      <w:r w:rsidR="001E768F">
        <w:t xml:space="preserve"> actions like </w:t>
      </w:r>
      <w:proofErr w:type="gramStart"/>
      <w:r w:rsidR="001E768F">
        <w:t xml:space="preserve">it </w:t>
      </w:r>
      <w:r>
        <w:t xml:space="preserve"> can</w:t>
      </w:r>
      <w:proofErr w:type="gramEnd"/>
      <w:r>
        <w:t xml:space="preserve"> call APIs,</w:t>
      </w:r>
      <w:r w:rsidR="001E768F">
        <w:t xml:space="preserve"> query databases, run code. Which allows them to </w:t>
      </w:r>
      <w:proofErr w:type="spellStart"/>
      <w:r w:rsidR="001E768F">
        <w:t>to</w:t>
      </w:r>
      <w:proofErr w:type="spellEnd"/>
      <w:r w:rsidR="001E768F">
        <w:t xml:space="preserve"> perform the complex </w:t>
      </w:r>
      <w:r>
        <w:t xml:space="preserve">tasks step </w:t>
      </w:r>
      <w:r w:rsidR="001E768F">
        <w:t>by step — all on its own.</w:t>
      </w:r>
    </w:p>
    <w:p w:rsidR="003B4C6F" w:rsidRDefault="003B4C6F" w:rsidP="003B4C6F">
      <w:pPr>
        <w:pStyle w:val="font-claude-response-body"/>
      </w:pPr>
      <w:r>
        <w:t xml:space="preserve">The way it thinks is called the </w:t>
      </w:r>
      <w:proofErr w:type="spellStart"/>
      <w:r>
        <w:t>ReAct</w:t>
      </w:r>
      <w:proofErr w:type="spellEnd"/>
      <w:r>
        <w:t xml:space="preserve"> loop —</w:t>
      </w:r>
      <w:r w:rsidR="001E768F" w:rsidRPr="001E768F">
        <w:t xml:space="preserve"> </w:t>
      </w:r>
      <w:proofErr w:type="spellStart"/>
      <w:r w:rsidR="001E768F">
        <w:t>ReAct</w:t>
      </w:r>
      <w:proofErr w:type="spellEnd"/>
      <w:r w:rsidR="001E768F">
        <w:t xml:space="preserve"> stands for Reasoning and Acting. So the agent looks at the task, thinks about what to do, takes an action, looks at the result, thinks again, takes another action — and keeps going until it </w:t>
      </w:r>
      <w:r w:rsidR="001E768F">
        <w:t>gets final result</w:t>
      </w:r>
      <w:r w:rsidR="001E768F">
        <w:t>.</w:t>
      </w:r>
    </w:p>
    <w:p w:rsidR="003B4C6F" w:rsidRDefault="00111DFC" w:rsidP="003B4C6F">
      <w:pPr>
        <w:pStyle w:val="font-claude-response-body"/>
      </w:pPr>
      <w:r>
        <w:t xml:space="preserve">Now, how does an agent actually </w:t>
      </w:r>
      <w:r>
        <w:rPr>
          <w:rStyle w:val="Emphasis"/>
        </w:rPr>
        <w:t>do</w:t>
      </w:r>
      <w:r>
        <w:t xml:space="preserve"> things? It uses </w:t>
      </w:r>
      <w:r>
        <w:rPr>
          <w:rStyle w:val="Strong"/>
        </w:rPr>
        <w:t>tools</w:t>
      </w:r>
      <w:r>
        <w:t xml:space="preserve">. The most common tool is an </w:t>
      </w:r>
      <w:r>
        <w:rPr>
          <w:rStyle w:val="Strong"/>
        </w:rPr>
        <w:t>AWS Lambda function</w:t>
      </w:r>
      <w:r>
        <w:t xml:space="preserve">. </w:t>
      </w:r>
      <w:r>
        <w:t>We</w:t>
      </w:r>
      <w:r>
        <w:t xml:space="preserve"> define what the tool does using an </w:t>
      </w:r>
      <w:proofErr w:type="spellStart"/>
      <w:r>
        <w:t>OpenAPI</w:t>
      </w:r>
      <w:proofErr w:type="spellEnd"/>
      <w:r>
        <w:t xml:space="preserve"> specification, and the agent figures out when to use it. So for example, if you ask it to look up a customer order, it knows to call the Lambda that queries </w:t>
      </w:r>
      <w:proofErr w:type="gramStart"/>
      <w:r>
        <w:t xml:space="preserve">our </w:t>
      </w:r>
      <w:r>
        <w:t xml:space="preserve"> database</w:t>
      </w:r>
      <w:proofErr w:type="gramEnd"/>
      <w:r>
        <w:t>.</w:t>
      </w:r>
      <w:r>
        <w:t xml:space="preserve"> </w:t>
      </w:r>
    </w:p>
    <w:p w:rsidR="00111DFC" w:rsidRDefault="00111DFC" w:rsidP="003B4C6F">
      <w:pPr>
        <w:pStyle w:val="font-claude-response-body"/>
      </w:pPr>
      <w:r>
        <w:t xml:space="preserve">Another powerful feature is that agents can query </w:t>
      </w:r>
      <w:r>
        <w:t xml:space="preserve">the </w:t>
      </w:r>
      <w:r>
        <w:rPr>
          <w:rStyle w:val="Strong"/>
        </w:rPr>
        <w:t>Knowledge Base</w:t>
      </w:r>
      <w:r>
        <w:t xml:space="preserve"> mid-task. So while it's working on something, it can pause, pull in relevant information from </w:t>
      </w:r>
      <w:bookmarkStart w:id="0" w:name="_GoBack"/>
      <w:bookmarkEnd w:id="0"/>
      <w:r>
        <w:t xml:space="preserve">documents, and use that to give a more accurate answer. </w:t>
      </w:r>
    </w:p>
    <w:p w:rsidR="00111DFC" w:rsidRDefault="00111DFC" w:rsidP="003B4C6F">
      <w:pPr>
        <w:pStyle w:val="font-claude-response-body"/>
      </w:pPr>
      <w:r>
        <w:t xml:space="preserve">Agents also have a </w:t>
      </w:r>
      <w:r>
        <w:rPr>
          <w:rStyle w:val="Strong"/>
        </w:rPr>
        <w:t>Code Interpreter</w:t>
      </w:r>
      <w:r>
        <w:t xml:space="preserve">. This means the agent can actually write Python code and </w:t>
      </w:r>
      <w:r>
        <w:rPr>
          <w:rStyle w:val="Emphasis"/>
        </w:rPr>
        <w:t>run it</w:t>
      </w:r>
      <w:r>
        <w:t xml:space="preserve"> inside a safe sandbox.</w:t>
      </w:r>
      <w:r>
        <w:t xml:space="preserve"> </w:t>
      </w:r>
    </w:p>
    <w:p w:rsidR="003B4C6F" w:rsidRDefault="003B4C6F" w:rsidP="003B4C6F">
      <w:pPr>
        <w:pStyle w:val="font-claude-response-body"/>
      </w:pPr>
      <w:r>
        <w:t xml:space="preserve">For sensitive actions — like sending emails or updating a database — </w:t>
      </w:r>
      <w:proofErr w:type="gramStart"/>
      <w:r w:rsidR="00111DFC">
        <w:t xml:space="preserve">we </w:t>
      </w:r>
      <w:r>
        <w:t xml:space="preserve"> can</w:t>
      </w:r>
      <w:proofErr w:type="gramEnd"/>
      <w:r>
        <w:t xml:space="preserve"> add a human approval step. The agent pauses, waits for a </w:t>
      </w:r>
      <w:r w:rsidR="00111DFC">
        <w:t>human approval</w:t>
      </w:r>
      <w:r>
        <w:t>, then continues. Simple but really important for safety.</w:t>
      </w:r>
    </w:p>
    <w:p w:rsidR="00111DFC" w:rsidRDefault="00111DFC" w:rsidP="003B4C6F">
      <w:pPr>
        <w:pStyle w:val="font-claude-response-body"/>
      </w:pPr>
      <w:r>
        <w:t xml:space="preserve">Imagine someone says: </w:t>
      </w:r>
      <w:r>
        <w:rPr>
          <w:rStyle w:val="Emphasis"/>
        </w:rPr>
        <w:t xml:space="preserve">'Summarize Q3 sales, </w:t>
      </w:r>
      <w:r w:rsidR="0034042A">
        <w:rPr>
          <w:rStyle w:val="Emphasis"/>
        </w:rPr>
        <w:t>create a chart, and email it</w:t>
      </w:r>
      <w:r>
        <w:rPr>
          <w:rStyle w:val="Emphasis"/>
        </w:rPr>
        <w:t>.'</w:t>
      </w:r>
      <w:r>
        <w:t xml:space="preserve"> A Bedrock Agent handles this entirely on its own — it queries S3 for the data, runs the code interpreter to build the chart, and then calls the email API. No human involvement needed after the first instruction.</w:t>
      </w:r>
      <w:r>
        <w:t xml:space="preserve"> </w:t>
      </w:r>
    </w:p>
    <w:p w:rsidR="003B4C6F" w:rsidRDefault="00111DFC" w:rsidP="003B4C6F">
      <w:pPr>
        <w:pStyle w:val="font-claude-response-body"/>
      </w:pPr>
      <w:r>
        <w:t>(Skip)</w:t>
      </w:r>
      <w:r w:rsidR="003B4C6F">
        <w:t xml:space="preserve">One thing to watch out for — if an agent is making more than 10 model calls for one request, something's gone wrong. Set a </w:t>
      </w:r>
      <w:proofErr w:type="spellStart"/>
      <w:r w:rsidR="003B4C6F">
        <w:t>CloudWatch</w:t>
      </w:r>
      <w:proofErr w:type="spellEnd"/>
      <w:r w:rsidR="003B4C6F">
        <w:t xml:space="preserve"> alarm for tha</w:t>
      </w:r>
      <w:r>
        <w:t>t. It's easy to miss otherwise.</w:t>
      </w:r>
    </w:p>
    <w:p w:rsidR="003B4C6F" w:rsidRDefault="003B4C6F" w:rsidP="008D7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B4C6F" w:rsidRDefault="003B4C6F" w:rsidP="008D7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11DFC" w:rsidRDefault="00111DFC" w:rsidP="008D7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11DFC" w:rsidRDefault="00111DFC" w:rsidP="008D7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11DFC" w:rsidRDefault="00111DFC" w:rsidP="008D7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11DFC" w:rsidRPr="008D7CA9" w:rsidRDefault="00111DFC" w:rsidP="00111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7CA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🎤</w:t>
      </w:r>
      <w:r w:rsidRPr="008D7C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Topic 3: AWS Ecosystem Integrations with Bedrock</w:t>
      </w:r>
    </w:p>
    <w:p w:rsidR="00111DFC" w:rsidRPr="008D7CA9" w:rsidRDefault="00111DFC" w:rsidP="00111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C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Starting with </w:t>
      </w:r>
      <w:r w:rsidRPr="008D7C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Lambda</w:t>
      </w:r>
      <w:r w:rsidRPr="008D7C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the most common integration. Any AWS event such as an S3 upload, SQS message, or API call can trigger a Lambda function that invokes Bedrock. This enables fully </w:t>
      </w:r>
      <w:proofErr w:type="spellStart"/>
      <w:r w:rsidRPr="008D7CA9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serverless</w:t>
      </w:r>
      <w:proofErr w:type="spellEnd"/>
      <w:r w:rsidRPr="008D7CA9">
        <w:rPr>
          <w:rFonts w:ascii="Times New Roman" w:eastAsia="Times New Roman" w:hAnsi="Times New Roman" w:cs="Times New Roman"/>
          <w:sz w:val="24"/>
          <w:szCs w:val="24"/>
          <w:lang w:eastAsia="en-IN"/>
        </w:rPr>
        <w:t>, AI pipelines.</w:t>
      </w:r>
    </w:p>
    <w:p w:rsidR="00111DFC" w:rsidRPr="008D7CA9" w:rsidRDefault="00111DFC" w:rsidP="00111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C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S3</w:t>
      </w:r>
      <w:r w:rsidRPr="008D7C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primary data layer across all Bedrock workflows. It stores Knowledge Base documents for RAG ingestion, fine-tuning datasets in JSONL format, and batch inference inputs and outputs.</w:t>
      </w:r>
    </w:p>
    <w:p w:rsidR="00111DFC" w:rsidRPr="008D7CA9" w:rsidRDefault="00111DFC" w:rsidP="00111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C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Amazon </w:t>
      </w:r>
      <w:proofErr w:type="spellStart"/>
      <w:r w:rsidRPr="008D7C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DynamoDB</w:t>
      </w:r>
      <w:proofErr w:type="spellEnd"/>
      <w:r w:rsidRPr="008D7C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handles conversation memory. Since foundation models are stateless, conversation history is stored in </w:t>
      </w:r>
      <w:proofErr w:type="spellStart"/>
      <w:r w:rsidRPr="008D7CA9">
        <w:rPr>
          <w:rFonts w:ascii="Times New Roman" w:eastAsia="Times New Roman" w:hAnsi="Times New Roman" w:cs="Times New Roman"/>
          <w:sz w:val="24"/>
          <w:szCs w:val="24"/>
          <w:lang w:eastAsia="en-IN"/>
        </w:rPr>
        <w:t>DynamoDB</w:t>
      </w:r>
      <w:proofErr w:type="spellEnd"/>
      <w:r w:rsidRPr="008D7C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keyed by session ID. The application fetches this history before each Bedrock call and passes it in as context. TTL settings auto-delete old sessions to control storage costs.</w:t>
      </w:r>
    </w:p>
    <w:p w:rsidR="00111DFC" w:rsidRPr="008D7CA9" w:rsidRDefault="00111DFC" w:rsidP="00111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C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API Gateway</w:t>
      </w:r>
      <w:r w:rsidRPr="008D7C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exposes Bedrock to frontend and mobile applications via REST or </w:t>
      </w:r>
      <w:proofErr w:type="spellStart"/>
      <w:r w:rsidRPr="008D7CA9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</w:t>
      </w:r>
      <w:proofErr w:type="spellEnd"/>
      <w:r w:rsidRPr="008D7C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APIs. </w:t>
      </w:r>
    </w:p>
    <w:p w:rsidR="00111DFC" w:rsidRPr="008D7CA9" w:rsidRDefault="00111DFC" w:rsidP="00111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C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Amazon </w:t>
      </w:r>
      <w:proofErr w:type="spellStart"/>
      <w:r w:rsidRPr="008D7C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CloudWatch</w:t>
      </w:r>
      <w:proofErr w:type="spellEnd"/>
      <w:r w:rsidRPr="008D7C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observability layer. It tracks invocation cou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nt, latency, token consumption</w:t>
      </w:r>
      <w:r w:rsidRPr="008D7CA9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error rates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11DFC" w:rsidRPr="008D7CA9" w:rsidRDefault="00111DFC" w:rsidP="00111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C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Amazon OpenSearch </w:t>
      </w:r>
      <w:proofErr w:type="spellStart"/>
      <w:r w:rsidRPr="008D7C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Serverless</w:t>
      </w:r>
      <w:proofErr w:type="spellEnd"/>
      <w:r w:rsidRPr="008D7C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default vector store for Bedrock Knowledge Bases. Documents are automatically chunked, embedded, and indexed. </w:t>
      </w:r>
    </w:p>
    <w:p w:rsidR="00111DFC" w:rsidRPr="008D7CA9" w:rsidRDefault="00111DFC" w:rsidP="00111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C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Comprehend</w:t>
      </w:r>
      <w:r w:rsidRPr="008D7C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acts as a pre and post-processing layer alongside Bedrock. User inputs can be passed through Comprehend to detect sentiment, classify intent, or identify PII before reaching the model.</w:t>
      </w:r>
    </w:p>
    <w:p w:rsidR="00111DFC" w:rsidRDefault="00111DFC" w:rsidP="00111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C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Step Functions</w:t>
      </w:r>
      <w:r w:rsidRPr="008D7C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orchestrates complex multi-step AI workflows — running parallel Bedrock calls, adding human approval gates, handling retries on failure, and chaining multiple processing steps with full visibility into each stage.</w:t>
      </w:r>
    </w:p>
    <w:p w:rsidR="00111DFC" w:rsidRDefault="00111DFC" w:rsidP="00111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1DFC" w:rsidRDefault="00111DFC" w:rsidP="00111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1DFC" w:rsidRDefault="00111DFC" w:rsidP="00111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1DFC" w:rsidRDefault="00111DFC" w:rsidP="00111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1DFC" w:rsidRDefault="00111DFC" w:rsidP="00111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1DFC" w:rsidRDefault="00111DFC" w:rsidP="00111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1DFC" w:rsidRPr="008D7CA9" w:rsidRDefault="00111DFC" w:rsidP="00111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1DFC" w:rsidRPr="008D7CA9" w:rsidRDefault="00111DFC" w:rsidP="00111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1DFC" w:rsidRDefault="00111DFC" w:rsidP="00111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7C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D7CA9" w:rsidRPr="008D7CA9" w:rsidRDefault="00111DFC" w:rsidP="008D7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Topic 3</w:t>
      </w:r>
      <w:r w:rsidR="008D7CA9" w:rsidRPr="008D7C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 Best Practices for Amazon Bedrock</w:t>
      </w:r>
    </w:p>
    <w:p w:rsidR="008D7CA9" w:rsidRPr="008D7CA9" w:rsidRDefault="008D7CA9" w:rsidP="008D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C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first practice is to </w:t>
      </w:r>
      <w:r w:rsidRPr="008D7C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configure Guardrails before deployment</w:t>
      </w:r>
      <w:r w:rsidR="009A70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Defining</w:t>
      </w:r>
      <w:r w:rsidRPr="008D7C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content filters, PII detection, and restricted topics from day one. The same guardrail configuration should apply consistently across all models in </w:t>
      </w:r>
      <w:r w:rsidR="009A706A">
        <w:rPr>
          <w:rFonts w:ascii="Times New Roman" w:eastAsia="Times New Roman" w:hAnsi="Times New Roman" w:cs="Times New Roman"/>
          <w:sz w:val="24"/>
          <w:szCs w:val="24"/>
          <w:lang w:eastAsia="en-IN"/>
        </w:rPr>
        <w:t>our</w:t>
      </w:r>
      <w:r w:rsidRPr="008D7C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environment.</w:t>
      </w:r>
    </w:p>
    <w:p w:rsidR="008D7CA9" w:rsidRPr="008D7CA9" w:rsidRDefault="009A706A" w:rsidP="008D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Second we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should </w:t>
      </w:r>
      <w:r w:rsidR="008D7CA9" w:rsidRPr="008D7C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</w:t>
      </w:r>
      <w:proofErr w:type="gramEnd"/>
      <w:r w:rsidR="008D7CA9" w:rsidRPr="008D7C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="008D7CA9" w:rsidRPr="008D7C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routing strategy based on task complexity</w:t>
      </w:r>
      <w:r w:rsidR="008D7CA9" w:rsidRPr="008D7C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8D7CA9" w:rsidRPr="008D7CA9">
        <w:rPr>
          <w:rFonts w:ascii="Times New Roman" w:eastAsia="Times New Roman" w:hAnsi="Times New Roman" w:cs="Times New Roman"/>
          <w:sz w:val="24"/>
          <w:szCs w:val="24"/>
          <w:lang w:eastAsia="en-IN"/>
        </w:rPr>
        <w:t>Route simple queries to Claude Haiku, moderate tasks to Sonnet, and complex reasoning to Opus. This can reduce costs by up to 10x without impacting user experience.</w:t>
      </w:r>
    </w:p>
    <w:p w:rsidR="008D7CA9" w:rsidRPr="008D7CA9" w:rsidRDefault="008D7CA9" w:rsidP="008D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C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Third — </w:t>
      </w:r>
      <w:r w:rsidRPr="003B4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version control </w:t>
      </w:r>
      <w:r w:rsidR="009A706A" w:rsidRPr="003B4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</w:t>
      </w:r>
      <w:r w:rsidRPr="003B4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prompts</w:t>
      </w:r>
      <w:r w:rsidRPr="008D7CA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="009A706A" w:rsidRPr="003B4C6F">
        <w:rPr>
          <w:sz w:val="24"/>
          <w:szCs w:val="24"/>
        </w:rPr>
        <w:t xml:space="preserve"> </w:t>
      </w:r>
      <w:r w:rsidR="009A706A" w:rsidRPr="003B4C6F">
        <w:rPr>
          <w:rFonts w:ascii="Times New Roman" w:hAnsi="Times New Roman" w:cs="Times New Roman"/>
          <w:sz w:val="24"/>
          <w:szCs w:val="24"/>
        </w:rPr>
        <w:t>Store them in Git, version them, test them when we change them</w:t>
      </w:r>
      <w:r w:rsidRPr="008D7CA9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track quality metrics like accuracy and toxicity per version.</w:t>
      </w:r>
    </w:p>
    <w:p w:rsidR="008D7CA9" w:rsidRPr="008D7CA9" w:rsidRDefault="008D7CA9" w:rsidP="008D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C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Fourth — </w:t>
      </w:r>
      <w:r w:rsidR="009A706A" w:rsidRPr="003B4C6F">
        <w:rPr>
          <w:rStyle w:val="Strong"/>
          <w:rFonts w:ascii="Times New Roman" w:hAnsi="Times New Roman" w:cs="Times New Roman"/>
          <w:sz w:val="24"/>
          <w:szCs w:val="24"/>
        </w:rPr>
        <w:t xml:space="preserve">add human approval for irreversible </w:t>
      </w:r>
      <w:proofErr w:type="spellStart"/>
      <w:proofErr w:type="gramStart"/>
      <w:r w:rsidR="009A706A" w:rsidRPr="003B4C6F">
        <w:rPr>
          <w:rStyle w:val="Strong"/>
          <w:rFonts w:ascii="Times New Roman" w:hAnsi="Times New Roman" w:cs="Times New Roman"/>
          <w:sz w:val="24"/>
          <w:szCs w:val="24"/>
        </w:rPr>
        <w:t>actions</w:t>
      </w:r>
      <w:r w:rsidR="009A706A" w:rsidRPr="003B4C6F">
        <w:rPr>
          <w:rFonts w:ascii="Times New Roman" w:hAnsi="Times New Roman" w:cs="Times New Roman"/>
          <w:sz w:val="24"/>
          <w:szCs w:val="24"/>
        </w:rPr>
        <w:t>.</w:t>
      </w:r>
      <w:r w:rsidR="003B4C6F" w:rsidRPr="003B4C6F">
        <w:rPr>
          <w:rFonts w:ascii="Times New Roman" w:hAnsi="Times New Roman" w:cs="Times New Roman"/>
          <w:sz w:val="24"/>
          <w:szCs w:val="24"/>
        </w:rPr>
        <w:t>For</w:t>
      </w:r>
      <w:proofErr w:type="spellEnd"/>
      <w:proofErr w:type="gramEnd"/>
      <w:r w:rsidR="003B4C6F" w:rsidRPr="003B4C6F">
        <w:rPr>
          <w:rFonts w:ascii="Times New Roman" w:hAnsi="Times New Roman" w:cs="Times New Roman"/>
          <w:sz w:val="24"/>
          <w:szCs w:val="24"/>
        </w:rPr>
        <w:t xml:space="preserve"> example</w:t>
      </w:r>
      <w:r w:rsidR="009A706A" w:rsidRPr="003B4C6F">
        <w:rPr>
          <w:rFonts w:ascii="Times New Roman" w:hAnsi="Times New Roman" w:cs="Times New Roman"/>
          <w:sz w:val="24"/>
          <w:szCs w:val="24"/>
        </w:rPr>
        <w:t xml:space="preserve"> If the AI is about to send an email or charge a customer, a human should confirm first. Bedrock Agents have this built in</w:t>
      </w:r>
      <w:r w:rsidRPr="008D7CA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D7CA9" w:rsidRPr="008D7CA9" w:rsidRDefault="008D7CA9" w:rsidP="008D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C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Fifth — run </w:t>
      </w:r>
      <w:r w:rsidRPr="008D7C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Evaluation weekly</w:t>
      </w:r>
      <w:r w:rsidRPr="008D7C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Bedrock's built-in evaluati</w:t>
      </w:r>
      <w:r w:rsidR="003B4C6F">
        <w:rPr>
          <w:rFonts w:ascii="Times New Roman" w:eastAsia="Times New Roman" w:hAnsi="Times New Roman" w:cs="Times New Roman"/>
          <w:sz w:val="24"/>
          <w:szCs w:val="24"/>
          <w:lang w:eastAsia="en-IN"/>
        </w:rPr>
        <w:t>on tool. When upgrading models.</w:t>
      </w:r>
    </w:p>
    <w:p w:rsidR="008D7CA9" w:rsidRDefault="008D7CA9" w:rsidP="008D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1DFC" w:rsidRPr="008D7CA9" w:rsidRDefault="00111DFC" w:rsidP="008D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7CA9" w:rsidRDefault="008D7CA9" w:rsidP="008D7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C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11DFC" w:rsidRDefault="00111DFC" w:rsidP="008D7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1DFC" w:rsidRDefault="00111DFC" w:rsidP="008D7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1DFC" w:rsidRDefault="00111DFC" w:rsidP="008D7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1DFC" w:rsidRDefault="00111DFC" w:rsidP="008D7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1DFC" w:rsidRDefault="00111DFC" w:rsidP="008D7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1DFC" w:rsidRDefault="00111DFC" w:rsidP="008D7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1DFC" w:rsidRDefault="00111DFC" w:rsidP="008D7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1DFC" w:rsidRDefault="00111DFC" w:rsidP="008D7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1DFC" w:rsidRDefault="00111DFC" w:rsidP="008D7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1DFC" w:rsidRDefault="00111DFC" w:rsidP="008D7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1DFC" w:rsidRDefault="00111DFC" w:rsidP="008D7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1DFC" w:rsidRDefault="00111DFC" w:rsidP="008D7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1DFC" w:rsidRDefault="00111DFC" w:rsidP="008D7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1DFC" w:rsidRDefault="00111DFC" w:rsidP="008D7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1DFC" w:rsidRDefault="00111DFC" w:rsidP="008D7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1DFC" w:rsidRDefault="00111DFC" w:rsidP="008D7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1DFC" w:rsidRDefault="00111DFC" w:rsidP="008D7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1DFC" w:rsidRDefault="00111DFC" w:rsidP="008D7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1DFC" w:rsidRDefault="00111DFC" w:rsidP="008D7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1DFC" w:rsidRDefault="00111DFC" w:rsidP="008D7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1DFC" w:rsidRDefault="00111DFC" w:rsidP="008D7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1DFC" w:rsidRPr="008D7CA9" w:rsidRDefault="00111DFC" w:rsidP="008D7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7CA9" w:rsidRPr="008D7CA9" w:rsidRDefault="008D7CA9" w:rsidP="008D7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7CA9" w:rsidRPr="008D7CA9" w:rsidRDefault="008D7CA9" w:rsidP="008D7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7CA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🎤</w:t>
      </w:r>
      <w:r w:rsidRPr="008D7C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Topic 4: Amazon Lookout for Vision</w:t>
      </w:r>
    </w:p>
    <w:p w:rsidR="008D7CA9" w:rsidRPr="008D7CA9" w:rsidRDefault="008D7CA9" w:rsidP="008D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7CA9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 Lookout for Vision is a computer vision service designed for automated visual quality inspection in manufacturing environments — with no machine learning expertise required.</w:t>
      </w:r>
    </w:p>
    <w:p w:rsidR="008D7CA9" w:rsidRDefault="008D7CA9" w:rsidP="008D7CA9">
      <w:pPr>
        <w:pStyle w:val="NormalWeb"/>
      </w:pPr>
      <w:r>
        <w:t>It uses few-shot learning to train models with as few as 30 normal images, learning what “good” looks like and flagging anomalies.</w:t>
      </w:r>
    </w:p>
    <w:p w:rsidR="008D7CA9" w:rsidRDefault="008D7CA9" w:rsidP="008D7CA9">
      <w:pPr>
        <w:pStyle w:val="NormalWeb"/>
      </w:pPr>
      <w:r>
        <w:t>The workflow is simple: images are uploaded to S3, the model is automatically trained, deployed to cloud or edge, and then each image is scored for anomalies. If the score crosses a threshold, an alert is triggered. Human feedback on errors is used to continuously improve the model.</w:t>
      </w:r>
    </w:p>
    <w:p w:rsidR="008D7CA9" w:rsidRDefault="008D7CA9" w:rsidP="008D7CA9">
      <w:pPr>
        <w:pStyle w:val="NormalWeb"/>
      </w:pPr>
      <w:r>
        <w:t>The service detects defects like scratches, dents, discoloration, missing parts, and misalignment, and returns bounding boxes to pinpoint issues.</w:t>
      </w:r>
    </w:p>
    <w:p w:rsidR="008D7CA9" w:rsidRDefault="008D7CA9" w:rsidP="008D7CA9">
      <w:pPr>
        <w:pStyle w:val="NormalWeb"/>
      </w:pPr>
      <w:r>
        <w:t>It also includes an active learning loop where human feedback automatically retrains the model over time, improving accuracy without manual ML effort.</w:t>
      </w:r>
    </w:p>
    <w:p w:rsidR="008D7CA9" w:rsidRDefault="008D7CA9" w:rsidP="008D7CA9">
      <w:pPr>
        <w:pStyle w:val="NormalWeb"/>
      </w:pPr>
      <w:r>
        <w:t>Real-world use cases include detecting solder defects in electronics (reducing defects by 87%), inspecting pharmaceutical blister packs at high speed with audit compliance, and identifying micro-cracks in automotive parts — saving millions in warranty costs.</w:t>
      </w:r>
    </w:p>
    <w:p w:rsidR="008D7CA9" w:rsidRDefault="008D7CA9" w:rsidP="008D7CA9">
      <w:pPr>
        <w:pStyle w:val="NormalWeb"/>
      </w:pPr>
      <w:r>
        <w:t xml:space="preserve">For integration, S3 handles storage, Lambda triggers actions, SNS sends alerts, and </w:t>
      </w:r>
      <w:proofErr w:type="spellStart"/>
      <w:r>
        <w:t>CloudWatch</w:t>
      </w:r>
      <w:proofErr w:type="spellEnd"/>
      <w:r>
        <w:t xml:space="preserve"> monitors performance metrics like precision, recall, and F1 score.</w:t>
      </w:r>
    </w:p>
    <w:p w:rsidR="00D22FBA" w:rsidRDefault="00D22FBA" w:rsidP="00D22FBA">
      <w:r>
        <w:pict>
          <v:rect id="_x0000_i1032" style="width:0;height:1.5pt" o:hralign="center" o:hrstd="t" o:hr="t" fillcolor="#a0a0a0" stroked="f"/>
        </w:pict>
      </w:r>
    </w:p>
    <w:p w:rsidR="00D22FBA" w:rsidRDefault="00D22FBA" w:rsidP="00D22FBA">
      <w:pPr>
        <w:pStyle w:val="Heading2"/>
      </w:pPr>
      <w:r>
        <w:rPr>
          <w:rFonts w:ascii="Segoe UI Symbol" w:hAnsi="Segoe UI Symbol" w:cs="Segoe UI Symbol"/>
        </w:rPr>
        <w:t>🎤</w:t>
      </w:r>
      <w:r>
        <w:t xml:space="preserve"> Amazon Lookout for Vision — Why use it?</w:t>
      </w:r>
    </w:p>
    <w:p w:rsidR="00D22FBA" w:rsidRDefault="00D22FBA" w:rsidP="00D22FBA">
      <w:pPr>
        <w:pStyle w:val="NormalWeb"/>
      </w:pPr>
      <w:r>
        <w:rPr>
          <w:rStyle w:val="Strong"/>
        </w:rPr>
        <w:t>Before Lookout:</w:t>
      </w:r>
    </w:p>
    <w:p w:rsidR="00D22FBA" w:rsidRDefault="00D22FBA" w:rsidP="00D22FB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Manual visual inspection by humans </w:t>
      </w:r>
    </w:p>
    <w:p w:rsidR="00D22FBA" w:rsidRDefault="00D22FBA" w:rsidP="00D22FB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Inconsistent quality and human error </w:t>
      </w:r>
    </w:p>
    <w:p w:rsidR="00D22FBA" w:rsidRDefault="00D22FBA" w:rsidP="00D22FB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Hard to detect micro-defects at scale </w:t>
      </w:r>
    </w:p>
    <w:p w:rsidR="00D22FBA" w:rsidRDefault="00D22FBA" w:rsidP="00D22FB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Expensive and slow on high-speed production lines </w:t>
      </w:r>
    </w:p>
    <w:p w:rsidR="00D22FBA" w:rsidRDefault="00D22FBA" w:rsidP="00D22FB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Requires ML expertise to build custom vision models </w:t>
      </w:r>
    </w:p>
    <w:p w:rsidR="00D22FBA" w:rsidRDefault="00D22FBA" w:rsidP="00D22FBA">
      <w:pPr>
        <w:pStyle w:val="NormalWeb"/>
      </w:pPr>
      <w:r>
        <w:rPr>
          <w:rStyle w:val="Strong"/>
        </w:rPr>
        <w:t>After Lookout:</w:t>
      </w:r>
    </w:p>
    <w:p w:rsidR="00D22FBA" w:rsidRDefault="00D22FBA" w:rsidP="00D22FB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Automated defect detection</w:t>
      </w:r>
      <w:r>
        <w:t xml:space="preserve"> with high accuracy </w:t>
      </w:r>
    </w:p>
    <w:p w:rsidR="00D22FBA" w:rsidRDefault="00D22FBA" w:rsidP="00D22FB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Works with as few as </w:t>
      </w:r>
      <w:r>
        <w:rPr>
          <w:rStyle w:val="Strong"/>
        </w:rPr>
        <w:t>30 images (few-shot learning)</w:t>
      </w:r>
      <w:r>
        <w:t xml:space="preserve"> </w:t>
      </w:r>
    </w:p>
    <w:p w:rsidR="00D22FBA" w:rsidRDefault="00D22FBA" w:rsidP="00D22FB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Detects defects like scratches, dents, missing parts </w:t>
      </w:r>
    </w:p>
    <w:p w:rsidR="00D22FBA" w:rsidRDefault="00D22FBA" w:rsidP="00D22FB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Provides </w:t>
      </w:r>
      <w:r>
        <w:rPr>
          <w:rStyle w:val="Strong"/>
        </w:rPr>
        <w:t>bounding boxes for precise defect location</w:t>
      </w:r>
      <w:r>
        <w:t xml:space="preserve"> </w:t>
      </w:r>
    </w:p>
    <w:p w:rsidR="00D22FBA" w:rsidRDefault="00D22FBA" w:rsidP="00D22FB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Runs in real-time on edge (factory floor) </w:t>
      </w:r>
    </w:p>
    <w:p w:rsidR="00D22FBA" w:rsidRDefault="00D22FBA" w:rsidP="00D22FB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Improves over time with </w:t>
      </w:r>
      <w:r>
        <w:rPr>
          <w:rStyle w:val="Strong"/>
        </w:rPr>
        <w:t>active learning loop</w:t>
      </w:r>
      <w:r>
        <w:t xml:space="preserve"> </w:t>
      </w:r>
    </w:p>
    <w:p w:rsidR="00D22FBA" w:rsidRDefault="00D22FBA" w:rsidP="00D22FBA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</w:t>
      </w:r>
      <w:r>
        <w:rPr>
          <w:rStyle w:val="Strong"/>
        </w:rPr>
        <w:t>Result:</w:t>
      </w:r>
      <w:r>
        <w:t xml:space="preserve"> From “manual inspection” → </w:t>
      </w:r>
      <w:r>
        <w:rPr>
          <w:rStyle w:val="Strong"/>
        </w:rPr>
        <w:t>AI-driven, scalable quality control</w:t>
      </w:r>
    </w:p>
    <w:p w:rsidR="003B4C6F" w:rsidRDefault="003B4C6F"/>
    <w:sectPr w:rsidR="003B4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6175E"/>
    <w:multiLevelType w:val="multilevel"/>
    <w:tmpl w:val="6582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C1D64"/>
    <w:multiLevelType w:val="multilevel"/>
    <w:tmpl w:val="6B7C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013D0"/>
    <w:multiLevelType w:val="multilevel"/>
    <w:tmpl w:val="7612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874B67"/>
    <w:multiLevelType w:val="multilevel"/>
    <w:tmpl w:val="EDD4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CA9"/>
    <w:rsid w:val="00077C5D"/>
    <w:rsid w:val="00111DFC"/>
    <w:rsid w:val="00171145"/>
    <w:rsid w:val="001E768F"/>
    <w:rsid w:val="0030689C"/>
    <w:rsid w:val="0034042A"/>
    <w:rsid w:val="003B4C6F"/>
    <w:rsid w:val="006E5EAD"/>
    <w:rsid w:val="008D7CA9"/>
    <w:rsid w:val="009A706A"/>
    <w:rsid w:val="00D22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16A86"/>
  <w15:chartTrackingRefBased/>
  <w15:docId w15:val="{BBA51313-25D8-4492-B8F6-1EFB15F56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D7C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D7CA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font-claude-response-body">
    <w:name w:val="font-claude-response-body"/>
    <w:basedOn w:val="Normal"/>
    <w:rsid w:val="008D7C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D7C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D7C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3B4C6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8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982</Words>
  <Characters>5600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Godse</dc:creator>
  <cp:keywords/>
  <dc:description/>
  <cp:lastModifiedBy>Ganesh Godse</cp:lastModifiedBy>
  <cp:revision>3</cp:revision>
  <dcterms:created xsi:type="dcterms:W3CDTF">2026-04-30T12:57:00Z</dcterms:created>
  <dcterms:modified xsi:type="dcterms:W3CDTF">2026-04-30T15:32:00Z</dcterms:modified>
</cp:coreProperties>
</file>