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9.png" ContentType="image/png"/>
  <Override PartName="/word/media/rId62.png" ContentType="image/png"/>
  <Override PartName="/word/media/rId65.png" ContentType="image/png"/>
  <Override PartName="/word/media/rId68.png" ContentType="image/png"/>
  <Override PartName="/word/media/rId23.png" ContentType="image/png"/>
  <Override PartName="/word/media/rId27.png" ContentType="image/png"/>
  <Override PartName="/word/media/rId31.png" ContentType="image/png"/>
  <Override PartName="/word/media/rId34.png" ContentType="image/png"/>
  <Override PartName="/word/media/rId37.png" ContentType="image/png"/>
  <Override PartName="/word/media/rId41.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Assignment_4</w:t>
      </w:r>
    </w:p>
    <w:p>
      <w:pPr>
        <w:pStyle w:val="Author"/>
      </w:pPr>
      <w:r>
        <w:t xml:space="preserve">Ganesh</w:t>
      </w:r>
      <w:r>
        <w:t xml:space="preserve"> </w:t>
      </w:r>
      <w:r>
        <w:t xml:space="preserve">Reddy</w:t>
      </w:r>
    </w:p>
    <w:p>
      <w:pPr>
        <w:pStyle w:val="Date"/>
      </w:pPr>
      <w:r>
        <w:t xml:space="preserve">2023-11-12</w:t>
      </w:r>
    </w:p>
    <w:bookmarkStart w:id="20" w:name="loading-the-required-packages"/>
    <w:p>
      <w:pPr>
        <w:pStyle w:val="Heading2"/>
      </w:pPr>
      <w:r>
        <w:t xml:space="preserve">Loading the Required packages</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Warning: package 'flexclust' was built under R version 4.3.2</w:t>
      </w:r>
    </w:p>
    <w:p>
      <w:pPr>
        <w:pStyle w:val="SourceCode"/>
      </w:pPr>
      <w:r>
        <w:rPr>
          <w:rStyle w:val="VerbatimChar"/>
        </w:rPr>
        <w:t xml:space="preserve">## Loading required package: grid</w:t>
      </w:r>
    </w:p>
    <w:p>
      <w:pPr>
        <w:pStyle w:val="SourceCode"/>
      </w:pPr>
      <w:r>
        <w:rPr>
          <w:rStyle w:val="VerbatimChar"/>
        </w:rPr>
        <w:t xml:space="preserve">## Loading required package: lattice</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3.4.3     ✔ tibble    3.2.1</w:t>
      </w:r>
      <w:r>
        <w:br/>
      </w:r>
      <w:r>
        <w:rPr>
          <w:rStyle w:val="VerbatimChar"/>
        </w:rPr>
        <w:t xml:space="preserve">## ✔ lubridate 1.9.3     ✔ tidyr     1.3.0</w:t>
      </w:r>
      <w:r>
        <w:br/>
      </w:r>
      <w:r>
        <w:rPr>
          <w:rStyle w:val="VerbatimChar"/>
        </w:rPr>
        <w:t xml:space="preserve">## ✔ purrr     1.0.2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(factoextra) </w:t>
      </w:r>
    </w:p>
    <w:p>
      <w:pPr>
        <w:pStyle w:val="SourceCode"/>
      </w:pPr>
      <w:r>
        <w:rPr>
          <w:rStyle w:val="VerbatimChar"/>
        </w:rPr>
        <w:t xml:space="preserve">## Warning: package 'factoextra' was built under R version 4.3.2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(FactoMineR)</w:t>
      </w:r>
    </w:p>
    <w:p>
      <w:pPr>
        <w:pStyle w:val="SourceCode"/>
      </w:pPr>
      <w:r>
        <w:rPr>
          <w:rStyle w:val="VerbatimChar"/>
        </w:rPr>
        <w:t xml:space="preserve">## Warning: package 'FactoMineR' was built under R version 4.3.2</w:t>
      </w:r>
    </w:p>
    <w:p>
      <w:pPr>
        <w:pStyle w:val="SourceCode"/>
      </w:pPr>
      <w:r>
        <w:rPr>
          <w:rStyle w:val="FunctionTok"/>
        </w:rPr>
        <w:t xml:space="preserve">library</w:t>
      </w:r>
      <w:r>
        <w:rPr>
          <w:rStyle w:val="NormalTok"/>
        </w:rPr>
        <w:t xml:space="preserve">(ggcorrplot)</w:t>
      </w:r>
    </w:p>
    <w:p>
      <w:pPr>
        <w:pStyle w:val="SourceCode"/>
      </w:pPr>
      <w:r>
        <w:rPr>
          <w:rStyle w:val="VerbatimChar"/>
        </w:rPr>
        <w:t xml:space="preserve">## Warning: package 'ggcorrplot' was built under R version 4.3.2</w:t>
      </w:r>
    </w:p>
    <w:bookmarkEnd w:id="20"/>
    <w:bookmarkStart w:id="22" w:name="Xce3f314d31785f4b8bf344d443ec595b3dc9f7b"/>
    <w:p>
      <w:pPr>
        <w:pStyle w:val="Heading2"/>
      </w:pPr>
      <w:r>
        <w:t xml:space="preserve">1.Use only the numerical variables (1 to 9) to cluster the 21 firms. Justify the various choices made in conducting the cluster analysis, such as weights for different variables, the specific clustering algorithm(s) used, the number of clusters formed, and so on.</w:t>
      </w:r>
    </w:p>
    <w:bookmarkStart w:id="21" w:name="loading-the-data"/>
    <w:p>
      <w:pPr>
        <w:pStyle w:val="Heading3"/>
      </w:pPr>
      <w:r>
        <w:t xml:space="preserve">Loading the data</w:t>
      </w:r>
    </w:p>
    <w:p>
      <w:pPr>
        <w:pStyle w:val="SourceCode"/>
      </w:pPr>
      <w:r>
        <w:rPr>
          <w:rStyle w:val="NormalTok"/>
        </w:rPr>
        <w:t xml:space="preserve">pharma</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"Pharmaceuticals.csv"</w:t>
      </w:r>
      <w:r>
        <w:rPr>
          <w:rStyle w:val="NormalTok"/>
        </w:rPr>
        <w:t xml:space="preserve">)</w:t>
      </w:r>
      <w:r>
        <w:br/>
      </w:r>
      <w:r>
        <w:br/>
      </w:r>
      <w:r>
        <w:rPr>
          <w:rStyle w:val="FunctionTok"/>
        </w:rPr>
        <w:t xml:space="preserve">head</w:t>
      </w:r>
      <w:r>
        <w:rPr>
          <w:rStyle w:val="NormalTok"/>
        </w:rPr>
        <w:t xml:space="preserve">(pharma)</w:t>
      </w:r>
    </w:p>
    <w:p>
      <w:pPr>
        <w:pStyle w:val="SourceCode"/>
      </w:pPr>
      <w:r>
        <w:rPr>
          <w:rStyle w:val="VerbatimChar"/>
        </w:rPr>
        <w:t xml:space="preserve">##   Symbol                Name Market_Cap Beta PE_Ratio  ROE  ROA Asset_Turnover</w:t>
      </w:r>
      <w:r>
        <w:br/>
      </w:r>
      <w:r>
        <w:rPr>
          <w:rStyle w:val="VerbatimChar"/>
        </w:rPr>
        <w:t xml:space="preserve">## 1    ABT Abbott Laboratories      68.44 0.32     24.7 26.4 11.8            0.7</w:t>
      </w:r>
      <w:r>
        <w:br/>
      </w:r>
      <w:r>
        <w:rPr>
          <w:rStyle w:val="VerbatimChar"/>
        </w:rPr>
        <w:t xml:space="preserve">## 2    AGN      Allergan, Inc.       7.58 0.41     82.5 12.9  5.5            0.9</w:t>
      </w:r>
      <w:r>
        <w:br/>
      </w:r>
      <w:r>
        <w:rPr>
          <w:rStyle w:val="VerbatimChar"/>
        </w:rPr>
        <w:t xml:space="preserve">## 3    AHM        Amersham plc       6.30 0.46     20.7 14.9  7.8            0.9</w:t>
      </w:r>
      <w:r>
        <w:br/>
      </w:r>
      <w:r>
        <w:rPr>
          <w:rStyle w:val="VerbatimChar"/>
        </w:rPr>
        <w:t xml:space="preserve">## 4    AZN     AstraZeneca PLC      67.63 0.52     21.5 27.4 15.4            0.9</w:t>
      </w:r>
      <w:r>
        <w:br/>
      </w:r>
      <w:r>
        <w:rPr>
          <w:rStyle w:val="VerbatimChar"/>
        </w:rPr>
        <w:t xml:space="preserve">## 5    AVE             Aventis      47.16 0.32     20.1 21.8  7.5            0.6</w:t>
      </w:r>
      <w:r>
        <w:br/>
      </w:r>
      <w:r>
        <w:rPr>
          <w:rStyle w:val="VerbatimChar"/>
        </w:rPr>
        <w:t xml:space="preserve">## 6    BAY            Bayer AG      16.90 1.11     27.9  3.9  1.4            0.6</w:t>
      </w:r>
      <w:r>
        <w:br/>
      </w:r>
      <w:r>
        <w:rPr>
          <w:rStyle w:val="VerbatimChar"/>
        </w:rPr>
        <w:t xml:space="preserve">##   Leverage Rev_Growth Net_Profit_Margin Median_Recommendation Location Exchange</w:t>
      </w:r>
      <w:r>
        <w:br/>
      </w:r>
      <w:r>
        <w:rPr>
          <w:rStyle w:val="VerbatimChar"/>
        </w:rPr>
        <w:t xml:space="preserve">## 1     0.42       7.54              16.1          Moderate Buy       US     NYSE</w:t>
      </w:r>
      <w:r>
        <w:br/>
      </w:r>
      <w:r>
        <w:rPr>
          <w:rStyle w:val="VerbatimChar"/>
        </w:rPr>
        <w:t xml:space="preserve">## 2     0.60       9.16               5.5          Moderate Buy   CANADA     NYSE</w:t>
      </w:r>
      <w:r>
        <w:br/>
      </w:r>
      <w:r>
        <w:rPr>
          <w:rStyle w:val="VerbatimChar"/>
        </w:rPr>
        <w:t xml:space="preserve">## 3     0.27       7.05              11.2            Strong Buy       UK     NYSE</w:t>
      </w:r>
      <w:r>
        <w:br/>
      </w:r>
      <w:r>
        <w:rPr>
          <w:rStyle w:val="VerbatimChar"/>
        </w:rPr>
        <w:t xml:space="preserve">## 4     0.00      15.00              18.0         Moderate Sell       UK     NYSE</w:t>
      </w:r>
      <w:r>
        <w:br/>
      </w:r>
      <w:r>
        <w:rPr>
          <w:rStyle w:val="VerbatimChar"/>
        </w:rPr>
        <w:t xml:space="preserve">## 5     0.34      26.81              12.9          Moderate Buy   FRANCE     NYSE</w:t>
      </w:r>
      <w:r>
        <w:br/>
      </w:r>
      <w:r>
        <w:rPr>
          <w:rStyle w:val="VerbatimChar"/>
        </w:rPr>
        <w:t xml:space="preserve">## 6     0.00      -3.17               2.6                  Hold  GERMANY     NYSE</w:t>
      </w:r>
    </w:p>
    <w:bookmarkEnd w:id="21"/>
    <w:bookmarkEnd w:id="22"/>
    <w:bookmarkStart w:id="45" w:name="X8b7a253785f047cc1b32fee6fdd82f50ab5199e"/>
    <w:p>
      <w:pPr>
        <w:pStyle w:val="Heading2"/>
      </w:pPr>
      <w:r>
        <w:t xml:space="preserve">Choosing columns 3 to 11 now, and putting the information in variable Info 1</w:t>
      </w:r>
    </w:p>
    <w:p>
      <w:pPr>
        <w:pStyle w:val="SourceCode"/>
      </w:pPr>
      <w:r>
        <w:rPr>
          <w:rStyle w:val="NormalTok"/>
        </w:rPr>
        <w:t xml:space="preserve">pharma1 </w:t>
      </w:r>
      <w:r>
        <w:rPr>
          <w:rStyle w:val="OtherTok"/>
        </w:rPr>
        <w:t xml:space="preserve">&lt;-</w:t>
      </w:r>
      <w:r>
        <w:rPr>
          <w:rStyle w:val="NormalTok"/>
        </w:rPr>
        <w:t xml:space="preserve"> pharma[</w:t>
      </w:r>
      <w:r>
        <w:rPr>
          <w:rStyle w:val="DecValTok"/>
        </w:rPr>
        <w:t xml:space="preserve">3</w:t>
      </w:r>
      <w:r>
        <w:rPr>
          <w:rStyle w:val="SpecialCharTok"/>
        </w:rPr>
        <w:t xml:space="preserve">:</w:t>
      </w:r>
      <w:r>
        <w:rPr>
          <w:rStyle w:val="DecValTok"/>
        </w:rPr>
        <w:t xml:space="preserve">11</w:t>
      </w:r>
      <w:r>
        <w:rPr>
          <w:rStyle w:val="NormalTok"/>
        </w:rPr>
        <w:t xml:space="preserve">]</w:t>
      </w:r>
      <w:r>
        <w:br/>
      </w:r>
      <w:r>
        <w:br/>
      </w:r>
      <w:r>
        <w:rPr>
          <w:rStyle w:val="FunctionTok"/>
        </w:rPr>
        <w:t xml:space="preserve">head</w:t>
      </w:r>
      <w:r>
        <w:rPr>
          <w:rStyle w:val="NormalTok"/>
        </w:rPr>
        <w:t xml:space="preserve">(pharma1)</w:t>
      </w:r>
    </w:p>
    <w:p>
      <w:pPr>
        <w:pStyle w:val="SourceCode"/>
      </w:pPr>
      <w:r>
        <w:rPr>
          <w:rStyle w:val="VerbatimChar"/>
        </w:rPr>
        <w:t xml:space="preserve">##   Market_Cap Beta PE_Ratio  ROE  ROA Asset_Turnover Leverage Rev_Growth</w:t>
      </w:r>
      <w:r>
        <w:br/>
      </w:r>
      <w:r>
        <w:rPr>
          <w:rStyle w:val="VerbatimChar"/>
        </w:rPr>
        <w:t xml:space="preserve">## 1      68.44 0.32     24.7 26.4 11.8            0.7     0.42       7.54</w:t>
      </w:r>
      <w:r>
        <w:br/>
      </w:r>
      <w:r>
        <w:rPr>
          <w:rStyle w:val="VerbatimChar"/>
        </w:rPr>
        <w:t xml:space="preserve">## 2       7.58 0.41     82.5 12.9  5.5            0.9     0.60       9.16</w:t>
      </w:r>
      <w:r>
        <w:br/>
      </w:r>
      <w:r>
        <w:rPr>
          <w:rStyle w:val="VerbatimChar"/>
        </w:rPr>
        <w:t xml:space="preserve">## 3       6.30 0.46     20.7 14.9  7.8            0.9     0.27       7.05</w:t>
      </w:r>
      <w:r>
        <w:br/>
      </w:r>
      <w:r>
        <w:rPr>
          <w:rStyle w:val="VerbatimChar"/>
        </w:rPr>
        <w:t xml:space="preserve">## 4      67.63 0.52     21.5 27.4 15.4            0.9     0.00      15.00</w:t>
      </w:r>
      <w:r>
        <w:br/>
      </w:r>
      <w:r>
        <w:rPr>
          <w:rStyle w:val="VerbatimChar"/>
        </w:rPr>
        <w:t xml:space="preserve">## 5      47.16 0.32     20.1 21.8  7.5            0.6     0.34      26.81</w:t>
      </w:r>
      <w:r>
        <w:br/>
      </w:r>
      <w:r>
        <w:rPr>
          <w:rStyle w:val="VerbatimChar"/>
        </w:rPr>
        <w:t xml:space="preserve">## 6      16.90 1.11     27.9  3.9  1.4            0.6     0.00      -3.17</w:t>
      </w:r>
      <w:r>
        <w:br/>
      </w:r>
      <w:r>
        <w:rPr>
          <w:rStyle w:val="VerbatimChar"/>
        </w:rPr>
        <w:t xml:space="preserve">##   Net_Profit_Margin</w:t>
      </w:r>
      <w:r>
        <w:br/>
      </w:r>
      <w:r>
        <w:rPr>
          <w:rStyle w:val="VerbatimChar"/>
        </w:rPr>
        <w:t xml:space="preserve">## 1              16.1</w:t>
      </w:r>
      <w:r>
        <w:br/>
      </w:r>
      <w:r>
        <w:rPr>
          <w:rStyle w:val="VerbatimChar"/>
        </w:rPr>
        <w:t xml:space="preserve">## 2               5.5</w:t>
      </w:r>
      <w:r>
        <w:br/>
      </w:r>
      <w:r>
        <w:rPr>
          <w:rStyle w:val="VerbatimChar"/>
        </w:rPr>
        <w:t xml:space="preserve">## 3              11.2</w:t>
      </w:r>
      <w:r>
        <w:br/>
      </w:r>
      <w:r>
        <w:rPr>
          <w:rStyle w:val="VerbatimChar"/>
        </w:rPr>
        <w:t xml:space="preserve">## 4              18.0</w:t>
      </w:r>
      <w:r>
        <w:br/>
      </w:r>
      <w:r>
        <w:rPr>
          <w:rStyle w:val="VerbatimChar"/>
        </w:rPr>
        <w:t xml:space="preserve">## 5              12.9</w:t>
      </w:r>
      <w:r>
        <w:br/>
      </w:r>
      <w:r>
        <w:rPr>
          <w:rStyle w:val="VerbatimChar"/>
        </w:rPr>
        <w:t xml:space="preserve">## 6               2.6</w:t>
      </w:r>
    </w:p>
    <w:p>
      <w:pPr>
        <w:pStyle w:val="SourceCode"/>
      </w:pPr>
      <w:r>
        <w:rPr>
          <w:rStyle w:val="FunctionTok"/>
        </w:rPr>
        <w:t xml:space="preserve">summary</w:t>
      </w:r>
      <w:r>
        <w:rPr>
          <w:rStyle w:val="NormalTok"/>
        </w:rPr>
        <w:t xml:space="preserve">(pharma1)</w:t>
      </w:r>
    </w:p>
    <w:p>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xml:space="preserve">##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xml:space="preserve">##  Max.   :25.5</w:t>
      </w:r>
    </w:p>
    <w:bookmarkStart w:id="26" w:name="X12ca6cb3814fc86e66b34bffc191c73813fe9f1"/>
    <w:p>
      <w:pPr>
        <w:pStyle w:val="Heading3"/>
      </w:pPr>
      <w:r>
        <w:t xml:space="preserve">The data in pharma1 and the pharma updated dataframe will be scaled according to the varying weights assigned to each variable along the rows. using the factoextra package’s get dist and fviz dist functions to measure the distance between data rows and visualize the distance matrix</w:t>
      </w:r>
    </w:p>
    <w:p>
      <w:pPr>
        <w:pStyle w:val="SourceCode"/>
      </w:pPr>
      <w:r>
        <w:rPr>
          <w:rStyle w:val="NormalTok"/>
        </w:rPr>
        <w:t xml:space="preserve">norm_data </w:t>
      </w:r>
      <w:r>
        <w:rPr>
          <w:rStyle w:val="OtherTok"/>
        </w:rPr>
        <w:t xml:space="preserve">&lt;-</w:t>
      </w:r>
      <w:r>
        <w:rPr>
          <w:rStyle w:val="NormalTok"/>
        </w:rPr>
        <w:t xml:space="preserve"> </w:t>
      </w:r>
      <w:r>
        <w:rPr>
          <w:rStyle w:val="FunctionTok"/>
        </w:rPr>
        <w:t xml:space="preserve">scale</w:t>
      </w:r>
      <w:r>
        <w:rPr>
          <w:rStyle w:val="NormalTok"/>
        </w:rPr>
        <w:t xml:space="preserve">(pharma1)</w:t>
      </w:r>
      <w:r>
        <w:br/>
      </w:r>
      <w:r>
        <w:rPr>
          <w:rStyle w:val="FunctionTok"/>
        </w:rPr>
        <w:t xml:space="preserve">row.names</w:t>
      </w:r>
      <w:r>
        <w:rPr>
          <w:rStyle w:val="NormalTok"/>
        </w:rPr>
        <w:t xml:space="preserve">(norm_data) </w:t>
      </w:r>
      <w:r>
        <w:rPr>
          <w:rStyle w:val="OtherTok"/>
        </w:rPr>
        <w:t xml:space="preserve">&lt;-</w:t>
      </w:r>
      <w:r>
        <w:rPr>
          <w:rStyle w:val="NormalTok"/>
        </w:rPr>
        <w:t xml:space="preserve"> pharma[,</w:t>
      </w:r>
      <w:r>
        <w:rPr>
          <w:rStyle w:val="DecValTok"/>
        </w:rPr>
        <w:t xml:space="preserve">1</w:t>
      </w:r>
      <w:r>
        <w:rPr>
          <w:rStyle w:val="NormalTok"/>
        </w:rPr>
        <w:t xml:space="preserve">]</w:t>
      </w:r>
      <w:r>
        <w:br/>
      </w:r>
      <w:r>
        <w:rPr>
          <w:rStyle w:val="NormalTok"/>
        </w:rPr>
        <w:t xml:space="preserve">distance </w:t>
      </w:r>
      <w:r>
        <w:rPr>
          <w:rStyle w:val="OtherTok"/>
        </w:rPr>
        <w:t xml:space="preserve">&lt;-</w:t>
      </w:r>
      <w:r>
        <w:rPr>
          <w:rStyle w:val="NormalTok"/>
        </w:rPr>
        <w:t xml:space="preserve"> </w:t>
      </w:r>
      <w:r>
        <w:rPr>
          <w:rStyle w:val="FunctionTok"/>
        </w:rPr>
        <w:t xml:space="preserve">get_dist</w:t>
      </w:r>
      <w:r>
        <w:rPr>
          <w:rStyle w:val="NormalTok"/>
        </w:rPr>
        <w:t xml:space="preserve">(norm_data)</w:t>
      </w:r>
      <w:r>
        <w:br/>
      </w:r>
      <w:r>
        <w:rPr>
          <w:rStyle w:val="NormalTok"/>
        </w:rPr>
        <w:t xml:space="preserve">corr </w:t>
      </w:r>
      <w:r>
        <w:rPr>
          <w:rStyle w:val="OtherTok"/>
        </w:rPr>
        <w:t xml:space="preserve">&lt;-</w:t>
      </w:r>
      <w:r>
        <w:rPr>
          <w:rStyle w:val="NormalTok"/>
        </w:rPr>
        <w:t xml:space="preserve"> </w:t>
      </w:r>
      <w:r>
        <w:rPr>
          <w:rStyle w:val="FunctionTok"/>
        </w:rPr>
        <w:t xml:space="preserve">cor</w:t>
      </w:r>
      <w:r>
        <w:rPr>
          <w:rStyle w:val="NormalTok"/>
        </w:rPr>
        <w:t xml:space="preserve">(norm_data)</w:t>
      </w:r>
      <w:r>
        <w:br/>
      </w:r>
      <w:r>
        <w:rPr>
          <w:rStyle w:val="FunctionTok"/>
        </w:rPr>
        <w:t xml:space="preserve">fviz_nbclust</w:t>
      </w:r>
      <w:r>
        <w:rPr>
          <w:rStyle w:val="NormalTok"/>
        </w:rPr>
        <w:t xml:space="preserve">(norm_data,kmeans,</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_4V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0" w:name="X53f1afb0f361b4eade322984f10f51853065f95"/>
    <w:p>
      <w:pPr>
        <w:pStyle w:val="Heading3"/>
      </w:pPr>
      <w:r>
        <w:t xml:space="preserve">To check the correlation between key variables, create a correlation matrix and print</w:t>
      </w:r>
    </w:p>
    <w:p>
      <w:pPr>
        <w:pStyle w:val="SourceCode"/>
      </w:pPr>
      <w:r>
        <w:rPr>
          <w:rStyle w:val="NormalTok"/>
        </w:rPr>
        <w:t xml:space="preserve">corr </w:t>
      </w:r>
      <w:r>
        <w:rPr>
          <w:rStyle w:val="OtherTok"/>
        </w:rPr>
        <w:t xml:space="preserve">&lt;-</w:t>
      </w:r>
      <w:r>
        <w:rPr>
          <w:rStyle w:val="NormalTok"/>
        </w:rPr>
        <w:t xml:space="preserve"> </w:t>
      </w:r>
      <w:r>
        <w:rPr>
          <w:rStyle w:val="FunctionTok"/>
        </w:rPr>
        <w:t xml:space="preserve">cor</w:t>
      </w:r>
      <w:r>
        <w:rPr>
          <w:rStyle w:val="NormalTok"/>
        </w:rPr>
        <w:t xml:space="preserve">(norm_data)</w:t>
      </w:r>
      <w:r>
        <w:br/>
      </w:r>
      <w:r>
        <w:rPr>
          <w:rStyle w:val="FunctionTok"/>
        </w:rPr>
        <w:t xml:space="preserve">ggcorrplot</w:t>
      </w:r>
      <w:r>
        <w:rPr>
          <w:rStyle w:val="NormalTok"/>
        </w:rPr>
        <w:t xml:space="preserve">(corr, </w:t>
      </w:r>
      <w:r>
        <w:rPr>
          <w:rStyle w:val="AttributeTok"/>
        </w:rPr>
        <w:t xml:space="preserve">outline.color =</w:t>
      </w:r>
      <w:r>
        <w:rPr>
          <w:rStyle w:val="NormalTok"/>
        </w:rPr>
        <w:t xml:space="preserve"> </w:t>
      </w:r>
      <w:r>
        <w:rPr>
          <w:rStyle w:val="StringTok"/>
        </w:rPr>
        <w:t xml:space="preserve">"grey50"</w:t>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 </w:t>
      </w:r>
      <w:r>
        <w:rPr>
          <w:rStyle w:val="AttributeTok"/>
        </w:rPr>
        <w:t xml:space="preserve">hc.order =</w:t>
      </w:r>
      <w:r>
        <w:rPr>
          <w:rStyle w:val="NormalTok"/>
        </w:rPr>
        <w:t xml:space="preserve"> </w:t>
      </w:r>
      <w:r>
        <w:rPr>
          <w:rStyle w:val="ConstantTok"/>
        </w:rPr>
        <w:t xml:space="preserve">TRUE</w:t>
      </w:r>
      <w:r>
        <w:rPr>
          <w:rStyle w:val="NormalTok"/>
        </w:rPr>
        <w:t xml:space="preserve">, </w:t>
      </w:r>
      <w:r>
        <w:rPr>
          <w:rStyle w:val="AttributeTok"/>
        </w:rPr>
        <w:t xml:space="preserve">type =</w:t>
      </w:r>
      <w:r>
        <w:rPr>
          <w:rStyle w:val="NormalTok"/>
        </w:rPr>
        <w:t xml:space="preserve"> </w:t>
      </w:r>
      <w:r>
        <w:rPr>
          <w:rStyle w:val="StringTok"/>
        </w:rPr>
        <w:t xml:space="preserve">"full"</w:t>
      </w:r>
      <w:r>
        <w:rPr>
          <w:rStyle w:val="NormalTok"/>
        </w:rPr>
        <w:t xml:space="preserve">) </w:t>
      </w:r>
    </w:p>
    <w:p>
      <w:pPr>
        <w:pStyle w:val="FirstParagraph"/>
      </w:pPr>
      <w:r>
        <w:drawing>
          <wp:inline>
            <wp:extent cx="4620126" cy="3696101"/>
            <wp:effectExtent b="0" l="0" r="0" t="0"/>
            <wp:docPr descr="" title="" id="28" name="Picture"/>
            <a:graphic>
              <a:graphicData uri="http://schemas.openxmlformats.org/drawingml/2006/picture">
                <pic:pic>
                  <pic:nvPicPr>
                    <pic:cNvPr descr="Assignment_4V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ROA, ROE, Net Profit Margin, and Market Cap are all high, according to the Correlation Matrix</w:t>
      </w:r>
    </w:p>
    <w:bookmarkEnd w:id="30"/>
    <w:bookmarkStart w:id="40" w:name="Xa45efed7c07a71fe64d4727d8e25a5181562bba"/>
    <w:p>
      <w:pPr>
        <w:pStyle w:val="Heading3"/>
      </w:pPr>
      <w:r>
        <w:t xml:space="preserve">Finding out the relative importance of the primary variables in the data set will be done using principal component analysis.</w:t>
      </w:r>
    </w:p>
    <w:p>
      <w:pPr>
        <w:pStyle w:val="SourceCode"/>
      </w:pPr>
      <w:r>
        <w:rPr>
          <w:rStyle w:val="VerbatimChar"/>
        </w:rPr>
        <w:t xml:space="preserve">assuming the optimal cluster size is 5</w:t>
      </w:r>
    </w:p>
    <w:p>
      <w:pPr>
        <w:pStyle w:val="SourceCode"/>
      </w:pPr>
      <w:r>
        <w:rPr>
          <w:rStyle w:val="NormalTok"/>
        </w:rPr>
        <w:t xml:space="preserve">pca </w:t>
      </w:r>
      <w:r>
        <w:rPr>
          <w:rStyle w:val="OtherTok"/>
        </w:rPr>
        <w:t xml:space="preserve">&lt;-</w:t>
      </w:r>
      <w:r>
        <w:rPr>
          <w:rStyle w:val="NormalTok"/>
        </w:rPr>
        <w:t xml:space="preserve"> </w:t>
      </w:r>
      <w:r>
        <w:rPr>
          <w:rStyle w:val="FunctionTok"/>
        </w:rPr>
        <w:t xml:space="preserve">PCA</w:t>
      </w:r>
      <w:r>
        <w:rPr>
          <w:rStyle w:val="NormalTok"/>
        </w:rPr>
        <w:t xml:space="preserve">(norm_data)</w:t>
      </w:r>
    </w:p>
    <w:p>
      <w:pPr>
        <w:pStyle w:val="FirstParagraph"/>
      </w:pPr>
      <w:r>
        <w:drawing>
          <wp:inline>
            <wp:extent cx="4620126" cy="3696101"/>
            <wp:effectExtent b="0" l="0" r="0" t="0"/>
            <wp:docPr descr="" title="" id="32" name="Picture"/>
            <a:graphic>
              <a:graphicData uri="http://schemas.openxmlformats.org/drawingml/2006/picture">
                <pic:pic>
                  <pic:nvPicPr>
                    <pic:cNvPr descr="Assignment_4V_files/figure-docx/unnamed-chunk-6-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Assignment_4V_files/figure-docx/unnamed-chunk-6-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var </w:t>
      </w:r>
      <w:r>
        <w:rPr>
          <w:rStyle w:val="OtherTok"/>
        </w:rPr>
        <w:t xml:space="preserve">&lt;-</w:t>
      </w:r>
      <w:r>
        <w:rPr>
          <w:rStyle w:val="NormalTok"/>
        </w:rPr>
        <w:t xml:space="preserve"> </w:t>
      </w:r>
      <w:r>
        <w:rPr>
          <w:rStyle w:val="FunctionTok"/>
        </w:rPr>
        <w:t xml:space="preserve">get_pca_var</w:t>
      </w:r>
      <w:r>
        <w:rPr>
          <w:rStyle w:val="NormalTok"/>
        </w:rPr>
        <w:t xml:space="preserve">(pca)</w:t>
      </w:r>
      <w:r>
        <w:br/>
      </w:r>
      <w:r>
        <w:rPr>
          <w:rStyle w:val="FunctionTok"/>
        </w:rPr>
        <w:t xml:space="preserve">fviz_pca_var</w:t>
      </w:r>
      <w:r>
        <w:rPr>
          <w:rStyle w:val="NormalTok"/>
        </w:rPr>
        <w:t xml:space="preserve">(pca, </w:t>
      </w:r>
      <w:r>
        <w:rPr>
          <w:rStyle w:val="AttributeTok"/>
        </w:rPr>
        <w:t xml:space="preserve">col.var=</w:t>
      </w:r>
      <w:r>
        <w:rPr>
          <w:rStyle w:val="StringTok"/>
        </w:rPr>
        <w:t xml:space="preserve">"contrib"</w:t>
      </w:r>
      <w:r>
        <w:rPr>
          <w:rStyle w:val="NormalTok"/>
        </w:rPr>
        <w:t xml:space="preserve">,</w:t>
      </w:r>
      <w:r>
        <w:br/>
      </w:r>
      <w:r>
        <w:rPr>
          <w:rStyle w:val="NormalTok"/>
        </w:rPr>
        <w:t xml:space="preserve">             </w:t>
      </w:r>
      <w:r>
        <w:rPr>
          <w:rStyle w:val="AttributeTok"/>
        </w:rPr>
        <w:t xml:space="preserve">gradient.cols =</w:t>
      </w:r>
      <w:r>
        <w:rPr>
          <w:rStyle w:val="NormalTok"/>
        </w:rPr>
        <w:t xml:space="preserve"> </w:t>
      </w:r>
      <w:r>
        <w:rPr>
          <w:rStyle w:val="FunctionTok"/>
        </w:rPr>
        <w:t xml:space="preserve">c</w:t>
      </w:r>
      <w:r>
        <w:rPr>
          <w:rStyle w:val="NormalTok"/>
        </w:rPr>
        <w:t xml:space="preserve">(</w:t>
      </w:r>
      <w:r>
        <w:rPr>
          <w:rStyle w:val="StringTok"/>
        </w:rPr>
        <w:t xml:space="preserve">"grey"</w:t>
      </w:r>
      <w:r>
        <w:rPr>
          <w:rStyle w:val="NormalTok"/>
        </w:rPr>
        <w:t xml:space="preserve">,</w:t>
      </w:r>
      <w:r>
        <w:rPr>
          <w:rStyle w:val="StringTok"/>
        </w:rPr>
        <w:t xml:space="preserve">"yellow"</w:t>
      </w:r>
      <w:r>
        <w:rPr>
          <w:rStyle w:val="NormalTok"/>
        </w:rPr>
        <w:t xml:space="preserve">,</w:t>
      </w:r>
      <w:r>
        <w:rPr>
          <w:rStyle w:val="StringTok"/>
        </w:rPr>
        <w:t xml:space="preserve">"purple"</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AttributeTok"/>
        </w:rPr>
        <w:t xml:space="preserve">ggrepel =</w:t>
      </w:r>
      <w:r>
        <w:rPr>
          <w:rStyle w:val="NormalTok"/>
        </w:rPr>
        <w:t xml:space="preserve"> </w:t>
      </w:r>
      <w:r>
        <w:rPr>
          <w:rStyle w:val="ConstantTok"/>
        </w:rPr>
        <w:t xml:space="preserve">TRUE</w:t>
      </w:r>
      <w:r>
        <w:rPr>
          <w:rStyle w:val="NormalTok"/>
        </w:rPr>
        <w:t xml:space="preserve"> ) </w:t>
      </w:r>
      <w:r>
        <w:rPr>
          <w:rStyle w:val="SpecialCharTok"/>
        </w:rPr>
        <w:t xml:space="preserve">+</w:t>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"PCA Variable Variance"</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Assignment_4V_files/figure-docx/unnamed-chunk-6-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4" w:name="Xd08527c4304e309d283dcffefa56991d0801e93"/>
    <w:p>
      <w:pPr>
        <w:pStyle w:val="Heading3"/>
      </w:pPr>
      <w:r>
        <w:t xml:space="preserve">Using the elbow technique to discover the ideal number of customers, we can infer from PCA Variable Variance that ROA, ROE, Net Profit Margin, Market Cap, and Asset Turnover contribute over 61% to the two PCA components/dimensions Variables</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br/>
      </w:r>
      <w:r>
        <w:rPr>
          <w:rStyle w:val="NormalTok"/>
        </w:rPr>
        <w:t xml:space="preserve">wss </w:t>
      </w:r>
      <w:r>
        <w:rPr>
          <w:rStyle w:val="OtherTok"/>
        </w:rPr>
        <w:t xml:space="preserve">&lt;-</w:t>
      </w:r>
      <w:r>
        <w:rPr>
          <w:rStyle w:val="NormalTok"/>
        </w:rPr>
        <w:t xml:space="preserve"> </w:t>
      </w:r>
      <w:r>
        <w:rPr>
          <w:rStyle w:val="FunctionTok"/>
        </w:rPr>
        <w:t xml:space="preserve">vector</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wss[i]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kmeans</w:t>
      </w:r>
      <w:r>
        <w:rPr>
          <w:rStyle w:val="NormalTok"/>
        </w:rPr>
        <w:t xml:space="preserve">(norm_data,i)</w:t>
      </w:r>
      <w:r>
        <w:rPr>
          <w:rStyle w:val="SpecialCharTok"/>
        </w:rPr>
        <w:t xml:space="preserve">$</w:t>
      </w:r>
      <w:r>
        <w:rPr>
          <w:rStyle w:val="NormalTok"/>
        </w:rPr>
        <w:t xml:space="preserve">withinss)</w:t>
      </w:r>
      <w:r>
        <w:br/>
      </w:r>
      <w:r>
        <w:rPr>
          <w:rStyle w:val="FunctionTok"/>
        </w:rPr>
        <w:t xml:space="preserve">fviz_nbclust</w:t>
      </w:r>
      <w:r>
        <w:rPr>
          <w:rStyle w:val="NormalTok"/>
        </w:rPr>
        <w:t xml:space="preserve">(norm_data,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Assignment_4V_files/figure-docx/unnamed-chunk-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wss</w:t>
      </w:r>
    </w:p>
    <w:p>
      <w:pPr>
        <w:pStyle w:val="SourceCode"/>
      </w:pPr>
      <w:r>
        <w:rPr>
          <w:rStyle w:val="VerbatimChar"/>
        </w:rPr>
        <w:t xml:space="preserve">##  [1] 180.00000 118.56934  95.99420  79.21748  65.61035  52.67476  47.66961</w:t>
      </w:r>
      <w:r>
        <w:br/>
      </w:r>
      <w:r>
        <w:rPr>
          <w:rStyle w:val="VerbatimChar"/>
        </w:rPr>
        <w:t xml:space="preserve">##  [8]  41.12605  31.81763  31.57252</w:t>
      </w:r>
    </w:p>
    <w:p>
      <w:pPr>
        <w:pStyle w:val="FirstParagraph"/>
      </w:pPr>
      <w:r>
        <w:rPr>
          <w:iCs/>
          <w:i/>
        </w:rPr>
        <w:t xml:space="preserve">Exactly as predicted, the ideal cluster is at number 5.</w:t>
      </w:r>
    </w:p>
    <w:bookmarkEnd w:id="44"/>
    <w:bookmarkEnd w:id="45"/>
    <w:bookmarkStart w:id="58" w:name="determining-the-optimal-cluster-size."/>
    <w:p>
      <w:pPr>
        <w:pStyle w:val="Heading2"/>
      </w:pPr>
      <w:r>
        <w:t xml:space="preserve">Determining the optimal cluster size.</w:t>
      </w:r>
    </w:p>
    <w:bookmarkStart w:id="57" w:name="silhouette"/>
    <w:p>
      <w:pPr>
        <w:pStyle w:val="Heading3"/>
      </w:pPr>
      <w:r>
        <w:t xml:space="preserve">Silhouette*</w:t>
      </w:r>
    </w:p>
    <w:p>
      <w:pPr>
        <w:pStyle w:val="SourceCode"/>
      </w:pPr>
      <w:r>
        <w:rPr>
          <w:rStyle w:val="FunctionTok"/>
        </w:rPr>
        <w:t xml:space="preserve">fviz_nbclust</w:t>
      </w:r>
      <w:r>
        <w:rPr>
          <w:rStyle w:val="NormalTok"/>
        </w:rPr>
        <w:t xml:space="preserve">(norm_data,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Assignment_4V_files/figure-docx/unnamed-chunk-8-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This demonstrates that five clusters are the optimum number. Using the k-means method to create a 5 clusters.</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k5 </w:t>
      </w:r>
      <w:r>
        <w:rPr>
          <w:rStyle w:val="OtherTok"/>
        </w:rPr>
        <w:t xml:space="preserve">&lt;-</w:t>
      </w:r>
      <w:r>
        <w:rPr>
          <w:rStyle w:val="NormalTok"/>
        </w:rPr>
        <w:t xml:space="preserve"> </w:t>
      </w:r>
      <w:r>
        <w:rPr>
          <w:rStyle w:val="FunctionTok"/>
        </w:rPr>
        <w:t xml:space="preserve">kmeans</w:t>
      </w:r>
      <w:r>
        <w:rPr>
          <w:rStyle w:val="NormalTok"/>
        </w:rPr>
        <w:t xml:space="preserve">(norm_data,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31</w:t>
      </w:r>
      <w:r>
        <w:rPr>
          <w:rStyle w:val="NormalTok"/>
        </w:rPr>
        <w:t xml:space="preserve">) </w:t>
      </w:r>
      <w:r>
        <w:rPr>
          <w:rStyle w:val="CommentTok"/>
        </w:rPr>
        <w:t xml:space="preserve"># k = 5, number of restarts = 31</w:t>
      </w:r>
      <w:r>
        <w:br/>
      </w:r>
      <w:r>
        <w:rPr>
          <w:rStyle w:val="NormalTok"/>
        </w:rPr>
        <w:t xml:space="preserve">k5</w:t>
      </w:r>
      <w:r>
        <w:rPr>
          <w:rStyle w:val="SpecialCharTok"/>
        </w:rPr>
        <w:t xml:space="preserve">$</w:t>
      </w:r>
      <w:r>
        <w:rPr>
          <w:rStyle w:val="NormalTok"/>
        </w:rPr>
        <w:t xml:space="preserve">centers </w:t>
      </w:r>
    </w:p>
    <w:p>
      <w:pPr>
        <w:pStyle w:val="SourceCode"/>
      </w:pPr>
      <w:r>
        <w:rPr>
          <w:rStyle w:val="VerbatimChar"/>
        </w:rPr>
        <w:t xml:space="preserve">##    Market_Cap       Beta    PE_Ratio        ROE        ROA Asset_Turnover</w:t>
      </w:r>
      <w:r>
        <w:br/>
      </w:r>
      <w:r>
        <w:rPr>
          <w:rStyle w:val="VerbatimChar"/>
        </w:rPr>
        <w:t xml:space="preserve">## 1 -0.76022489  0.2796041 -0.47742380 -0.7438022 -0.8107428     -1.2684804</w:t>
      </w:r>
      <w:r>
        <w:br/>
      </w:r>
      <w:r>
        <w:rPr>
          <w:rStyle w:val="VerbatimChar"/>
        </w:rPr>
        <w:t xml:space="preserve">## 2 -0.43925134 -0.4701800  2.70002464 -0.8349525 -0.9234951      0.2306328</w:t>
      </w:r>
      <w:r>
        <w:br/>
      </w:r>
      <w:r>
        <w:rPr>
          <w:rStyle w:val="VerbatimChar"/>
        </w:rPr>
        <w:t xml:space="preserve">## 3 -0.03142211 -0.4360989 -0.31724852  0.1950459  0.4083915      0.1729746</w:t>
      </w:r>
      <w:r>
        <w:br/>
      </w:r>
      <w:r>
        <w:rPr>
          <w:rStyle w:val="VerbatimChar"/>
        </w:rPr>
        <w:t xml:space="preserve">## 4 -0.87051511  1.3409869 -0.05284434 -0.6184015 -1.1928478     -0.4612656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0.06308085  1.5180158      -0.006893899</w:t>
      </w:r>
      <w:r>
        <w:br/>
      </w:r>
      <w:r>
        <w:rPr>
          <w:rStyle w:val="VerbatimChar"/>
        </w:rPr>
        <w:t xml:space="preserve">## 2 -0.14170336 -0.1168459      -1.416514761</w:t>
      </w:r>
      <w:r>
        <w:br/>
      </w:r>
      <w:r>
        <w:rPr>
          <w:rStyle w:val="VerbatimChar"/>
        </w:rPr>
        <w:t xml:space="preserve">## 3 -0.27449312 -0.7041516       0.556954446</w:t>
      </w:r>
      <w:r>
        <w:br/>
      </w:r>
      <w:r>
        <w:rPr>
          <w:rStyle w:val="VerbatimChar"/>
        </w:rPr>
        <w:t xml:space="preserve">## 4  1.36644699 -0.6912914      -1.320000179</w:t>
      </w:r>
      <w:r>
        <w:br/>
      </w:r>
      <w:r>
        <w:rPr>
          <w:rStyle w:val="VerbatimChar"/>
        </w:rPr>
        <w:t xml:space="preserve">## 5 -0.46807818  0.4671788       0.591242521</w:t>
      </w:r>
    </w:p>
    <w:p>
      <w:pPr>
        <w:pStyle w:val="SourceCode"/>
      </w:pPr>
      <w:r>
        <w:rPr>
          <w:rStyle w:val="NormalTok"/>
        </w:rPr>
        <w:t xml:space="preserve">k5</w:t>
      </w:r>
      <w:r>
        <w:rPr>
          <w:rStyle w:val="SpecialCharTok"/>
        </w:rPr>
        <w:t xml:space="preserve">$</w:t>
      </w:r>
      <w:r>
        <w:rPr>
          <w:rStyle w:val="NormalTok"/>
        </w:rPr>
        <w:t xml:space="preserve">size  </w:t>
      </w:r>
    </w:p>
    <w:p>
      <w:pPr>
        <w:pStyle w:val="SourceCode"/>
      </w:pPr>
      <w:r>
        <w:rPr>
          <w:rStyle w:val="VerbatimChar"/>
        </w:rPr>
        <w:t xml:space="preserve">## [1] 4 2 8 3 4</w:t>
      </w:r>
    </w:p>
    <w:p>
      <w:pPr>
        <w:pStyle w:val="SourceCode"/>
      </w:pPr>
      <w:r>
        <w:rPr>
          <w:rStyle w:val="FunctionTok"/>
        </w:rPr>
        <w:t xml:space="preserve">fviz_cluster</w:t>
      </w:r>
      <w:r>
        <w:rPr>
          <w:rStyle w:val="NormalTok"/>
        </w:rPr>
        <w:t xml:space="preserve">(k5, </w:t>
      </w:r>
      <w:r>
        <w:rPr>
          <w:rStyle w:val="AttributeTok"/>
        </w:rPr>
        <w:t xml:space="preserve">data =</w:t>
      </w:r>
      <w:r>
        <w:rPr>
          <w:rStyle w:val="NormalTok"/>
        </w:rPr>
        <w:t xml:space="preserve"> norm_data) </w:t>
      </w:r>
    </w:p>
    <w:p>
      <w:pPr>
        <w:pStyle w:val="FirstParagraph"/>
      </w:pPr>
      <w:r>
        <w:drawing>
          <wp:inline>
            <wp:extent cx="4620126" cy="3696101"/>
            <wp:effectExtent b="0" l="0" r="0" t="0"/>
            <wp:docPr descr="" title="" id="50" name="Picture"/>
            <a:graphic>
              <a:graphicData uri="http://schemas.openxmlformats.org/drawingml/2006/picture">
                <pic:pic>
                  <pic:nvPicPr>
                    <pic:cNvPr descr="Assignment_4V_files/figure-docx/unnamed-chunk-9-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Start w:id="52" w:name="X7c50d7c7d7d2378bde6918c032579a9c5e788a2"/>
    <w:p>
      <w:pPr>
        <w:pStyle w:val="Heading4"/>
      </w:pPr>
      <w:r>
        <w:t xml:space="preserve">Manhattan Distance when using Kmeans Clustering.</w:t>
      </w:r>
    </w:p>
    <w:p>
      <w:pPr>
        <w:pStyle w:val="SourceCode"/>
      </w:pPr>
      <w:r>
        <w:rPr>
          <w:rStyle w:val="FunctionTok"/>
        </w:rPr>
        <w:t xml:space="preserve">set.seed</w:t>
      </w:r>
      <w:r>
        <w:rPr>
          <w:rStyle w:val="NormalTok"/>
        </w:rPr>
        <w:t xml:space="preserve">(</w:t>
      </w:r>
      <w:r>
        <w:rPr>
          <w:rStyle w:val="DecValTok"/>
        </w:rPr>
        <w:t xml:space="preserve">15</w:t>
      </w:r>
      <w:r>
        <w:rPr>
          <w:rStyle w:val="NormalTok"/>
        </w:rPr>
        <w:t xml:space="preserve">)</w:t>
      </w:r>
      <w:r>
        <w:br/>
      </w:r>
      <w:r>
        <w:rPr>
          <w:rStyle w:val="NormalTok"/>
        </w:rPr>
        <w:t xml:space="preserve">k51 </w:t>
      </w:r>
      <w:r>
        <w:rPr>
          <w:rStyle w:val="OtherTok"/>
        </w:rPr>
        <w:t xml:space="preserve">=</w:t>
      </w:r>
      <w:r>
        <w:rPr>
          <w:rStyle w:val="NormalTok"/>
        </w:rPr>
        <w:t xml:space="preserve"> </w:t>
      </w:r>
      <w:r>
        <w:rPr>
          <w:rStyle w:val="FunctionTok"/>
        </w:rPr>
        <w:t xml:space="preserve">kcca</w:t>
      </w:r>
      <w:r>
        <w:rPr>
          <w:rStyle w:val="NormalTok"/>
        </w:rPr>
        <w:t xml:space="preserve">(norm_data, </w:t>
      </w:r>
      <w:r>
        <w:rPr>
          <w:rStyle w:val="AttributeTok"/>
        </w:rPr>
        <w:t xml:space="preserve">k=</w:t>
      </w:r>
      <w:r>
        <w:rPr>
          <w:rStyle w:val="DecValTok"/>
        </w:rPr>
        <w:t xml:space="preserve">5</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w:t>
      </w:r>
      <w:r>
        <w:br/>
      </w:r>
      <w:r>
        <w:rPr>
          <w:rStyle w:val="NormalTok"/>
        </w:rPr>
        <w:t xml:space="preserve">k51</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norm_data, k = 5,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6 5 6 2 2</w:t>
      </w:r>
    </w:p>
    <w:bookmarkEnd w:id="52"/>
    <w:bookmarkStart w:id="56" w:name="using-predict-function."/>
    <w:p>
      <w:pPr>
        <w:pStyle w:val="Heading4"/>
      </w:pPr>
      <w:r>
        <w:t xml:space="preserve">Using predict function.</w:t>
      </w:r>
    </w:p>
    <w:p>
      <w:pPr>
        <w:pStyle w:val="SourceCode"/>
      </w:pPr>
      <w:r>
        <w:rPr>
          <w:rStyle w:val="NormalTok"/>
        </w:rPr>
        <w:t xml:space="preserve">clusters_index </w:t>
      </w:r>
      <w:r>
        <w:rPr>
          <w:rStyle w:val="OtherTok"/>
        </w:rPr>
        <w:t xml:space="preserve">&lt;-</w:t>
      </w:r>
      <w:r>
        <w:rPr>
          <w:rStyle w:val="NormalTok"/>
        </w:rPr>
        <w:t xml:space="preserve"> </w:t>
      </w:r>
      <w:r>
        <w:rPr>
          <w:rStyle w:val="FunctionTok"/>
        </w:rPr>
        <w:t xml:space="preserve">predict</w:t>
      </w:r>
      <w:r>
        <w:rPr>
          <w:rStyle w:val="NormalTok"/>
        </w:rPr>
        <w:t xml:space="preserve">(k51)</w:t>
      </w:r>
      <w:r>
        <w:br/>
      </w:r>
      <w:r>
        <w:rPr>
          <w:rStyle w:val="FunctionTok"/>
        </w:rPr>
        <w:t xml:space="preserve">dist</w:t>
      </w:r>
      <w:r>
        <w:rPr>
          <w:rStyle w:val="NormalTok"/>
        </w:rPr>
        <w:t xml:space="preserve">(k51</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3.945545                           </w:t>
      </w:r>
      <w:r>
        <w:br/>
      </w:r>
      <w:r>
        <w:rPr>
          <w:rStyle w:val="VerbatimChar"/>
        </w:rPr>
        <w:t xml:space="preserve">## 3 3.168054 2.377053                  </w:t>
      </w:r>
      <w:r>
        <w:br/>
      </w:r>
      <w:r>
        <w:rPr>
          <w:rStyle w:val="VerbatimChar"/>
        </w:rPr>
        <w:t xml:space="preserve">## 4 3.724526 4.795056 4.301987         </w:t>
      </w:r>
      <w:r>
        <w:br/>
      </w:r>
      <w:r>
        <w:rPr>
          <w:rStyle w:val="VerbatimChar"/>
        </w:rPr>
        <w:t xml:space="preserve">## 5 3.578425 5.494529 4.448919 4.043870</w:t>
      </w:r>
    </w:p>
    <w:p>
      <w:pPr>
        <w:pStyle w:val="SourceCode"/>
      </w:pPr>
      <w:r>
        <w:rPr>
          <w:rStyle w:val="FunctionTok"/>
        </w:rPr>
        <w:t xml:space="preserve">image</w:t>
      </w:r>
      <w:r>
        <w:rPr>
          <w:rStyle w:val="NormalTok"/>
        </w:rPr>
        <w:t xml:space="preserve">(k51)</w:t>
      </w:r>
      <w:r>
        <w:br/>
      </w:r>
      <w:r>
        <w:rPr>
          <w:rStyle w:val="FunctionTok"/>
        </w:rPr>
        <w:t xml:space="preserve">points</w:t>
      </w:r>
      <w:r>
        <w:rPr>
          <w:rStyle w:val="NormalTok"/>
        </w:rPr>
        <w:t xml:space="preserve">(norm_data, </w:t>
      </w:r>
      <w:r>
        <w:rPr>
          <w:rStyle w:val="AttributeTok"/>
        </w:rPr>
        <w:t xml:space="preserve">col=</w:t>
      </w:r>
      <w:r>
        <w:rPr>
          <w:rStyle w:val="NormalTok"/>
        </w:rPr>
        <w:t xml:space="preserve">clusters_index, </w:t>
      </w:r>
      <w:r>
        <w:rPr>
          <w:rStyle w:val="AttributeTok"/>
        </w:rPr>
        <w:t xml:space="preserve">pch=</w:t>
      </w:r>
      <w:r>
        <w:rPr>
          <w:rStyle w:val="DecValTok"/>
        </w:rPr>
        <w:t xml:space="preserve">19</w:t>
      </w:r>
      <w:r>
        <w:rPr>
          <w:rStyle w:val="NormalTok"/>
        </w:rPr>
        <w:t xml:space="preserve">, </w:t>
      </w:r>
      <w:r>
        <w:rPr>
          <w:rStyle w:val="AttributeTok"/>
        </w:rPr>
        <w:t xml:space="preserve">cex=</w:t>
      </w:r>
      <w:r>
        <w:rPr>
          <w:rStyle w:val="FloatTok"/>
        </w:rPr>
        <w:t xml:space="preserve">0.9</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Assignment_4V_files/figure-docx/unnamed-chunk-1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End w:id="57"/>
    <w:bookmarkEnd w:id="58"/>
    <w:bookmarkStart w:id="72" w:name="Xc3b2d0f9d6a2af6318787fa6c7cd03530c6ddab"/>
    <w:p>
      <w:pPr>
        <w:pStyle w:val="Heading2"/>
      </w:pPr>
      <w:r>
        <w:t xml:space="preserve">2.Interpret the clusters with respect to the numerical variables used in forming the clusters Using Kmeans method to calculate Mean.</w:t>
      </w:r>
    </w:p>
    <w:p>
      <w:pPr>
        <w:pStyle w:val="SourceCode"/>
      </w:pPr>
      <w:r>
        <w:rPr>
          <w:rStyle w:val="NormalTok"/>
        </w:rPr>
        <w:t xml:space="preserve">pharma1</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k5</w:t>
      </w:r>
      <w:r>
        <w:rPr>
          <w:rStyle w:val="SpecialCharTok"/>
        </w:rPr>
        <w:t xml:space="preserve">$</w:t>
      </w:r>
      <w:r>
        <w:rPr>
          <w:rStyle w:val="NormalTok"/>
        </w:rPr>
        <w:t xml:space="preserve">cluster)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StringTok"/>
        </w:rPr>
        <w:t xml:space="preserve">"mean"</w:t>
      </w:r>
      <w:r>
        <w:rPr>
          <w:rStyle w:val="NormalTok"/>
        </w:rPr>
        <w:t xml:space="preserve">)</w:t>
      </w:r>
    </w:p>
    <w:p>
      <w:pPr>
        <w:pStyle w:val="SourceCode"/>
      </w:pPr>
      <w:r>
        <w:rPr>
          <w:rStyle w:val="VerbatimChar"/>
        </w:rPr>
        <w:t xml:space="preserve">## # A tibble: 5 × 10</w:t>
      </w:r>
      <w:r>
        <w:br/>
      </w:r>
      <w:r>
        <w:rPr>
          <w:rStyle w:val="VerbatimChar"/>
        </w:rPr>
        <w:t xml:space="preserve">##   Cluster Market_Cap  Beta PE_Ratio   ROE   ROA Asset_Turnover Leverage</w:t>
      </w:r>
      <w:r>
        <w:br/>
      </w:r>
      <w:r>
        <w:rPr>
          <w:rStyle w:val="VerbatimChar"/>
        </w:rPr>
        <w:t xml:space="preserve">##     &lt;int&gt;      &lt;dbl&gt; &lt;dbl&gt;    &lt;dbl&gt; &lt;dbl&gt; &lt;dbl&gt;          &lt;dbl&gt;    &lt;dbl&gt;</w:t>
      </w:r>
      <w:r>
        <w:br/>
      </w:r>
      <w:r>
        <w:rPr>
          <w:rStyle w:val="VerbatimChar"/>
        </w:rPr>
        <w:t xml:space="preserve">## 1       1      13.1  0.598     17.7  14.6  6.2           0.425    0.635</w:t>
      </w:r>
      <w:r>
        <w:br/>
      </w:r>
      <w:r>
        <w:rPr>
          <w:rStyle w:val="VerbatimChar"/>
        </w:rPr>
        <w:t xml:space="preserve">## 2       2      31.9  0.405     69.5  13.2  5.6           0.75     0.475</w:t>
      </w:r>
      <w:r>
        <w:br/>
      </w:r>
      <w:r>
        <w:rPr>
          <w:rStyle w:val="VerbatimChar"/>
        </w:rPr>
        <w:t xml:space="preserve">## 3       3      55.8  0.414     20.3  28.7 12.7           0.738    0.371</w:t>
      </w:r>
      <w:r>
        <w:br/>
      </w:r>
      <w:r>
        <w:rPr>
          <w:rStyle w:val="VerbatimChar"/>
        </w:rPr>
        <w:t xml:space="preserve">## 4       4       6.64 0.87      24.6  16.5  4.17          0.6      1.65 </w:t>
      </w:r>
      <w:r>
        <w:br/>
      </w:r>
      <w:r>
        <w:rPr>
          <w:rStyle w:val="VerbatimChar"/>
        </w:rPr>
        <w:t xml:space="preserve">## 5       5     157.   0.48      22.2  44.4 17.7           0.95     0.22 </w:t>
      </w:r>
      <w:r>
        <w:br/>
      </w:r>
      <w:r>
        <w:rPr>
          <w:rStyle w:val="VerbatimChar"/>
        </w:rPr>
        <w:t xml:space="preserve">## # ℹ 2 more variables: Rev_Growth &lt;dbl&gt;, Net_Profit_Margin &lt;dbl&gt;</w:t>
      </w:r>
    </w:p>
    <w:p>
      <w:pPr>
        <w:pStyle w:val="SourceCode"/>
      </w:pPr>
      <w:r>
        <w:rPr>
          <w:rStyle w:val="FunctionTok"/>
        </w:rPr>
        <w:t xml:space="preserve">clusplot</w:t>
      </w:r>
      <w:r>
        <w:rPr>
          <w:rStyle w:val="NormalTok"/>
        </w:rPr>
        <w:t xml:space="preserve">(norm_data,k5</w:t>
      </w:r>
      <w:r>
        <w:rPr>
          <w:rStyle w:val="SpecialCharTok"/>
        </w:rPr>
        <w:t xml:space="preserve">$</w:t>
      </w:r>
      <w:r>
        <w:rPr>
          <w:rStyle w:val="NormalTok"/>
        </w:rPr>
        <w:t xml:space="preserve">cluster, </w:t>
      </w:r>
      <w:r>
        <w:rPr>
          <w:rStyle w:val="AttributeTok"/>
        </w:rPr>
        <w:t xml:space="preserve">main=</w:t>
      </w:r>
      <w:r>
        <w:rPr>
          <w:rStyle w:val="StringTok"/>
        </w:rPr>
        <w:t xml:space="preserve">"Clusters"</w:t>
      </w:r>
      <w:r>
        <w:rPr>
          <w:rStyle w:val="NormalTok"/>
        </w:rPr>
        <w:t xml:space="preserve">,</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Assignment_4V_files/figure-docx/unnamed-chunk-12-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Companies are categorized into different clusters as follows:</w:t>
      </w:r>
    </w:p>
    <w:p>
      <w:pPr>
        <w:numPr>
          <w:ilvl w:val="0"/>
          <w:numId w:val="1001"/>
        </w:numPr>
      </w:pPr>
      <w:r>
        <w:t xml:space="preserve">Cluster 1: ELN, MRX, WPI and AVE+</w:t>
      </w:r>
    </w:p>
    <w:p>
      <w:pPr>
        <w:numPr>
          <w:ilvl w:val="0"/>
          <w:numId w:val="1001"/>
        </w:numPr>
      </w:pPr>
      <w:r>
        <w:t xml:space="preserve">Cluster 2: AGN and PHA+</w:t>
      </w:r>
    </w:p>
    <w:p>
      <w:pPr>
        <w:numPr>
          <w:ilvl w:val="0"/>
          <w:numId w:val="1001"/>
        </w:numPr>
      </w:pPr>
      <w:r>
        <w:t xml:space="preserve">Cluster 3: AHM,WYE,BMY,AZN, LLY, ABT, NVS and SGP+</w:t>
      </w:r>
    </w:p>
    <w:p>
      <w:pPr>
        <w:numPr>
          <w:ilvl w:val="0"/>
          <w:numId w:val="1001"/>
        </w:numPr>
      </w:pPr>
      <w:r>
        <w:t xml:space="preserve">Cluster 4: BAY, CHTT and IVX+</w:t>
      </w:r>
    </w:p>
    <w:p>
      <w:pPr>
        <w:numPr>
          <w:ilvl w:val="0"/>
          <w:numId w:val="1001"/>
        </w:numPr>
      </w:pPr>
      <w:r>
        <w:t xml:space="preserve">Cluster 5: JNJ, MRK, PFE and GSK+</w:t>
      </w:r>
    </w:p>
    <w:p>
      <w:pPr>
        <w:pStyle w:val="FirstParagraph"/>
      </w:pPr>
      <w:r>
        <w:rPr>
          <w:iCs/>
          <w:i/>
        </w:rPr>
        <w:t xml:space="preserve">From the means of the cluster variables, it can be obtain as follow:</w:t>
      </w:r>
    </w:p>
    <w:p>
      <w:pPr>
        <w:numPr>
          <w:ilvl w:val="0"/>
          <w:numId w:val="1002"/>
        </w:numPr>
      </w:pPr>
      <w:r>
        <w:t xml:space="preserve">Cluster 1 has the best Net Profit Margin, the lowest PE ratio, and the fastest sales growth. It can be bought or kept on hand as a reserve.+</w:t>
      </w:r>
    </w:p>
    <w:p>
      <w:pPr>
        <w:numPr>
          <w:ilvl w:val="0"/>
          <w:numId w:val="1002"/>
        </w:numPr>
      </w:pPr>
      <w:r>
        <w:t xml:space="preserve">Cluster 2 PE ratio is very high.+</w:t>
      </w:r>
    </w:p>
    <w:p>
      <w:pPr>
        <w:numPr>
          <w:ilvl w:val="0"/>
          <w:numId w:val="1002"/>
        </w:numPr>
      </w:pPr>
      <w:r>
        <w:t xml:space="preserve">Cluster 3 has a medium risk.+</w:t>
      </w:r>
    </w:p>
    <w:p>
      <w:pPr>
        <w:numPr>
          <w:ilvl w:val="0"/>
          <w:numId w:val="1002"/>
        </w:numPr>
      </w:pPr>
      <w:r>
        <w:t xml:space="preserve">Cluster 4 Despite having an excellent PE ratio, it is incredibly risky to own due to its extremely high risk, extremely high leverage, and poor Net Profit margin. Also very low is revenue growth.+</w:t>
      </w:r>
    </w:p>
    <w:p>
      <w:pPr>
        <w:numPr>
          <w:ilvl w:val="0"/>
          <w:numId w:val="1002"/>
        </w:numPr>
      </w:pPr>
      <w:r>
        <w:t xml:space="preserve">Cluster 5 has strong market capitalization, ROI, ROA, ROA on assets, ROA on turnover of assets, and ROA on net profit margin. A low PE ratio indicates that the stock price is moderately valued and may thus be bought and kept. Revenue growth of 18.5% is also favorable.+</w:t>
      </w:r>
    </w:p>
    <w:bookmarkStart w:id="71" w:name="Xf9fb8678dad5158652e77d24e3881ffcb037408"/>
    <w:p>
      <w:pPr>
        <w:pStyle w:val="Heading3"/>
      </w:pPr>
      <w:r>
        <w:t xml:space="preserve">2B Is there a pattern in the clusters with respect to the numerical variables (10 to 12)?</w:t>
      </w:r>
    </w:p>
    <w:p>
      <w:pPr>
        <w:pStyle w:val="SourceCode"/>
      </w:pPr>
      <w:r>
        <w:rPr>
          <w:rStyle w:val="VerbatimChar"/>
        </w:rPr>
        <w:t xml:space="preserve">We can examining patterns by visualizing clusters against the variables</w:t>
      </w:r>
    </w:p>
    <w:p>
      <w:pPr>
        <w:pStyle w:val="SourceCode"/>
      </w:pPr>
      <w:r>
        <w:rPr>
          <w:rStyle w:val="NormalTok"/>
        </w:rPr>
        <w:t xml:space="preserve">Info_2 </w:t>
      </w:r>
      <w:r>
        <w:rPr>
          <w:rStyle w:val="OtherTok"/>
        </w:rPr>
        <w:t xml:space="preserve">&lt;-</w:t>
      </w:r>
      <w:r>
        <w:rPr>
          <w:rStyle w:val="NormalTok"/>
        </w:rPr>
        <w:t xml:space="preserve"> pharma[</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w:t>
      </w:r>
      <w:r>
        <w:rPr>
          <w:rStyle w:val="NormalTok"/>
        </w:rPr>
        <w:t xml:space="preserve">k5</w:t>
      </w:r>
      <w:r>
        <w:rPr>
          <w:rStyle w:val="SpecialCharTok"/>
        </w:rPr>
        <w:t xml:space="preserve">$</w:t>
      </w:r>
      <w:r>
        <w:rPr>
          <w:rStyle w:val="NormalTok"/>
        </w:rPr>
        <w:t xml:space="preserve">cluster)</w:t>
      </w:r>
      <w:r>
        <w:br/>
      </w:r>
      <w:r>
        <w:rPr>
          <w:rStyle w:val="FunctionTok"/>
        </w:rPr>
        <w:t xml:space="preserve">ggplot</w:t>
      </w:r>
      <w:r>
        <w:rPr>
          <w:rStyle w:val="NormalTok"/>
        </w:rPr>
        <w:t xml:space="preserve">(Info_2,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Assignment_4V_files/figure-docx/unnamed-chunk-13-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(Info_2,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Assignment_4V_files/figure-docx/unnamed-chunk-13-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(Info_2,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Assignment_4V_files/figure-docx/unnamed-chunk-13-3.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The variable in clusters, There is a trend in the median recommendations</w:t>
      </w:r>
      <w:r>
        <w:br/>
      </w:r>
      <w:r>
        <w:br/>
      </w:r>
      <w:r>
        <w:rPr>
          <w:rStyle w:val="VerbatimChar"/>
        </w:rPr>
        <w:t xml:space="preserve">There doesn't seem to be any discernable pattern among the clusters, locations, or exchanges other than the fact that the majority of the clusters/companies are listed on the NYSE and situated in the United States.*</w:t>
      </w:r>
    </w:p>
    <w:bookmarkEnd w:id="71"/>
    <w:bookmarkEnd w:id="72"/>
    <w:bookmarkStart w:id="73" w:name="X9f2e0f1268a0893c980eaaee7e31ab0ac6b0cf2"/>
    <w:p>
      <w:pPr>
        <w:pStyle w:val="Heading2"/>
      </w:pPr>
      <w:r>
        <w:t xml:space="preserve">3. Provide an appropriate name for each cluster using any or all of the variables in the data set.</w:t>
      </w:r>
    </w:p>
    <w:p>
      <w:pPr>
        <w:pStyle w:val="SourceCode"/>
      </w:pPr>
      <w:r>
        <w:rPr>
          <w:rStyle w:val="VerbatimChar"/>
        </w:rPr>
        <w:t xml:space="preserve">To Name for the clusters, Here I have consider Market_Cap, Beta, PE_Ratio, ROE, ROA, Asset_Turnover. and based on that I have defined the Clusters</w:t>
      </w:r>
    </w:p>
    <w:p>
      <w:pPr>
        <w:pStyle w:val="FirstParagraph"/>
      </w:pPr>
      <w:r>
        <w:rPr>
          <w:iCs/>
          <w:i/>
        </w:rPr>
        <w:t xml:space="preserve">Cluster 1: Profitable Giants</w:t>
      </w:r>
    </w:p>
    <w:p>
      <w:pPr>
        <w:numPr>
          <w:ilvl w:val="0"/>
          <w:numId w:val="1003"/>
        </w:numPr>
        <w:pStyle w:val="Compact"/>
      </w:pPr>
      <w:r>
        <w:t xml:space="preserve">Identified by substantial Market Cap, low Beta, low PE Ratio, high ROE, ROA, and Asset Turnover. These entities represent formidable, profitable giants in the market.+</w:t>
      </w:r>
    </w:p>
    <w:p>
      <w:pPr>
        <w:pStyle w:val="FirstParagraph"/>
      </w:pPr>
      <w:r>
        <w:rPr>
          <w:iCs/>
          <w:i/>
        </w:rPr>
        <w:t xml:space="preserve">Cluster 2: High Beta, High Risk Players</w:t>
      </w:r>
    </w:p>
    <w:p>
      <w:pPr>
        <w:numPr>
          <w:ilvl w:val="0"/>
          <w:numId w:val="1004"/>
        </w:numPr>
        <w:pStyle w:val="Compact"/>
      </w:pPr>
      <w:r>
        <w:t xml:space="preserve">Marked by elevated Beta and PE Ratio, Cluster 2 signifies entities with higher risk levels. Investors should exercise caution due to increased market sensitivity and potential overvaluation.+</w:t>
      </w:r>
    </w:p>
    <w:p>
      <w:pPr>
        <w:pStyle w:val="FirstParagraph"/>
      </w:pPr>
      <w:r>
        <w:rPr>
          <w:iCs/>
          <w:i/>
        </w:rPr>
        <w:t xml:space="preserve">Cluster 3: Balanced Performers</w:t>
      </w:r>
    </w:p>
    <w:p>
      <w:pPr>
        <w:numPr>
          <w:ilvl w:val="0"/>
          <w:numId w:val="1005"/>
        </w:numPr>
        <w:pStyle w:val="Compact"/>
      </w:pPr>
      <w:r>
        <w:t xml:space="preserve">Cluster 3 strikes a balance across Market Cap, Beta, and PE Ratio, representing entities in a moderate-risk category. These balanced performers exhibit stability and potential.+</w:t>
      </w:r>
    </w:p>
    <w:p>
      <w:pPr>
        <w:pStyle w:val="FirstParagraph"/>
      </w:pPr>
      <w:r>
        <w:rPr>
          <w:iCs/>
          <w:i/>
        </w:rPr>
        <w:t xml:space="preserve">Cluster 4: High Risk, Low Efficiency</w:t>
      </w:r>
    </w:p>
    <w:p>
      <w:pPr>
        <w:numPr>
          <w:ilvl w:val="0"/>
          <w:numId w:val="1006"/>
        </w:numPr>
        <w:pStyle w:val="Compact"/>
      </w:pPr>
      <w:r>
        <w:t xml:space="preserve">Despite a strong PE Ratio, entities in Cluster 4 face exceptionally high risk, with low efficiency indicated by poor ROE, ROA, and Asset Turnover. This cluster is deemed high-risk and less efficient.+</w:t>
      </w:r>
    </w:p>
    <w:p>
      <w:pPr>
        <w:pStyle w:val="FirstParagraph"/>
      </w:pPr>
      <w:r>
        <w:rPr>
          <w:iCs/>
          <w:i/>
        </w:rPr>
        <w:t xml:space="preserve">Cluster 5: Efficient Powerhouses</w:t>
      </w:r>
    </w:p>
    <w:p>
      <w:pPr>
        <w:numPr>
          <w:ilvl w:val="0"/>
          <w:numId w:val="1007"/>
        </w:numPr>
        <w:pStyle w:val="Compact"/>
      </w:pPr>
      <w:r>
        <w:t xml:space="preserve">Cluster 5 showcases entities with strong efficiency metrics, including high ROE, ROA, and Asset Turnover, paired with a moderately valued PE Ratio. These efficient powerhouses are attractive for both purchase and retention.+</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Assignment_4</dc:title>
  <dc:creator>Ganesh Reddy</dc:creator>
  <cp:keywords/>
  <dcterms:created xsi:type="dcterms:W3CDTF">2023-11-13T00:15:36Z</dcterms:created>
  <dcterms:modified xsi:type="dcterms:W3CDTF">2023-11-13T00:15:36Z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2023-11-12</vt:lpwstr>
  </property>
  <property fmtid="{D5CDD505-2E9C-101B-9397-08002B2CF9AE}" pid="3" name="output">
    <vt:lpwstr/>
  </property>
</Properties>
</file>