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120" w:lineRule="atLeast"/>
      </w:pPr>
      <w:r>
        <w:drawing>
          <wp:inline distT="0" distB="0" distL="0" distR="0">
            <wp:extent cx="600075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30" w:line="420" w:lineRule="atLeast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36"/>
          <w:szCs w:val="36"/>
        </w:rPr>
        <w:t xml:space="preserve">HR Admin Guide</w:t>
      </w:r>
    </w:p>
    <w:p>
      <w:pPr>
        <w:pBdr>
          <w:bottom w:val="single" w:color="0F4C34" w:sz="12"/>
        </w:pBdr>
        <w:spacing w:after="30" w:before="0"/>
      </w:pPr>
      <w:r>
        <w:rPr>
          <w:rFonts w:ascii="Segoe UI Semibold" w:cs="Segoe UI Semibold" w:eastAsia="Segoe UI Semibold" w:hAnsi="Segoe UI Semibold"/>
          <w:b w:val="false"/>
          <w:bCs w:val="false"/>
          <w:i w:val="false"/>
          <w:iCs w:val="false"/>
          <w:caps w:val="false"/>
          <w:color w:val="16704C"/>
          <w:sz w:val="22"/>
          <w:szCs w:val="22"/>
        </w:rPr>
        <w:t xml:space="preserve">HRMS Mobile Application  ·  The whole company's people, attendance, leave, pay and papers.</w:t>
      </w:r>
    </w:p>
    <w:p>
      <w:pPr>
        <w:spacing w:after="15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Whhoohh Path LLP   ·   Android &amp; iOS   ·   Version 1.0   ·   8 September 2026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1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What You Can Do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Your HR team. You can do everything an employee can, and everything below on top.</w:t>
      </w:r>
    </w:p>
    <w:p>
      <w:pPr>
        <w:spacing w:after="7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2500"/>
        <w:gridCol w:w="7246"/>
      </w:tblGrid>
      <w:tr>
        <w:trPr>
          <w:cantSplit/>
          <w:tblHeader/>
        </w:trPr>
        <w:tc>
          <w:tcPr>
            <w:tcW w:type="dxa" w:w="2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7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means for you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Add and manage people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Create an employee and their login in one step. Set their role, department, designation, reporting manager and status.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Decide leave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See every pending request in the company. Approve with an optional note, or refuse with a reason the employee reads.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See the whole floor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Attendance for every employee on any date, with Present / Absent / On Leave totals.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Run payroll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Set salary structures, then generate payslips for everyone in one action.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Issue letters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Offer, joining, experience, relieving and employment certificates — from the phone or the portal.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Publish policies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Write and revise the policies every employee reads in the app.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Manage assets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Record laptops and equipment, hand them out, take them back.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Run recruitment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Candidates, interviews and their outcomes.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Pull reports</w:t>
            </w:r>
          </w:p>
        </w:tc>
        <w:tc>
          <w:tcPr>
            <w:tcW w:type="dxa" w:w="7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Seven company reports, each downloadable as a spreadsheet.</w:t>
            </w:r>
          </w:p>
        </w:tc>
      </w:tr>
      <w:tr>
        <w:trPr>
          <w:cantSplit/>
        </w:trPr>
        <w:tc>
          <w:tcPr>
            <w:tcW w:type="dxa" w:w="2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Set up the structure</w:t>
            </w:r>
          </w:p>
        </w:tc>
        <w:tc>
          <w:tcPr>
            <w:tcW w:type="dxa" w:w="7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Departments, designations, company email settings, and the audit log.</w:t>
            </w:r>
          </w:p>
        </w:tc>
      </w:tr>
    </w:tbl>
    <w:p>
      <w:pPr>
        <w:spacing w:after="110" w:before="0"/>
      </w:pPr>
    </w:p>
    <w:tbl>
      <w:tblPr>
        <w:tblW w:type="dxa" w:w="9746"/>
        <w:tblBorders>
          <w:top w:val="single" w:color="FEF3C7" w:sz="2"/>
          <w:left w:val="single" w:color="92400E" w:sz="24"/>
          <w:bottom w:val="single" w:color="FEF3C7" w:sz="2"/>
          <w:right w:val="single" w:color="FEF3C7" w:sz="2"/>
          <w:insideH w:val="single" w:color="FEF3C7" w:sz="2"/>
          <w:insideV w:val="single" w:color="FEF3C7" w:sz="2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92400E"/>
                <w:spacing w:val="12"/>
                <w:sz w:val="19"/>
                <w:szCs w:val="19"/>
              </w:rPr>
              <w:t xml:space="preserve">What is not yours</w:t>
            </w:r>
          </w:p>
          <w:p>
            <w:pPr>
              <w:spacing w:after="7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Edit the company name and address — that is the Founder's.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Approve the bank account salaries are paid from. You may enter it; somebody else signs it off.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2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Getting Started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Do this once. It takes about two minutes.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Install the app from the link your administrator sends you.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Before you open it, make sure your phone has a screen lock (PIN, pattern or face) and at least one fingerprint saved in the phone's own settings. The app needs both.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the app. Type the email address your administrator created for you, and the temporary password they gave you.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eye icon to check what you have typed, then tap Sign in.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Go to the Check in tab and tap "Set up biometric check-in". Confirm with your fingerprint. You will not have to do this again on this phone.</w:t>
      </w:r>
    </w:p>
    <w:p>
      <w:pPr>
        <w:pStyle w:val="ListParagraph"/>
        <w:numPr>
          <w:ilvl w:val="0"/>
          <w:numId w:val="2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the Portal tab → your name at the top right → Profile → Change password. Set your own password now.</w:t>
      </w:r>
    </w:p>
    <w:p>
      <w:pPr>
        <w:spacing w:after="120" w:before="0"/>
      </w:pPr>
    </w:p>
    <w:tbl>
      <w:tblPr>
        <w:tblW w:type="dxa" w:w="9746"/>
        <w:tblBorders>
          <w:top w:val="single" w:color="E8F1ED" w:sz="2"/>
          <w:left w:val="single" w:color="0F4C34" w:sz="24"/>
          <w:bottom w:val="single" w:color="E8F1ED" w:sz="2"/>
          <w:right w:val="single" w:color="E8F1ED" w:sz="2"/>
          <w:insideH w:val="single" w:color="E8F1ED" w:sz="2"/>
          <w:insideV w:val="single" w:color="E8F1ED" w:sz="2"/>
        </w:tblBorders>
      </w:tblPr>
      <w:tblGrid>
        <w:gridCol w:w="9746"/>
      </w:tblGrid>
      <w:tr>
        <w:tc>
          <w:tcPr>
            <w:tcW w:type="dxa" w:w="9746"/>
            <w:shd w:fill="E8F1ED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70" w:before="0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F4C34"/>
                <w:spacing w:val="12"/>
                <w:sz w:val="19"/>
                <w:szCs w:val="19"/>
              </w:rPr>
              <w:t xml:space="preserve">You stay signed in</w:t>
            </w:r>
          </w:p>
          <w:p>
            <w:pPr>
              <w:spacing w:after="0" w:before="0" w:line="258" w:lineRule="atLeas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4C34"/>
                <w:sz w:val="19"/>
                <w:szCs w:val="19"/>
              </w:rPr>
              <w:t xml:space="preserve">The app remembers you. You will not be asked for a password each morning — only if you sign out, or change phone.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3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App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Five tabs run along the bottom of every screen. Whatever you are doing, any part of the app is one tap away.</w:t>
      </w:r>
    </w:p>
    <w:p>
      <w:pPr>
        <w:spacing w:after="80" w:before="0"/>
      </w:pP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1500"/>
        <w:gridCol w:w="8246"/>
      </w:tblGrid>
      <w:tr>
        <w:trPr>
          <w:cantSplit/>
          <w:tblHeader/>
        </w:trPr>
        <w:tc>
          <w:tcPr>
            <w:tcW w:type="dxa" w:w="15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Tab</w:t>
            </w:r>
          </w:p>
        </w:tc>
        <w:tc>
          <w:tcPr>
            <w:tcW w:type="dxa" w:w="82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it is for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Home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Today at a glance — are you clocked in, what is waiting on you, and the latest company notice.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Check in</w:t>
            </w:r>
          </w:p>
        </w:tc>
        <w:tc>
          <w:tcPr>
            <w:tcW w:type="dxa" w:w="8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fingerprint attendance punch. The screen most people open every morning.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grid of modules — everything you look things up in.</w:t>
            </w:r>
          </w:p>
        </w:tc>
      </w:tr>
      <w:tr>
        <w:trPr>
          <w:cantSplit/>
        </w:trPr>
        <w:tc>
          <w:tcPr>
            <w:tcW w:type="dxa" w:w="15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Messages</w:t>
            </w:r>
          </w:p>
        </w:tc>
        <w:tc>
          <w:tcPr>
            <w:tcW w:type="dxa" w:w="82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Private one-to-one conversations. A red badge means somebody has written to you.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</w:t>
            </w:r>
          </w:p>
        </w:tc>
        <w:tc>
          <w:tcPr>
            <w:tcW w:type="dxa" w:w="82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full system on a bigger canvas — payroll, reports, settings and everything not built for a small screen.</w:t>
            </w:r>
          </w:p>
        </w:tc>
      </w:tr>
    </w:tbl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The two screens you will use every day</w:t>
      </w:r>
    </w:p>
    <w:tbl>
      <w:tblPr>
        <w:tblW w:type="dxa" w:w="9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45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60"/>
            </w:tblGrid>
            <w:tr>
              <w:trPr>
                <w:cantSplit/>
              </w:trPr>
              <w:tc>
                <w:tcPr>
                  <w:tcW w:type="dxa" w:w="4560"/>
                  <w:tcBorders>
                    <w:top w:val="single" w:color="0F4C34" w:sz="8"/>
                    <w:left w:val="single" w:color="0F4C34" w:sz="8"/>
                    <w:bottom w:val="single" w:color="0F4C34" w:sz="8"/>
                    <w:right w:val="single" w:color="0F4C34" w:sz="8"/>
                  </w:tcBorders>
                  <w:shd w:fill="0F4C3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HOME SCREEN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Good morning        ( your initials )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greeting changes with the time of day · tap the circle for your profile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●  Not clocked in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In  —  ·  Out  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E8F1ED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[  Check in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button changes to Check out, then View attendance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Leaves pending          Open tasks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two count tiles · tap either to open 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Quick actions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Attendance   ·   Leave   ·   Payslips   ·   More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Latest announcement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the newest company notice, first three lines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16704C" w:sz="8"/>
                    <w:left w:val="single" w:color="16704C" w:sz="8"/>
                    <w:bottom w:val="single" w:color="16704C" w:sz="8"/>
                    <w:right w:val="single" w:color="16704C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456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single" w:color="D8E0E6" w:sz="4"/>
                    </w:tblBorders>
                  </w:tblPr>
                  <w:tblGrid>
                    <w:gridCol w:w="912"/>
                    <w:gridCol w:w="912"/>
                    <w:gridCol w:w="912"/>
                    <w:gridCol w:w="912"/>
                    <w:gridCol w:w="912"/>
                  </w:tblGrid>
                  <w:tr>
                    <w:trPr>
                      <w:cantSplit/>
                    </w:trPr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F1ED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0F4C34"/>
                            <w:sz w:val="16"/>
                            <w:szCs w:val="16"/>
                          </w:rPr>
                          <w:t xml:space="preserve">Home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Check in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Modules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Messages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Portal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0" w:before="9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Home — everything here is a shortcut. Tap it and the app takes you to the screen that does the work.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tbl>
            <w:tblPr>
              <w:tblW w:type="dxa" w:w="45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60"/>
            </w:tblGrid>
            <w:tr>
              <w:trPr>
                <w:cantSplit/>
              </w:trPr>
              <w:tc>
                <w:tcPr>
                  <w:tcW w:type="dxa" w:w="4560"/>
                  <w:tcBorders>
                    <w:top w:val="single" w:color="0F4C34" w:sz="8"/>
                    <w:left w:val="single" w:color="0F4C34" w:sz="8"/>
                    <w:bottom w:val="single" w:color="0F4C34" w:sz="8"/>
                    <w:right w:val="single" w:color="0F4C34" w:sz="8"/>
                  </w:tcBorders>
                  <w:shd w:fill="0F4C3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FFFFFF"/>
                      <w:sz w:val="16"/>
                      <w:szCs w:val="16"/>
                    </w:rPr>
                    <w:t xml:space="preserve">CHECK IN SCREEN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3F8F5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Attendance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your email  ·  Sign out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Today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In  09:14        Out  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8FAFC" w:color="auto" w:val="clear"/>
                  <w:tcMar>
                    <w:top w:type="dxa" w:w="200"/>
                    <w:left w:type="dxa" w:w="140"/>
                    <w:bottom w:type="dxa" w:w="20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[ camera preview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your face, if you allowed the camera — the photo attached to the punch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E8F1ED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F4C34"/>
                      <w:sz w:val="17"/>
                      <w:szCs w:val="17"/>
                    </w:rPr>
                    <w:t xml:space="preserve">[  Check in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green · asks for your fingerprint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4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0A3524"/>
                      <w:sz w:val="17"/>
                      <w:szCs w:val="17"/>
                    </w:rPr>
                    <w:t xml:space="preserve">[  Check out  ]</w:t>
                  </w:r>
                </w:p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 w:val="false"/>
                      <w:bCs w:val="false"/>
                      <w:i w:val="false"/>
                      <w:iCs w:val="false"/>
                      <w:caps w:val="false"/>
                      <w:color w:val="64748B"/>
                      <w:sz w:val="16"/>
                      <w:szCs w:val="16"/>
                    </w:rPr>
                    <w:t xml:space="preserve">outlined · greyed until you have checked in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D8E0E6" w:sz="4"/>
                    <w:left w:val="single" w:color="16704C" w:sz="8"/>
                    <w:bottom w:val="single" w:color="D8E0E6" w:sz="4"/>
                    <w:right w:val="single" w:color="16704C" w:sz="8"/>
                  </w:tcBorders>
                  <w:shd w:fill="FFFFFF" w:color="auto" w:val="clear"/>
                  <w:tcMar>
                    <w:top w:type="dxa" w:w="110"/>
                    <w:left w:type="dxa" w:w="140"/>
                    <w:bottom w:type="dxa" w:w="110"/>
                    <w:right w:type="dxa" w:w="140"/>
                  </w:tcMar>
                </w:tcPr>
                <w:p>
                  <w:pPr>
                    <w:spacing w:after="0" w:before="0" w:line="230" w:lineRule="atLeast"/>
                    <w:jc w:val="center"/>
                  </w:pPr>
                  <w:r>
                    <w:rPr>
                      <w:rFonts w:ascii="Segoe UI" w:cs="Segoe UI" w:eastAsia="Segoe UI" w:hAnsi="Segoe UI"/>
                      <w:b/>
                      <w:bCs/>
                      <w:i w:val="false"/>
                      <w:iCs w:val="false"/>
                      <w:caps w:val="false"/>
                      <w:color w:val="64748B"/>
                      <w:sz w:val="17"/>
                      <w:szCs w:val="17"/>
                    </w:rPr>
                    <w:t xml:space="preserve">Your face and fingerprint stay on this phone.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560"/>
                  <w:tcBorders>
                    <w:top w:val="single" w:color="16704C" w:sz="8"/>
                    <w:left w:val="single" w:color="16704C" w:sz="8"/>
                    <w:bottom w:val="single" w:color="16704C" w:sz="8"/>
                    <w:right w:val="single" w:color="16704C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tbl>
                  <w:tblPr>
                    <w:tblW w:type="dxa" w:w="456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single" w:color="D8E0E6" w:sz="4"/>
                    </w:tblBorders>
                  </w:tblPr>
                  <w:tblGrid>
                    <w:gridCol w:w="912"/>
                    <w:gridCol w:w="912"/>
                    <w:gridCol w:w="912"/>
                    <w:gridCol w:w="912"/>
                    <w:gridCol w:w="912"/>
                  </w:tblGrid>
                  <w:tr>
                    <w:trPr>
                      <w:cantSplit/>
                    </w:trPr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Home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E8F1ED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/>
                            <w:bCs/>
                            <w:i w:val="false"/>
                            <w:iCs w:val="false"/>
                            <w:caps w:val="false"/>
                            <w:color w:val="0F4C34"/>
                            <w:sz w:val="16"/>
                            <w:szCs w:val="16"/>
                          </w:rPr>
                          <w:t xml:space="preserve">Check in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Modules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Messages</w:t>
                        </w:r>
                      </w:p>
                    </w:tc>
                    <w:tc>
                      <w:tcPr>
                        <w:tcW w:type="dxa" w:w="91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F8FAFC" w:color="auto" w:val="clear"/>
                        <w:tcMar>
                          <w:top w:type="dxa" w:w="90"/>
                          <w:left w:type="dxa" w:w="40"/>
                          <w:bottom w:type="dxa" w:w="90"/>
                          <w:right w:type="dxa" w:w="40"/>
                        </w:tcMar>
                      </w:tcPr>
                      <w:p>
                        <w:pPr>
                          <w:spacing w:after="0" w:before="0" w:line="230" w:lineRule="atLeast"/>
                          <w:jc w:val="center"/>
                        </w:pPr>
                        <w:r>
                          <w:rPr>
                            <w:rFonts w:ascii="Segoe UI" w:cs="Segoe UI" w:eastAsia="Segoe UI" w:hAnsi="Segoe UI"/>
                            <w:b w:val="false"/>
                            <w:bCs w:val="false"/>
                            <w:i w:val="false"/>
                            <w:iCs w:val="false"/>
                            <w:caps w:val="false"/>
                            <w:color w:val="94A3B8"/>
                            <w:sz w:val="16"/>
                            <w:szCs w:val="16"/>
                          </w:rPr>
                          <w:t xml:space="preserve">Portal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200" w:before="9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4748B"/>
                <w:sz w:val="16"/>
                <w:szCs w:val="16"/>
              </w:rPr>
              <w:t xml:space="preserve">Check in — the green button asks for your fingerprint; the photo is taken only after it passes.</w:t>
            </w:r>
          </w:p>
        </w:tc>
      </w:tr>
    </w:tbl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4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Modules</w:t>
      </w: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Modules tab. These are the tiles you will see — found by colour and shape rather than read top to bottom. Tap one and it opens a list; tap ‹ Back to return here.</w:t>
      </w:r>
    </w:p>
    <w:p>
      <w:pPr>
        <w:spacing w:after="120" w:before="0"/>
      </w:pPr>
    </w:p>
    <w:tbl>
      <w:tblPr>
        <w:tblW w:type="dxa" w:w="8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50"/>
        <w:gridCol w:w="2150"/>
        <w:gridCol w:w="2150"/>
        <w:gridCol w:w="2150"/>
      </w:tblGrid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6366F1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People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EA5E9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Tasks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59E0B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Leaves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16A34A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Payslips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8B5CF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Projects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284C7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Attendance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6366F1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Reporting Mgr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06B6D4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Assets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64748B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Policies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D9770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Letters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43F5E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Calendar</w:t>
            </w:r>
          </w:p>
        </w:tc>
        <w:tc>
          <w:tcPr>
            <w:tcW w:type="dxa" w:w="2150"/>
            <w:tcBorders>
              <w:top w:val="single" w:color="D8E0E6" w:sz="4"/>
              <w:left w:val="single" w:color="D8E0E6" w:sz="4"/>
              <w:bottom w:val="single" w:color="D8E0E6" w:sz="4"/>
              <w:right w:val="single" w:color="D8E0E6" w:sz="4"/>
            </w:tcBorders>
            <w:shd w:fill="FFFFFF" w:color="auto" w:val="clear"/>
            <w:tcMar>
              <w:top w:type="dxa" w:w="130"/>
              <w:left w:type="dxa" w:w="60"/>
              <w:bottom w:type="dxa" w:w="130"/>
              <w:right w:type="dxa" w:w="60"/>
            </w:tcMar>
            <w:vAlign w:val="center"/>
          </w:tcPr>
          <w:p>
            <w:pPr>
              <w:shd w:fill="F97316" w:color="auto" w:val="clear"/>
              <w:spacing w:after="60" w:before="0" w:line="200" w:lineRule="atLeast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     </w:t>
            </w:r>
          </w:p>
          <w:p>
            <w:pPr>
              <w:spacing w:after="0" w:before="0" w:line="23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A3524"/>
                <w:sz w:val="16"/>
                <w:szCs w:val="16"/>
              </w:rPr>
              <w:t xml:space="preserve">Notices</w:t>
            </w:r>
          </w:p>
        </w:tc>
      </w:tr>
    </w:tbl>
    <w:p>
      <w:pPr>
        <w:spacing w:after="200" w:before="9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6"/>
          <w:szCs w:val="16"/>
        </w:rPr>
        <w:t xml:space="preserve">The module grid, four tiles across, as it appears for your role.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19"/>
          <w:szCs w:val="19"/>
        </w:rPr>
        <w:t xml:space="preserve">Every module opens the same way: a search box at the top, then rows. Type to narrow the list, pull down to refresh, and tap ‹ Back to leave. Read one and you have read them all.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5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How To Do Each Thing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1.  Approve or refuse leave, from your phone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Modules, then the amber Leaves tile. Every request in the company is here.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Look for amber "pending" badges — those are waiting on you.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row. Read who asked, the type, the dates and how many days.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Approve or Reject.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Write the note. Optional on an approval; on a refusal it must be at least ten characters, and the employee reads it.</w:t>
      </w:r>
    </w:p>
    <w:p>
      <w:pPr>
        <w:pStyle w:val="ListParagraph"/>
        <w:numPr>
          <w:ilvl w:val="0"/>
          <w:numId w:val="3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Send. The badge turns green or red.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You can do the same at a desk: Portal → Leaves → Approvals, which shows a count of what is waiting.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2.  Add a new employee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the Portal tab → Employees → Add Employee.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Fill the first name, the email and a temporary password of at least eight characters.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Set the joining date, department, designation and reporting manager.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Choose the Role — this decides everything the person will be able to reach.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Set Status to Active.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Fill PAN, Aadhaar and bank details if payroll will run for them.</w:t>
      </w:r>
    </w:p>
    <w:p>
      <w:pPr>
        <w:pStyle w:val="ListParagraph"/>
        <w:numPr>
          <w:ilvl w:val="0"/>
          <w:numId w:val="4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Add employee, then give the person their temporary password and ask them to change it at first sign-in.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Set up your departments and designations first — Portal → Settings. They appear as dropdowns on this form.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3.  Run payroll for the month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Payroll. Scroll to Salary Structures and make sure everyone has one — basic, allowances, PF %, ESI % and an effective date.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Scroll back up and choose the month and year.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Generate Payroll.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Check the four summary cards: employees paid, total payout, deductions and gross.</w:t>
      </w:r>
    </w:p>
    <w:p>
      <w:pPr>
        <w:pStyle w:val="ListParagraph"/>
        <w:numPr>
          <w:ilvl w:val="0"/>
          <w:numId w:val="5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Open a payslip with the eye icon and check it before you release the run.</w:t>
      </w:r>
    </w:p>
    <w:p>
      <w:pPr>
        <w:spacing w:after="60" w:before="0"/>
      </w:pPr>
    </w:p>
    <w:p>
      <w:pPr>
        <w:keepNext w:val="false"/>
        <w:spacing w:after="120" w:before="60" w:line="264" w:lineRule="atLeast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9"/>
          <w:szCs w:val="19"/>
        </w:rPr>
        <w:t xml:space="preserve">Anyone without a salary structure produces no payslip. If the count looks low, that is why.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4.  Issue a letter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Modules → Letters → Generate. (Or Portal → Documents → Generate Letter.)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the chip for the type: Offer, Joining / Appointment, Experience, Relieving or Employment Certificate.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Search for the employee and tap their name.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For an offer or joining letter, set the annual CTC — or leave it blank to use their salary structure — and check the probation and notice wording.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Generate. The letter opens straight away, numbered and on your letterhead.</w:t>
      </w:r>
    </w:p>
    <w:p>
      <w:pPr>
        <w:pStyle w:val="ListParagraph"/>
        <w:numPr>
          <w:ilvl w:val="0"/>
          <w:numId w:val="6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Share to send it on. The employee also sees it in their own Letters module.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5.  See who is in today</w:t>
      </w:r>
    </w:p>
    <w:p>
      <w:pPr>
        <w:pStyle w:val="ListParagraph"/>
        <w:numPr>
          <w:ilvl w:val="0"/>
          <w:numId w:val="7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Attendance → the Team tab.</w:t>
      </w:r>
    </w:p>
    <w:p>
      <w:pPr>
        <w:pStyle w:val="ListParagraph"/>
        <w:numPr>
          <w:ilvl w:val="0"/>
          <w:numId w:val="7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The date opens on today; change it to look at any other day.</w:t>
      </w:r>
    </w:p>
    <w:p>
      <w:pPr>
        <w:pStyle w:val="ListParagraph"/>
        <w:numPr>
          <w:ilvl w:val="0"/>
          <w:numId w:val="7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Read the line above the table: Present, Absent, On Leave.</w:t>
      </w:r>
    </w:p>
    <w:p>
      <w:pPr>
        <w:pStyle w:val="ListParagraph"/>
        <w:numPr>
          <w:ilvl w:val="0"/>
          <w:numId w:val="7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Scan for amber "Late" badges, and for a dash in the Check Out column — that person did not check out.</w:t>
      </w: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6.  Close the month</w:t>
      </w:r>
    </w:p>
    <w:p>
      <w:pPr>
        <w:pStyle w:val="ListParagraph"/>
        <w:numPr>
          <w:ilvl w:val="0"/>
          <w:numId w:val="8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Leaves → All Leaves. Set the month, leave the employee filter on "All employees".</w:t>
      </w:r>
    </w:p>
    <w:p>
      <w:pPr>
        <w:pStyle w:val="ListParagraph"/>
        <w:numPr>
          <w:ilvl w:val="0"/>
          <w:numId w:val="8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Read the four totals and the per-person day counts.</w:t>
      </w:r>
    </w:p>
    <w:p>
      <w:pPr>
        <w:pStyle w:val="ListParagraph"/>
        <w:numPr>
          <w:ilvl w:val="0"/>
          <w:numId w:val="8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Tap Export CSV to hand the figures to finance.</w:t>
      </w:r>
    </w:p>
    <w:p>
      <w:pPr>
        <w:pStyle w:val="ListParagraph"/>
        <w:numPr>
          <w:ilvl w:val="0"/>
          <w:numId w:val="8"/>
        </w:numPr>
        <w:spacing w:after="80" w:before="40" w:line="258" w:lineRule="atLeas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21"/>
          <w:szCs w:val="21"/>
        </w:rPr>
        <w:t xml:space="preserve">Portal → Reports for attendance, leave and payroll summaries — each with its own Download CSV.</w:t>
      </w: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6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Your Day, End To End</w:t>
      </w:r>
    </w:p>
    <w:tbl>
      <w:tblPr>
        <w:tblW w:type="dxa" w:w="9746"/>
        <w:tblBorders>
          <w:top w:val="single" w:color="0F4C34" w:sz="6"/>
          <w:left w:val="single" w:color="0F4C34" w:sz="6"/>
          <w:bottom w:val="single" w:color="0F4C34" w:sz="6"/>
          <w:right w:val="single" w:color="0F4C34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0F4C34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START  ·  HR opens the app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Home — your own attendance, plus what is pending across the company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Modules → Leaves — clear the pending requests, each with a note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704C" w:sz="6"/>
          <w:left w:val="single" w:color="16704C" w:sz="6"/>
          <w:bottom w:val="single" w:color="16704C" w:sz="6"/>
          <w:right w:val="single" w:color="16704C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 w:line="250" w:lineRule="atLeast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704C"/>
                <w:sz w:val="17"/>
                <w:szCs w:val="17"/>
              </w:rPr>
              <w:t xml:space="preserve">Portal → Attendance → Team — check today's floor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92400E" w:sz="6"/>
          <w:left w:val="single" w:color="92400E" w:sz="6"/>
          <w:bottom w:val="single" w:color="92400E" w:sz="6"/>
          <w:right w:val="single" w:color="92400E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FEF3C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2400E"/>
                <w:sz w:val="17"/>
                <w:szCs w:val="17"/>
              </w:rPr>
              <w:t xml:space="preserve">◆  Month end?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A34A"/>
          <w:sz w:val="16"/>
          <w:szCs w:val="16"/>
        </w:rPr>
        <w:t xml:space="preserve">▼                                                                    ▼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6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DCFCE7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pacing w:val="14"/>
                <w:sz w:val="16"/>
                <w:szCs w:val="16"/>
              </w:rPr>
              <w:t xml:space="preserve">YES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6534"/>
                <w:sz w:val="16"/>
                <w:szCs w:val="16"/>
              </w:rPr>
              <w:t xml:space="preserve">Salary structures → Generate Payroll → check totals → reports</w:t>
            </w:r>
          </w:p>
        </w:tc>
        <w:tc>
          <w:tcPr>
            <w:tcW w:type="dxa" w:w="4873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color="auto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991B1B"/>
                <w:spacing w:val="14"/>
                <w:sz w:val="16"/>
                <w:szCs w:val="16"/>
              </w:rPr>
              <w:t xml:space="preserve">NO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91B1B"/>
                <w:sz w:val="16"/>
                <w:szCs w:val="16"/>
              </w:rPr>
              <w:t xml:space="preserve">Letters, policies, assets, recruitment as they come up</w:t>
            </w:r>
          </w:p>
        </w:tc>
      </w:tr>
    </w:tbl>
    <w:p>
      <w:pPr>
        <w:spacing w:after="50" w:before="5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A34A"/>
          <w:sz w:val="19"/>
          <w:szCs w:val="19"/>
        </w:rPr>
        <w:t xml:space="preserve">▼</w:t>
      </w:r>
    </w:p>
    <w:tbl>
      <w:tblPr>
        <w:tblW w:type="dxa" w:w="9746"/>
        <w:tblBorders>
          <w:top w:val="single" w:color="16A34A" w:sz="6"/>
          <w:left w:val="single" w:color="16A34A" w:sz="6"/>
          <w:bottom w:val="single" w:color="16A34A" w:sz="6"/>
          <w:right w:val="single" w:color="16A34A" w:sz="6"/>
          <w:insideH w:val="none" w:color="FFFFFF" w:sz="0"/>
          <w:insideV w:val="none" w:color="FFFFFF" w:sz="0"/>
        </w:tblBorders>
      </w:tblPr>
      <w:tblGrid>
        <w:gridCol w:w="9746"/>
      </w:tblGrid>
      <w:tr>
        <w:tc>
          <w:tcPr>
            <w:tcW w:type="dxa" w:w="9746"/>
            <w:shd w:fill="DCFCE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z w:val="17"/>
                <w:szCs w:val="17"/>
              </w:rPr>
              <w:t xml:space="preserve">END  ·  Day closed, records complete</w:t>
            </w:r>
          </w:p>
        </w:tc>
      </w:tr>
    </w:tbl>
    <w:p>
      <w:pPr>
        <w:spacing w:after="200" w:before="0"/>
      </w:pPr>
    </w:p>
    <w:p>
      <w:pPr>
        <w:pStyle w:val="Heading1"/>
        <w:keepNext/>
        <w:pBdr>
          <w:bottom w:val="single" w:color="0F4C34" w:sz="10"/>
        </w:pBdr>
        <w:spacing w:after="140" w:before="280"/>
        <w:outlineLvl w:val="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16A34A"/>
          <w:sz w:val="26"/>
          <w:szCs w:val="26"/>
        </w:rPr>
        <w:t xml:space="preserve">7  </w:t>
      </w: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F4C34"/>
          <w:sz w:val="26"/>
          <w:szCs w:val="26"/>
        </w:rPr>
        <w:t xml:space="preserve">Quick Reference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4000"/>
        <w:gridCol w:w="5746"/>
      </w:tblGrid>
      <w:tr>
        <w:trPr>
          <w:cantSplit/>
          <w:tblHeader/>
        </w:trPr>
        <w:tc>
          <w:tcPr>
            <w:tcW w:type="dxa" w:w="4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I want to…</w:t>
            </w:r>
          </w:p>
        </w:tc>
        <w:tc>
          <w:tcPr>
            <w:tcW w:type="dxa" w:w="57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Go here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Approve leave on the move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 → Leaves → tap a pending row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Approve leave at a desk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Leaves → Approvals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Who is in today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Attendance → Team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Add a new joiner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Employees → Add Employee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Change somebody's role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Employees → the person → Edit → Role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Mark a leaver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Employees → Edit → Status → Exited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Set a salary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Payroll → Salary Structures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Run payroll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Payroll → Generate Payroll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Issue a letter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Modules → Letters → Generate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Publish a policy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Documents → Policies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Give out a laptop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Assets → the person-plus icon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Post a notice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Announcements → New Announcement</w:t>
            </w:r>
          </w:p>
        </w:tc>
      </w:tr>
      <w:tr>
        <w:trPr>
          <w:cantSplit/>
        </w:trPr>
        <w:tc>
          <w:tcPr>
            <w:tcW w:type="dxa" w:w="4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Pull a report</w:t>
            </w:r>
          </w:p>
        </w:tc>
        <w:tc>
          <w:tcPr>
            <w:tcW w:type="dxa" w:w="5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Reports → the tab → Download CSV</w:t>
            </w:r>
          </w:p>
        </w:tc>
      </w:tr>
      <w:tr>
        <w:trPr>
          <w:cantSplit/>
        </w:trPr>
        <w:tc>
          <w:tcPr>
            <w:tcW w:type="dxa" w:w="4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Add a department or job title</w:t>
            </w:r>
          </w:p>
        </w:tc>
        <w:tc>
          <w:tcPr>
            <w:tcW w:type="dxa" w:w="5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Portal → Settings</w:t>
            </w:r>
          </w:p>
        </w:tc>
      </w:tr>
    </w:tbl>
    <w:p>
      <w:pPr>
        <w:spacing w:after="160" w:before="0"/>
      </w:pPr>
    </w:p>
    <w:p>
      <w:pPr>
        <w:keepNext/>
        <w:spacing w:after="80" w:before="190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22"/>
          <w:szCs w:val="22"/>
        </w:rPr>
        <w:t xml:space="preserve">If something does not work</w:t>
      </w:r>
    </w:p>
    <w:tbl>
      <w:tblPr>
        <w:tblW w:type="dxa" w:w="9746"/>
        <w:tblBorders>
          <w:top w:val="single" w:color="0F4C34" w:sz="8"/>
          <w:left w:val="single" w:color="D8E0E6" w:sz="4"/>
          <w:bottom w:val="single" w:color="0F4C34" w:sz="8"/>
          <w:right w:val="single" w:color="D8E0E6" w:sz="4"/>
          <w:insideH w:val="single" w:color="D8E0E6" w:sz="4"/>
          <w:insideV w:val="single" w:color="D8E0E6" w:sz="4"/>
        </w:tblBorders>
      </w:tblPr>
      <w:tblGrid>
        <w:gridCol w:w="3000"/>
        <w:gridCol w:w="6746"/>
      </w:tblGrid>
      <w:tr>
        <w:trPr>
          <w:cantSplit/>
          <w:tblHeader/>
        </w:trPr>
        <w:tc>
          <w:tcPr>
            <w:tcW w:type="dxa" w:w="3000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you see</w:t>
            </w:r>
          </w:p>
        </w:tc>
        <w:tc>
          <w:tcPr>
            <w:tcW w:type="dxa" w:w="6746"/>
            <w:shd w:fill="0F4C3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"Invalid email or password"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Tap the eye icon and check what was typed — the keyboard often capitalises the first letter. If it still fails, your account may not be created yet.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"This account is not active"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Your login works but your record has been switched off. Ask HR.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"Set a screen lock on your phone first"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Add a PIN, pattern or password in your phone's settings, then come back.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"Set up Face ID, Touch ID or a fingerprint first"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Save a fingerprint in your phone's own settings, then come back.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The fingerprint box appears and you close it</w:t>
            </w:r>
          </w:p>
        </w:tc>
        <w:tc>
          <w:tcPr>
            <w:tcW w:type="dxa" w:w="674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Nothing is recorded. Tap Check in again.</w:t>
            </w:r>
          </w:p>
        </w:tc>
      </w:tr>
      <w:tr>
        <w:trPr>
          <w:cantSplit/>
        </w:trPr>
        <w:tc>
          <w:tcPr>
            <w:tcW w:type="dxa" w:w="3000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A number on Home shows a dash (—)</w:t>
            </w:r>
          </w:p>
        </w:tc>
        <w:tc>
          <w:tcPr>
            <w:tcW w:type="dxa" w:w="6746"/>
            <w:shd w:fill="F3F8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50" w:before="50" w:line="250" w:lineRule="atLeast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7"/>
                <w:szCs w:val="17"/>
              </w:rPr>
              <w:t xml:space="preserve">That one item could not be read. Pull the screen down to refresh.</w:t>
            </w:r>
          </w:p>
        </w:tc>
      </w:tr>
    </w:tbl>
    <w:sectPr>
      <w:footerReference w:type="default" r:id="rId7"/>
      <w:pgSz w:w="11906" w:h="16838" w:orient="portrait"/>
      <w:pgMar w:top="900" w:right="1080" w:bottom="1000" w:left="1080" w:header="500" w:footer="4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E6" w:sz="6"/>
      </w:pBdr>
      <w:tabs>
        <w:tab w:val="right" w:pos="9746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6"/>
        <w:szCs w:val="16"/>
      </w:rPr>
      <w:t xml:space="preserve">HRMS Mobile Application  ·  HR Admin Guide</w:t>
    </w:r>
    <w: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b/>
        <w:bCs/>
        <w:color w:val="0F4C3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4748B"/>
        <w:sz w:val="16"/>
        <w:szCs w:val="16"/>
      </w:rPr>
      <w:t xml:space="preserve"> of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190"/>
      </w:pPr>
      <w:rPr>
        <w:color w:val="16A3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  <w:rPr>
        <w:b/>
        <w:bCs/>
        <w:color w:val="16A34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line="264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 Semibold" w:cs="Segoe UI Semibold" w:eastAsia="Segoe UI Semibold" w:hAnsi="Segoe UI Semibold"/>
      <w:b/>
      <w:bCs/>
      <w:color w:val="0F4C34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c57478237aab31fadcc5e542778c4fc6870f6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HRMS HR Admin Guide</dc:title>
  <dc:creator>Whhoohh Path LLP</dc:creator>
  <dc:description>How to use the Whhoohh Path HRMS mobile application as a HR Admin.</dc:description>
  <cp:lastModifiedBy>Un-named</cp:lastModifiedBy>
  <cp:revision>1</cp:revision>
  <dcterms:created xsi:type="dcterms:W3CDTF">2026-09-08T05:18:50.962Z</dcterms:created>
  <dcterms:modified xsi:type="dcterms:W3CDTF">2026-09-08T05:18:50.962Z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