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tbl>
      <w:tblPr>
        <w:tblW w:w="936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tcPr>
            <w:tcW w:w="5200" w:type="dxa"/>
            <w:vAlign w:val="bottom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/>
                <w:caps/>
                <w:color w:val="0F4C34"/>
                <w:sz w:val="30"/>
                <w:szCs w:val="30"/>
                <w:spacing w:val="26"/>
              </w:rPr>
              <w:t xml:space="preserve">Salary Slip</w:t>
            </w:r>
          </w:p>
        </w:tc>
        <w:tc>
          <w:tcPr>
            <w:tcW w:w="4160" w:type="dxa"/>
            <w:vAlign w:val="bottom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6E7679"/>
                <w:sz w:val="19"/>
                <w:szCs w:val="19"/>
              </w:rPr>
              <w:t xml:space="preserve">For the month of [Month] [Year]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6E7679"/>
                <w:sz w:val="19"/>
                <w:szCs w:val="19"/>
              </w:rPr>
              <w:t xml:space="preserve">Ref: WPL/PAY/[YYYY]/[000]</w:t>
            </w:r>
          </w:p>
        </w:tc>
      </w:tr>
    </w:tbl>
    <w:p>
      <w:pPr>
        <w:spacing w:before="0" w:after="220" w:line="240" w:lineRule="auto"/>
        <w:rPr>
          <w:sz w:val="4"/>
        </w:rPr>
      </w:pPr>
    </w:p>
    <w:tbl>
      <w:tblPr>
        <w:tblW w:w="9360" w:type="dxa"/>
        <w:tblLayout w:type="fixed"/>
        <w:tblBorders>
          <w:top w:val="single" w:sz="4" w:space="0" w:color="D8DCD8"/>
          <w:bottom w:val="single" w:sz="4" w:space="0" w:color="D8DCD8"/>
        </w:tblBorders>
      </w:tblPr>
      <w:tr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Employee name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[Employee Full Name]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Employee code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[EMP-0000]</w:t>
            </w:r>
          </w:p>
        </w:tc>
      </w:tr>
      <w:tr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Designation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[Designation]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Department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[Department]</w:t>
            </w:r>
          </w:p>
        </w:tc>
      </w:tr>
      <w:tr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Date of joining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[DD Mon YYYY]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Location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[Location]</w:t>
            </w:r>
          </w:p>
        </w:tc>
      </w:tr>
      <w:tr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PAN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[AAAAA0000A]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UAN / PF no.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[000000000000]</w:t>
            </w:r>
          </w:p>
        </w:tc>
      </w:tr>
      <w:tr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Bank / A/c no.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[Bank Name — XXXX1234]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Mode of payment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[Bank Transfer]</w:t>
            </w:r>
          </w:p>
        </w:tc>
      </w:tr>
      <w:tr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Days in month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[30]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Paid days / LOP</w:t>
            </w:r>
          </w:p>
        </w:tc>
        <w:tc>
          <w:tcPr>
            <w:tcW w:w="2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[30] / [0]</w:t>
            </w:r>
          </w:p>
        </w:tc>
      </w:tr>
    </w:tbl>
    <w:p>
      <w:pPr>
        <w:spacing w:before="0" w:after="260" w:line="240" w:lineRule="auto"/>
        <w:rPr>
          <w:sz w:val="4"/>
        </w:rPr>
      </w:pPr>
    </w:p>
    <w:tbl>
      <w:tblPr>
        <w:tblW w:w="9360" w:type="dxa"/>
        <w:tblLayout w:type="fixed"/>
        <w:tblBorders>
          <w:top w:val="single" w:sz="6" w:space="0" w:color="C6CCC8"/>
          <w:bottom w:val="single" w:sz="6" w:space="0" w:color="C6CCC8"/>
          <w:left w:val="single" w:sz="6" w:space="0" w:color="C6CCC8"/>
          <w:right w:val="single" w:sz="6" w:space="0" w:color="C6CCC8"/>
          <w:insideH w:val="single" w:sz="4" w:space="0" w:color="DDE2DE"/>
          <w:insideV w:val="single" w:sz="4" w:space="0" w:color="DDE2DE"/>
        </w:tblBorders>
      </w:tblPr>
      <w:tr>
        <w:tc>
          <w:tcPr>
            <w:tcW w:w="3560" w:type="dxa"/>
            <w:shd w:val="clear" w:fill="0F4C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aps/>
                <w:color w:val="FFFFFF"/>
                <w:sz w:val="17"/>
                <w:szCs w:val="17"/>
                <w:spacing w:val="14"/>
              </w:rPr>
              <w:t xml:space="preserve">Earnings</w:t>
            </w:r>
          </w:p>
        </w:tc>
        <w:tc>
          <w:tcPr>
            <w:tcW w:w="1120" w:type="dxa"/>
            <w:shd w:val="clear" w:fill="0F4C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caps/>
                <w:color w:val="FFFFFF"/>
                <w:sz w:val="17"/>
                <w:szCs w:val="17"/>
                <w:spacing w:val="14"/>
              </w:rPr>
              <w:t xml:space="preserve">Amount (₹)</w:t>
            </w:r>
          </w:p>
        </w:tc>
        <w:tc>
          <w:tcPr>
            <w:tcW w:w="3560" w:type="dxa"/>
            <w:shd w:val="clear" w:fill="0F4C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aps/>
                <w:color w:val="FFFFFF"/>
                <w:sz w:val="17"/>
                <w:szCs w:val="17"/>
                <w:spacing w:val="14"/>
              </w:rPr>
              <w:t xml:space="preserve">Deductions</w:t>
            </w:r>
          </w:p>
        </w:tc>
        <w:tc>
          <w:tcPr>
            <w:tcW w:w="1120" w:type="dxa"/>
            <w:shd w:val="clear" w:fill="0F4C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caps/>
                <w:color w:val="FFFFFF"/>
                <w:sz w:val="17"/>
                <w:szCs w:val="17"/>
                <w:spacing w:val="14"/>
              </w:rPr>
              <w:t xml:space="preserve">Amount (₹)</w:t>
            </w:r>
          </w:p>
        </w:tc>
      </w:tr>
      <w:tr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Basic salary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[00,000]</w:t>
            </w:r>
          </w:p>
        </w:tc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Provident Fund (employee)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[0,000]</w:t>
            </w:r>
          </w:p>
        </w:tc>
      </w:tr>
      <w:tr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House Rent Allowance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[00,000]</w:t>
            </w:r>
          </w:p>
        </w:tc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Professional Tax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[000]</w:t>
            </w:r>
          </w:p>
        </w:tc>
      </w:tr>
      <w:tr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Conveyance Allowance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[0,000]</w:t>
            </w:r>
          </w:p>
        </w:tc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Income Tax (TDS)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[0,000]</w:t>
            </w:r>
          </w:p>
        </w:tc>
      </w:tr>
      <w:tr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Medical Allowance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[0,000]</w:t>
            </w:r>
          </w:p>
        </w:tc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ESIC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[000]</w:t>
            </w:r>
          </w:p>
        </w:tc>
      </w:tr>
      <w:tr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Special Allowance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[0,000]</w:t>
            </w:r>
          </w:p>
        </w:tc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Loan / Advance recovery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[0]</w:t>
            </w:r>
          </w:p>
        </w:tc>
      </w:tr>
      <w:tr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Performance Incentive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[0,000]</w:t>
            </w:r>
          </w:p>
        </w:tc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Other deductions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[0]</w:t>
            </w:r>
          </w:p>
        </w:tc>
      </w:tr>
      <w:tr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Other Allowance</w:t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>[0]</w:t>
            </w:r>
          </w:p>
        </w:tc>
        <w:tc>
          <w:tcPr>
            <w:tcW w:w="35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/>
            </w:r>
          </w:p>
        </w:tc>
        <w:tc>
          <w:tcPr>
            <w:tcW w:w="1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3282A"/>
                <w:sz w:val="20"/>
                <w:szCs w:val="20"/>
              </w:rPr>
              <w:t xml:space="preserve"/>
            </w:r>
          </w:p>
        </w:tc>
      </w:tr>
      <w:tr>
        <w:tc>
          <w:tcPr>
            <w:tcW w:w="3560" w:type="dxa"/>
            <w:shd w:val="clear" w:fill="F2F5F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3282A"/>
                <w:sz w:val="20"/>
                <w:szCs w:val="20"/>
              </w:rPr>
              <w:t xml:space="preserve">Gross Earnings</w:t>
            </w:r>
          </w:p>
        </w:tc>
        <w:tc>
          <w:tcPr>
            <w:tcW w:w="1120" w:type="dxa"/>
            <w:shd w:val="clear" w:fill="F2F5F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color w:val="23282A"/>
                <w:sz w:val="20"/>
                <w:szCs w:val="20"/>
              </w:rPr>
              <w:t xml:space="preserve">[00,000]</w:t>
            </w:r>
          </w:p>
        </w:tc>
        <w:tc>
          <w:tcPr>
            <w:tcW w:w="3560" w:type="dxa"/>
            <w:shd w:val="clear" w:fill="F2F5F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3282A"/>
                <w:sz w:val="20"/>
                <w:szCs w:val="20"/>
              </w:rPr>
              <w:t xml:space="preserve">Total Deductions</w:t>
            </w:r>
          </w:p>
        </w:tc>
        <w:tc>
          <w:tcPr>
            <w:tcW w:w="1120" w:type="dxa"/>
            <w:shd w:val="clear" w:fill="F2F5F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color w:val="23282A"/>
                <w:sz w:val="20"/>
                <w:szCs w:val="20"/>
              </w:rPr>
              <w:t xml:space="preserve">[0,000]</w:t>
            </w:r>
          </w:p>
        </w:tc>
      </w:tr>
    </w:tbl>
    <w:p>
      <w:pPr>
        <w:spacing w:before="0" w:after="200" w:line="240" w:lineRule="auto"/>
        <w:rPr>
          <w:sz w:val="4"/>
        </w:rPr>
      </w:pPr>
    </w:p>
    <w:tbl>
      <w:tblPr>
        <w:tblW w:w="9360" w:type="dxa"/>
        <w:tblLayout w:type="fixed"/>
        <w:tblBorders>
          <w:top w:val="single" w:sz="6" w:space="0" w:color="C6CCC8"/>
          <w:bottom w:val="single" w:sz="6" w:space="0" w:color="C6CCC8"/>
          <w:left w:val="single" w:sz="6" w:space="0" w:color="C6CCC8"/>
          <w:right w:val="single" w:sz="6" w:space="0" w:color="C6CCC8"/>
          <w:insideH w:val="single" w:sz="4" w:space="0" w:color="DDE2DE"/>
          <w:insideV w:val="single" w:sz="4" w:space="0" w:color="DDE2DE"/>
        </w:tblBorders>
      </w:tblPr>
      <w:tr>
        <w:tc>
          <w:tcPr>
            <w:tcW w:w="6240" w:type="dxa"/>
            <w:shd w:val="clear" w:fill="0F4C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aps/>
                <w:color w:val="FFFFFF"/>
                <w:sz w:val="20"/>
                <w:szCs w:val="20"/>
                <w:spacing w:val="20"/>
              </w:rPr>
              <w:t xml:space="preserve">NET PAY</w:t>
            </w:r>
          </w:p>
        </w:tc>
        <w:tc>
          <w:tcPr>
            <w:tcW w:w="3120" w:type="dxa"/>
            <w:shd w:val="clear" w:fill="0F4C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color w:val="FFFFFF"/>
                <w:sz w:val="24"/>
                <w:szCs w:val="24"/>
              </w:rPr>
              <w:t xml:space="preserve">₹ [00,000]</w:t>
            </w:r>
          </w:p>
        </w:tc>
      </w:tr>
    </w:tbl>
    <w:p>
      <w:pPr>
        <w:spacing w:before="0" w:after="120" w:line="240" w:lineRule="auto"/>
        <w:rPr>
          <w:sz w:val="4"/>
        </w:rPr>
      </w:pPr>
    </w:p>
    <w:p>
      <w:pPr>
        <w:spacing w:before="0" w:after="260" w:line="276" w:lineRule="auto"/>
      </w:pPr>
      <w:r>
        <w:rPr>
          <w:rFonts w:ascii="Calibri" w:hAnsi="Calibri"/>
          <w:color w:val="6E7679"/>
          <w:sz w:val="19"/>
          <w:szCs w:val="19"/>
        </w:rPr>
        <w:t xml:space="preserve">Net pay in words: </w:t>
      </w:r>
      <w:r>
        <w:rPr>
          <w:rFonts w:ascii="Calibri" w:hAnsi="Calibri"/>
          <w:b/>
          <w:color w:val="23282A"/>
          <w:sz w:val="19"/>
          <w:szCs w:val="19"/>
        </w:rPr>
        <w:t xml:space="preserve">[Rupees ______________________________ only]</w:t>
      </w:r>
    </w:p>
    <w:p>
      <w:pPr>
        <w:spacing w:before="0" w:after="260" w:line="276" w:lineRule="auto"/>
      </w:pPr>
      <w:r>
        <w:rPr>
          <w:rFonts w:ascii="Calibri" w:hAnsi="Calibri"/>
          <w:color w:val="6E7679"/>
          <w:sz w:val="18"/>
          <w:szCs w:val="18"/>
        </w:rPr>
        <w:t xml:space="preserve">This is a computer-generated statement of salary and does not require a signature. For any discrepancy, write to hr@whhoohhpath.com within seven days of receipt. This document is confidential and intended solely for the employee named above.</w:t>
      </w:r>
    </w:p>
    <w:p>
      <w:pPr>
        <w:spacing w:before="0" w:after="300" w:line="240" w:lineRule="auto"/>
        <w:rPr>
          <w:sz w:val="4"/>
        </w:rPr>
      </w:pPr>
    </w:p>
    <w:tbl>
      <w:tblPr>
        <w:tblW w:w="936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500" w:line="240" w:lineRule="auto"/>
            </w:pPr>
            <w:r>
              <w:rPr>
                <w:rFonts w:ascii="Calibri" w:hAnsi="Calibri"/>
                <w:color w:val="6E7679"/>
                <w:sz w:val="18"/>
                <w:szCs w:val="18"/>
              </w:rPr>
              <w:t xml:space="preserve">Prepared by</w:t>
            </w:r>
          </w:p>
          <w:p>
            <w:pPr>
              <w:spacing w:before="0" w:after="0" w:line="240" w:lineRule="auto"/>
              <w:pBdr>
                <w:bottom w:val="single" w:sz="6" w:space="1" w:color="23282A"/>
              </w:pBdr>
            </w:pPr>
            <w:r>
              <w:rPr>
                <w:rFonts w:ascii="Calibri" w:hAnsi="Calibri"/>
                <w:b/>
                <w:color w:val="23282A"/>
                <w:sz w:val="19"/>
                <w:szCs w:val="19"/>
              </w:rPr>
              <w:t xml:space="preserve">[Name / Payroll]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500" w:line="240" w:lineRule="auto"/>
              <w:jc w:val="right"/>
            </w:pPr>
            <w:r>
              <w:rPr>
                <w:rFonts w:ascii="Calibri" w:hAnsi="Calibri"/>
                <w:color w:val="6E7679"/>
                <w:sz w:val="18"/>
                <w:szCs w:val="18"/>
              </w:rPr>
              <w:t xml:space="preserve">For Whhoohh Path LLP</w:t>
            </w:r>
          </w:p>
          <w:p>
            <w:pPr>
              <w:spacing w:before="0" w:after="0" w:line="240" w:lineRule="auto"/>
              <w:jc w:val="right"/>
              <w:pBdr>
                <w:bottom w:val="single" w:sz="6" w:space="1" w:color="23282A"/>
              </w:pBdr>
            </w:pPr>
            <w:r>
              <w:rPr>
                <w:rFonts w:ascii="Calibri" w:hAnsi="Calibri"/>
                <w:b/>
                <w:color w:val="23282A"/>
                <w:sz w:val="19"/>
                <w:szCs w:val="19"/>
              </w:rPr>
              <w:t xml:space="preserve">[Authorised Signatory]</w:t>
            </w:r>
          </w:p>
        </w:tc>
      </w:tr>
    </w:tbl>
    <w:sectPr>
      <w:headerReference w:type="default" r:id="rIdH"/>
      <w:footerReference w:type="default" r:id="rIdF"/>
      <w:pgSz w:w="11906" w:h="16838"/>
      <w:pgMar w:top="2200" w:right="1273" w:bottom="1200" w:left="1273" w:header="567" w:footer="454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40" w:lineRule="auto"/>
      <w:pBdr>
        <w:bottom w:val="single" w:sz="6" w:space="1" w:color="C0912A"/>
      </w:pBdr>
    </w:pPr>
  </w:p>
  <w:p>
    <w:pPr>
      <w:tabs>
        <w:tab w:val="right" w:pos="9360"/>
      </w:tabs>
      <w:spacing w:before="40" w:after="0" w:line="240" w:lineRule="auto"/>
      <w:shd w:val="clear" w:fill="0F4C34"/>
    </w:pPr>
    <w:r>
      <w:rPr>
        <w:rFonts w:ascii="Calibri" w:hAnsi="Calibri"/>
        <w:color w:val="EAF0EC"/>
        <w:sz w:val="16"/>
        <w:szCs w:val="16"/>
        <w:spacing w:val="12"/>
      </w:rPr>
      <w:t xml:space="preserve">+91 00000 00000  ·  hr@whhoohhpath.com</w:t>
    </w:r>
    <w:r>
      <w:rPr>
        <w:sz w:val="16"/>
      </w:rPr>
      <w:tab/>
    </w:r>
    <w:r>
      <w:rPr>
        <w:rFonts w:ascii="Calibri" w:hAnsi="Calibri"/>
        <w:color w:val="CBB77E"/>
        <w:sz w:val="16"/>
        <w:szCs w:val="16"/>
        <w:spacing w:val="12"/>
      </w:rPr>
      <w:t xml:space="preserve">www.whhoohhpath.com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tbl>
    <w:tblPr>
      <w:tblW w:w="9360" w:type="dxa"/>
      <w:tblLayout w:type="fixed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>
      <w:tc>
        <w:tcPr>
          <w:tcW w:w="3400" w:type="dxa"/>
          <w:vAlign w:val="bottom"/>
          <w:tcMar>
            <w:top w:w="60" w:type="dxa"/>
            <w:bottom w:w="60" w:type="dxa"/>
            <w:left w:w="90" w:type="dxa"/>
            <w:right w:w="90" w:type="dxa"/>
          </w:tcMar>
        </w:tcPr>
        <w:p>
          <w:pPr>
            <w:spacing w:after="0" w:line="240" w:lineRule="auto"/>
          </w:pPr>
          <w:r>
            <w:drawing>
              <wp:inline distT="0" distB="0" distL="0" distR="0">
                <wp:extent cx="1073784" cy="822960"/>
                <wp:docPr id="1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784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60" w:type="dxa"/>
          <w:vAlign w:val="bottom"/>
          <w:tcMar>
            <w:top w:w="60" w:type="dxa"/>
            <w:bottom w:w="60" w:type="dxa"/>
            <w:left w:w="90" w:type="dxa"/>
            <w:right w:w="90" w:type="dxa"/>
          </w:tcMar>
        </w:tcPr>
        <w:p>
          <w:pPr>
            <w:spacing w:before="0" w:after="20" w:line="240" w:lineRule="auto"/>
            <w:jc w:val="right"/>
          </w:pPr>
          <w:r>
            <w:rPr>
              <w:rFonts w:ascii="Georgia" w:hAnsi="Georgia"/>
              <w:color w:val="0F4C34"/>
              <w:sz w:val="24"/>
              <w:szCs w:val="24"/>
              <w:spacing w:val="30"/>
            </w:rPr>
            <w:t xml:space="preserve">WHHOOHH PATH LLP</w:t>
          </w:r>
        </w:p>
        <w:p>
          <w:pPr>
            <w:spacing w:before="0" w:after="20" w:line="240" w:lineRule="auto"/>
            <w:jc w:val="right"/>
          </w:pPr>
          <w:r>
            <w:rPr>
              <w:rFonts w:ascii="Calibri" w:hAnsi="Calibri"/>
              <w:color w:val="6E7679"/>
              <w:sz w:val="16"/>
              <w:szCs w:val="16"/>
              <w:spacing w:val="14"/>
            </w:rPr>
            <w:t xml:space="preserve">LLPIN: AAB-0000  ·  PAN: AAAAA0000A</w:t>
          </w:r>
        </w:p>
        <w:p>
          <w:pPr>
            <w:spacing w:before="0" w:after="0" w:line="240" w:lineRule="auto"/>
            <w:jc w:val="right"/>
          </w:pPr>
          <w:r>
            <w:rPr>
              <w:rFonts w:ascii="Calibri" w:hAnsi="Calibri"/>
              <w:color w:val="6E7679"/>
              <w:sz w:val="16"/>
              <w:szCs w:val="16"/>
            </w:rPr>
            <w:t xml:space="preserve">401, Business Avenue, MG Road, Bengaluru 560001</w:t>
          </w:r>
        </w:p>
      </w:tc>
    </w:tr>
  </w:tbl>
  <w:p>
    <w:pPr>
      <w:spacing w:before="0" w:after="0" w:line="240" w:lineRule="auto"/>
      <w:pBdr>
        <w:bottom w:val="single" w:sz="14" w:space="1" w:color="0F4C34"/>
      </w:pBdr>
    </w:pPr>
  </w:p>
  <w:p>
    <w:pPr>
      <w:spacing w:before="0" w:after="60" w:line="240" w:lineRule="auto"/>
      <w:pBdr>
        <w:bottom w:val="single" w:sz="6" w:space="1" w:color="C0912A"/>
      </w:pBdr>
    </w:pP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Calibri" w:hAnsi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