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14091"/>
        <w:gridCol w:w="6800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0" w:before="0" w:line="660" w:lineRule="atLeast"/>
            </w:pPr>
            <w:r>
              <w:drawing>
                <wp:inline distT="0" distB="0" distL="0" distR="0">
                  <wp:extent cx="5524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60"/>
              <w:bottom w:type="dxa" w:w="80"/>
              <w:right w:type="dxa" w:w="160"/>
            </w:tcMar>
            <w:vAlign w:val="center"/>
          </w:tcPr>
          <w:p>
            <w:pPr>
              <w:spacing w:after="44" w:before="0" w:line="36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8"/>
                <w:szCs w:val="38"/>
              </w:rPr>
              <w:t xml:space="preserve">Overall Workflow</w:t>
            </w:r>
          </w:p>
          <w:p>
            <w:pPr>
              <w:spacing w:after="0" w:before="0" w:line="21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Who does what, in what order — from creating a company to somebody's last day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6" w:before="0" w:line="20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Whhoohh Path HRMS   ·   multi-tenant   ·   v1.0</w:t>
            </w:r>
          </w:p>
          <w:p>
            <w:pPr>
              <w:spacing w:after="0" w:before="0" w:line="20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FC4B4"/>
                <w:sz w:val="13"/>
                <w:szCs w:val="13"/>
              </w:rPr>
              <w:t xml:space="preserve">Six phases  ·  six roles plus the platform  ·  seven cycles  ·  every step is a database function</w:t>
            </w:r>
          </w:p>
        </w:tc>
      </w:tr>
    </w:tbl>
    <w:p>
      <w:pPr>
        <w:spacing w:after="140" w:before="0" w:line="20" w:lineRule="atLeast"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3298"/>
        <w:gridCol w:w="3298"/>
        <w:gridCol w:w="3298"/>
        <w:gridCol w:w="3298"/>
        <w:gridCol w:w="3298"/>
        <w:gridCol w:w="3301"/>
      </w:tblGrid>
      <w:tr>
        <w:trPr>
          <w:cantSplit/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FFFFFF"/>
                <w:spacing w:val="24"/>
                <w:sz w:val="17"/>
                <w:szCs w:val="17"/>
              </w:rPr>
              <w:t xml:space="preserve">Who</w:t>
            </w:r>
          </w:p>
        </w:tc>
        <w:tc>
          <w:tcPr>
            <w:tcW w:type="dxa" w:w="3298"/>
            <w:tcBorders>
              <w:top w:val="none" w:color="FFFFFF" w:sz="0"/>
              <w:left w:val="single" w:color="0A3524" w:sz="8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30" w:before="0" w:line="20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1 · Set up the company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5"/>
                <w:szCs w:val="15"/>
              </w:rPr>
              <w:t xml:space="preserve">once per tenant</w:t>
            </w:r>
          </w:p>
        </w:tc>
        <w:tc>
          <w:tcPr>
            <w:tcW w:type="dxa" w:w="3298"/>
            <w:tcBorders>
              <w:top w:val="none" w:color="FFFFFF" w:sz="0"/>
              <w:left w:val="single" w:color="0A3524" w:sz="8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30" w:before="0" w:line="20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2 · Bring a person in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5"/>
                <w:szCs w:val="15"/>
              </w:rPr>
              <w:t xml:space="preserve">hire to first day</w:t>
            </w:r>
          </w:p>
        </w:tc>
        <w:tc>
          <w:tcPr>
            <w:tcW w:type="dxa" w:w="3298"/>
            <w:tcBorders>
              <w:top w:val="none" w:color="FFFFFF" w:sz="0"/>
              <w:left w:val="single" w:color="0A3524" w:sz="8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30" w:before="0" w:line="20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3 · Every working day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5"/>
                <w:szCs w:val="15"/>
              </w:rPr>
              <w:t xml:space="preserve">the operating loop</w:t>
            </w:r>
          </w:p>
        </w:tc>
        <w:tc>
          <w:tcPr>
            <w:tcW w:type="dxa" w:w="3298"/>
            <w:tcBorders>
              <w:top w:val="none" w:color="FFFFFF" w:sz="0"/>
              <w:left w:val="single" w:color="0A3524" w:sz="8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30" w:before="0" w:line="20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4 · Requests &amp; approvals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5"/>
                <w:szCs w:val="15"/>
              </w:rPr>
              <w:t xml:space="preserve">as they arise</w:t>
            </w:r>
          </w:p>
        </w:tc>
        <w:tc>
          <w:tcPr>
            <w:tcW w:type="dxa" w:w="3298"/>
            <w:tcBorders>
              <w:top w:val="none" w:color="FFFFFF" w:sz="0"/>
              <w:left w:val="single" w:color="0A3524" w:sz="8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30" w:before="0" w:line="20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5 · Month end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5"/>
                <w:szCs w:val="15"/>
              </w:rPr>
              <w:t xml:space="preserve">payroll and reporting</w:t>
            </w:r>
          </w:p>
        </w:tc>
        <w:tc>
          <w:tcPr>
            <w:tcW w:type="dxa" w:w="3301"/>
            <w:tcBorders>
              <w:top w:val="none" w:color="FFFFFF" w:sz="0"/>
              <w:left w:val="single" w:color="0A3524" w:sz="8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30" w:before="0" w:line="20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6 · Change and exit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5"/>
                <w:szCs w:val="15"/>
              </w:rPr>
              <w:t xml:space="preserve">role change to last day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FFFFFF" w:sz="8"/>
              <w:left w:val="single" w:color="0F4C34" w:sz="20"/>
              <w:bottom w:val="single" w:color="FFFFFF" w:sz="8"/>
              <w:right w:val="single" w:color="D8E0E6" w:sz="4"/>
            </w:tcBorders>
            <w:shd w:fill="E8F1ED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26" w:before="0" w:line="20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Platform Super Admin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5"/>
                <w:szCs w:val="15"/>
              </w:rPr>
              <w:t xml:space="preserve">Whhoohh Path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4C34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the tenant company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4C34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status: trial → active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4C34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Choose the subscription plan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4C34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Enable the modules that plan includes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—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—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—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4C34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Review platform-wide usage</w:t>
            </w:r>
          </w:p>
        </w:tc>
        <w:tc>
          <w:tcPr>
            <w:tcW w:type="dxa" w:w="330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4C34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Suspend or close a tenant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4C34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Enter support mode — time-boxed, and logged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FFFFFF" w:sz="8"/>
              <w:left w:val="single" w:color="92400E" w:sz="20"/>
              <w:bottom w:val="single" w:color="FFFFFF" w:sz="8"/>
              <w:right w:val="single" w:color="D8E0E6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26" w:before="0" w:line="20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Founder · Company Admin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5"/>
                <w:szCs w:val="15"/>
              </w:rPr>
              <w:t xml:space="preserve">owns the tenant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Company profile, logo and letterhead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Departments, designations, leave types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SMTP account for company email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Enter the company bank account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hire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Verify the bank account — a different person from whoever entered it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—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Decide leave for anyone in the company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Resolve anything escalated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payroll run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the six company reports</w:t>
            </w:r>
          </w:p>
        </w:tc>
        <w:tc>
          <w:tcPr>
            <w:tcW w:type="dxa" w:w="330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exit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Sign off the final settlement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FFFFFF" w:sz="8"/>
              <w:left w:val="single" w:color="075985" w:sz="20"/>
              <w:bottom w:val="single" w:color="FFFFFF" w:sz="8"/>
              <w:right w:val="single" w:color="D8E0E6" w:sz="4"/>
            </w:tcBorders>
            <w:shd w:fill="E0F2FE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26" w:before="0" w:line="20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HR Admin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5"/>
                <w:szCs w:val="15"/>
              </w:rPr>
              <w:t xml:space="preserve">runs the people process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Load holidays into the calendar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Publish the policy handbook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opening leave entitlements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Move the candidate through interview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the employee and their login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the role and reporting manager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the salary structure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Issue the offer and joining letters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Assign the laptop and other assets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Correct attendance exceptions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Answer people queries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Post announcements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Decide leave for anyone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Amend a leave balance where it is wrong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Run payroll and issue payslips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Run the six reports</w:t>
            </w:r>
          </w:p>
        </w:tc>
        <w:tc>
          <w:tcPr>
            <w:tcW w:type="dxa" w:w="330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status on_notice, then exited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Issue relieving and experience letters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75985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Take the assets back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FFFFFF" w:sz="8"/>
              <w:left w:val="single" w:color="8B5CF6" w:sz="20"/>
              <w:bottom w:val="single" w:color="FFFFFF" w:sz="8"/>
              <w:right w:val="single" w:color="D8E0E6" w:sz="4"/>
            </w:tcBorders>
            <w:shd w:fill="F4F0FE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26" w:before="0" w:line="20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Project Manager · Team Lead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5"/>
                <w:szCs w:val="15"/>
              </w:rPr>
              <w:t xml:space="preserve">runs the work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—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Take the new joiner onto the team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Assign their first tasks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Move the board along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their team's attendance and presence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Decide leave for their own reports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Confirm what was completed in the period</w:t>
            </w:r>
          </w:p>
        </w:tc>
        <w:tc>
          <w:tcPr>
            <w:tcW w:type="dxa" w:w="330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Hand the work over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Reassign open tasks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FFFFFF" w:sz="8"/>
              <w:left w:val="single" w:color="16A34A" w:sz="20"/>
              <w:bottom w:val="single" w:color="FFFFFF" w:sz="8"/>
              <w:right w:val="single" w:color="D8E0E6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26" w:before="0" w:line="20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Employee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5"/>
                <w:szCs w:val="15"/>
              </w:rPr>
              <w:t xml:space="preserve">everyone has this baseline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4A3B8"/>
                <w:sz w:val="19"/>
                <w:szCs w:val="19"/>
              </w:rPr>
              <w:t xml:space="preserve">—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Sign in for the first time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Enrol the phone for biometric check-in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Complete their own profile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 and check out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Work their tasks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announcements and policies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Apply for leave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the decision and its reason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the payslip</w:t>
            </w:r>
          </w:p>
        </w:tc>
        <w:tc>
          <w:tcPr>
            <w:tcW w:type="dxa" w:w="330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Return the assets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Download the experience letter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FFFFFF" w:sz="8"/>
              <w:left w:val="single" w:color="475569" w:sz="20"/>
              <w:bottom w:val="single" w:color="FFFFFF" w:sz="8"/>
              <w:right w:val="single" w:color="D8E0E6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26" w:before="0" w:line="20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The system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5"/>
                <w:szCs w:val="15"/>
              </w:rPr>
              <w:t xml:space="preserve">automatic, no one triggers it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Scope every row by company_id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Gate each module on the subscription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Generate the employee code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the login and email the credentials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Open the leave balances for the year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Verify the punch signature against the enrolled key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Record presence while the app is open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the balance before accepting a request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Email the decision to the employee</w:t>
            </w:r>
          </w:p>
        </w:tc>
        <w:tc>
          <w:tcPr>
            <w:tcW w:type="dxa" w:w="329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Compute gross and net from the salary structure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Email each payslip</w:t>
            </w:r>
          </w:p>
        </w:tc>
        <w:tc>
          <w:tcPr>
            <w:tcW w:type="dxa" w:w="330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95"/>
              <w:left w:type="dxa" w:w="115"/>
              <w:bottom w:type="dxa" w:w="95"/>
              <w:right w:type="dxa" w:w="95"/>
            </w:tcMar>
            <w:vAlign w:val="top"/>
          </w:tcPr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Revoke the session</w:t>
            </w:r>
          </w:p>
          <w:p>
            <w:pPr>
              <w:spacing w:after="30" w:before="0" w:line="205" w:lineRule="atLeast"/>
              <w:ind w:left="150" w:hanging="1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Keep the audit log — append-only</w:t>
            </w:r>
          </w:p>
        </w:tc>
      </w:tr>
    </w:tbl>
    <w:p>
      <w:pPr>
        <w:spacing w:after="260" w:before="0" w:line="20" w:lineRule="atLeast"/>
      </w:pPr>
    </w:p>
    <w:p>
      <w:pPr>
        <w:pBdr>
          <w:bottom w:val="single" w:color="0F4C34" w:sz="10"/>
        </w:pBdr>
        <w:spacing w:after="130" w:before="0" w:line="250" w:lineRule="atLeast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5"/>
          <w:szCs w:val="25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5"/>
          <w:szCs w:val="25"/>
        </w:rPr>
        <w:t xml:space="preserve">What holds true in every phase</w:t>
      </w:r>
      <w:r>
        <w:rPr>
          <w:rFonts w:ascii="Segoe UI" w:cs="Segoe UI" w:eastAsia="Segoe UI" w:hAnsi="Segoe U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      the six rules the whole workflow rests on</w:t>
      </w:r>
    </w:p>
    <w:tbl>
      <w:tblPr>
        <w:tblW w:type="dxa" w:w="22691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200"/>
        <w:gridCol w:w="19491"/>
      </w:tblGrid>
      <w:tr>
        <w:trPr>
          <w:cantSplit/>
          <w:tblHeader/>
        </w:trPr>
        <w:tc>
          <w:tcPr>
            <w:tcW w:type="dxa" w:w="32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Holds at every step</w:t>
            </w:r>
          </w:p>
        </w:tc>
        <w:tc>
          <w:tcPr>
            <w:tcW w:type="dxa" w:w="19491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in practice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Tenant before role</w:t>
            </w:r>
          </w:p>
        </w:tc>
        <w:tc>
          <w:tcPr>
            <w:tcW w:type="dxa" w:w="194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 read is scoped by company_id before the role is consulted. A role widens access inside a tenant; it never reaches across one.</w:t>
            </w:r>
          </w:p>
        </w:tc>
      </w:tr>
      <w:tr>
        <w:trPr>
          <w:cantSplit/>
        </w:trPr>
        <w:tc>
          <w:tcPr>
            <w:tcW w:type="dxa" w:w="32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Two gates, not one</w:t>
            </w:r>
          </w:p>
        </w:tc>
        <w:tc>
          <w:tcPr>
            <w:tcW w:type="dxa" w:w="19491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module appears only if the company's subscription includes it AND the person's role permits it. Turning a plan off removes the module from everyone at once.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The database decides</w:t>
            </w:r>
          </w:p>
        </w:tc>
        <w:tc>
          <w:tcPr>
            <w:tcW w:type="dxa" w:w="194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Screens hide what a role cannot use so nobody is offered a dead end — but every write is a database function that re-checks the caller, and its refusal is what appears on screen.</w:t>
            </w:r>
          </w:p>
        </w:tc>
      </w:tr>
      <w:tr>
        <w:trPr>
          <w:cantSplit/>
        </w:trPr>
        <w:tc>
          <w:tcPr>
            <w:tcW w:type="dxa" w:w="32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Separation of duty</w:t>
            </w:r>
          </w:p>
        </w:tc>
        <w:tc>
          <w:tcPr>
            <w:tcW w:type="dxa" w:w="19491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Entering a bank account and verifying it are different rights, held by different roles, so no one person can do both.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Nothing is retyped</w:t>
            </w:r>
          </w:p>
        </w:tc>
        <w:tc>
          <w:tcPr>
            <w:tcW w:type="dxa" w:w="194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payslip is computed from the salary structure; a letter is generated from the employee record; a report is an aggregate the database builds. None of the three is a form somebody fills in.</w:t>
            </w:r>
          </w:p>
        </w:tc>
      </w:tr>
      <w:tr>
        <w:trPr>
          <w:cantSplit/>
        </w:trPr>
        <w:tc>
          <w:tcPr>
            <w:tcW w:type="dxa" w:w="32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Everything is logged</w:t>
            </w:r>
          </w:p>
        </w:tc>
        <w:tc>
          <w:tcPr>
            <w:tcW w:type="dxa" w:w="19491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Security events and record changes are written to an append-only audit log that only HR can read, and that no role can edit.</w:t>
            </w:r>
          </w:p>
        </w:tc>
      </w:tr>
    </w:tbl>
    <w:p>
      <w:pPr>
        <w:pageBreakBefore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14091"/>
        <w:gridCol w:w="6800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0" w:before="0" w:line="660" w:lineRule="atLeast"/>
            </w:pPr>
            <w:r>
              <w:drawing>
                <wp:inline distT="0" distB="0" distL="0" distR="0">
                  <wp:extent cx="5524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60"/>
              <w:bottom w:type="dxa" w:w="80"/>
              <w:right w:type="dxa" w:w="160"/>
            </w:tcMar>
            <w:vAlign w:val="center"/>
          </w:tcPr>
          <w:p>
            <w:pPr>
              <w:spacing w:after="44" w:before="0" w:line="36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8"/>
                <w:szCs w:val="38"/>
              </w:rPr>
              <w:t xml:space="preserve">The Seven Cycles</w:t>
            </w:r>
          </w:p>
          <w:p>
            <w:pPr>
              <w:spacing w:after="0" w:before="0" w:line="21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What runs inside each phase, step by step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6" w:before="0" w:line="20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Whhoohh Path HRMS   ·   multi-tenant   ·   v1.0</w:t>
            </w:r>
          </w:p>
          <w:p>
            <w:pPr>
              <w:spacing w:after="0" w:before="0" w:line="20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FC4B4"/>
                <w:sz w:val="13"/>
                <w:szCs w:val="13"/>
              </w:rPr>
              <w:t xml:space="preserve">Six phases  ·  six roles plus the platform  ·  seven cycles  ·  every step is a database function</w:t>
            </w:r>
          </w:p>
        </w:tc>
      </w:tr>
    </w:tbl>
    <w:p>
      <w:pPr>
        <w:spacing w:after="15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145"/>
        <w:gridCol w:w="200"/>
        <w:gridCol w:w="11146"/>
      </w:tblGrid>
      <w:tr>
        <w:tc>
          <w:tcPr>
            <w:tcW w:type="dxa" w:w="111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114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45"/>
            </w:tblGrid>
            <w:tr>
              <w:trPr>
                <w:cantSplit/>
              </w:trPr>
              <w:tc>
                <w:tcPr>
                  <w:tcW w:type="dxa" w:w="11145"/>
                  <w:tcBorders>
                    <w:top w:val="single" w:color="D8E0E6" w:sz="4"/>
                    <w:left w:val="single" w:color="0F4C34" w:sz="20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15"/>
                  </w:tcMar>
                </w:tcPr>
                <w:p>
                  <w:pPr>
                    <w:spacing w:after="3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1"/>
                      <w:szCs w:val="21"/>
                    </w:rPr>
                    <w:t xml:space="preserve">A · Tenant onboarding</w:t>
                  </w:r>
                </w:p>
                <w:p>
                  <w:pPr>
                    <w:spacing w:after="70" w:before="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0F4C34"/>
                      <w:spacing w:val="18"/>
                      <w:sz w:val="14"/>
                      <w:szCs w:val="14"/>
                    </w:rPr>
                    <w:t xml:space="preserve">Starts when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a company signs up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1.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platform creates the company. Status starts at trial.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2.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 plan is chosen, and the modules it includes are switched on.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3.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Onboarding moves new → setup_in_progress → configuration → ready → active.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4.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founder's own login is created first, so somebody can sign in.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5.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founder fills in the profile, branding, departments, designations and leave types.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6.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SMTP is configured, and tested from inside the product before anything is sent.</w:t>
                  </w:r>
                </w:p>
                <w:p>
                  <w:pPr>
                    <w:spacing w:after="0" w:before="7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Ends with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an active tenant whose every row is already scoped to it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114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45"/>
            </w:tblGrid>
            <w:tr>
              <w:trPr>
                <w:cantSplit/>
              </w:trPr>
              <w:tc>
                <w:tcPr>
                  <w:tcW w:type="dxa" w:w="11145"/>
                  <w:tcBorders>
                    <w:top w:val="single" w:color="D8E0E6" w:sz="4"/>
                    <w:left w:val="single" w:color="F472B6" w:sz="20"/>
                    <w:bottom w:val="single" w:color="D8E0E6" w:sz="4"/>
                    <w:right w:val="single" w:color="D8E0E6" w:sz="4"/>
                  </w:tcBorders>
                  <w:shd w:fill="FEF2F8" w:color="auto" w:val="clear"/>
                  <w:tcMar>
                    <w:top w:type="dxa" w:w="110"/>
                    <w:left w:type="dxa" w:w="140"/>
                    <w:bottom w:type="dxa" w:w="110"/>
                    <w:right w:type="dxa" w:w="115"/>
                  </w:tcMar>
                </w:tcPr>
                <w:p>
                  <w:pPr>
                    <w:spacing w:after="3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1"/>
                      <w:szCs w:val="21"/>
                    </w:rPr>
                    <w:t xml:space="preserve">B · Recruitment to joining</w:t>
                  </w:r>
                </w:p>
                <w:p>
                  <w:pPr>
                    <w:spacing w:after="70" w:before="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472B6"/>
                      <w:spacing w:val="18"/>
                      <w:sz w:val="14"/>
                      <w:szCs w:val="14"/>
                    </w:rPr>
                    <w:t xml:space="preserve">Starts when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a candidate applies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472B6"/>
                      <w:sz w:val="17"/>
                      <w:szCs w:val="17"/>
                    </w:rPr>
                    <w:t xml:space="preserve">1.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candidate is recorded: applied.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472B6"/>
                      <w:sz w:val="17"/>
                      <w:szCs w:val="17"/>
                    </w:rPr>
                    <w:t xml:space="preserve">2.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An interview is scheduled — interview_scheduled — and its outcome recorded.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472B6"/>
                      <w:sz w:val="17"/>
                      <w:szCs w:val="17"/>
                    </w:rPr>
                    <w:t xml:space="preserve">3.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Pass or fail advances the candidate automatically; there is no second place to update.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472B6"/>
                      <w:sz w:val="17"/>
                      <w:szCs w:val="17"/>
                    </w:rPr>
                    <w:t xml:space="preserve">4.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Offered, then joined.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472B6"/>
                      <w:sz w:val="17"/>
                      <w:szCs w:val="17"/>
                    </w:rPr>
                    <w:t xml:space="preserve">5.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HR creates the employee and the login in one operation, and the employee code is generated.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472B6"/>
                      <w:sz w:val="17"/>
                      <w:szCs w:val="17"/>
                    </w:rPr>
                    <w:t xml:space="preserve">6.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Role, reporting manager, salary structure and opening leave balances are set.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F472B6"/>
                      <w:sz w:val="17"/>
                      <w:szCs w:val="17"/>
                    </w:rPr>
                    <w:t xml:space="preserve">7.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offer and joining letters are issued and reach the person by email.</w:t>
                  </w:r>
                </w:p>
                <w:p>
                  <w:pPr>
                    <w:spacing w:after="0" w:before="7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Ends with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an employee who can sign in on day one and see their own record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114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45"/>
            </w:tblGrid>
            <w:tr>
              <w:trPr>
                <w:cantSplit/>
              </w:trPr>
              <w:tc>
                <w:tcPr>
                  <w:tcW w:type="dxa" w:w="11145"/>
                  <w:tcBorders>
                    <w:top w:val="single" w:color="D8E0E6" w:sz="4"/>
                    <w:left w:val="single" w:color="16A34A" w:sz="20"/>
                    <w:bottom w:val="single" w:color="D8E0E6" w:sz="4"/>
                    <w:right w:val="single" w:color="D8E0E6" w:sz="4"/>
                  </w:tcBorders>
                  <w:shd w:fill="DCFCE7" w:color="auto" w:val="clear"/>
                  <w:tcMar>
                    <w:top w:type="dxa" w:w="110"/>
                    <w:left w:type="dxa" w:w="140"/>
                    <w:bottom w:type="dxa" w:w="110"/>
                    <w:right w:type="dxa" w:w="115"/>
                  </w:tcMar>
                </w:tcPr>
                <w:p>
                  <w:pPr>
                    <w:spacing w:after="3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1"/>
                      <w:szCs w:val="21"/>
                    </w:rPr>
                    <w:t xml:space="preserve">C · The attendance day</w:t>
                  </w:r>
                </w:p>
                <w:p>
                  <w:pPr>
                    <w:spacing w:after="70" w:before="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A34A"/>
                      <w:spacing w:val="18"/>
                      <w:sz w:val="14"/>
                      <w:szCs w:val="14"/>
                    </w:rPr>
                    <w:t xml:space="preserve">Starts when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the employee taps Check In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1.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server issues a one-time challenge.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2.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Reading the private key raises the phone's own biometric prompt.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3.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challenge is signed on the handset. Nothing else happens until it passes.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4.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Camera and location are asked for — only now.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5.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selfie and the login place are captured and confirmed.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6.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server verifies the signature against the enrolled public key and writes the row.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7.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Check-out repeats it, and the day is closed.</w:t>
                  </w:r>
                </w:p>
                <w:p>
                  <w:pPr>
                    <w:spacing w:after="0" w:before="7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Ends with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an attendance record HR can rely on, and the employee can see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114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45"/>
            </w:tblGrid>
            <w:tr>
              <w:trPr>
                <w:cantSplit/>
              </w:trPr>
              <w:tc>
                <w:tcPr>
                  <w:tcW w:type="dxa" w:w="11145"/>
                  <w:tcBorders>
                    <w:top w:val="single" w:color="D8E0E6" w:sz="4"/>
                    <w:left w:val="single" w:color="92400E" w:sz="20"/>
                    <w:bottom w:val="single" w:color="D8E0E6" w:sz="4"/>
                    <w:right w:val="single" w:color="D8E0E6" w:sz="4"/>
                  </w:tcBorders>
                  <w:shd w:fill="FEF3C7" w:color="auto" w:val="clear"/>
                  <w:tcMar>
                    <w:top w:type="dxa" w:w="110"/>
                    <w:left w:type="dxa" w:w="140"/>
                    <w:bottom w:type="dxa" w:w="110"/>
                    <w:right w:type="dxa" w:w="115"/>
                  </w:tcMar>
                </w:tcPr>
                <w:p>
                  <w:pPr>
                    <w:spacing w:after="3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1"/>
                      <w:szCs w:val="21"/>
                    </w:rPr>
                    <w:t xml:space="preserve">D · The leave cycle</w:t>
                  </w:r>
                </w:p>
                <w:p>
                  <w:pPr>
                    <w:spacing w:after="70" w:before="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18"/>
                      <w:sz w:val="14"/>
                      <w:szCs w:val="14"/>
                    </w:rPr>
                    <w:t xml:space="preserve">Starts when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the employee applies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1.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Type, dates and an optional reason are submitted.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2.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balance and the date order are checked as it is submitted, not afterwards.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3.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request sits pending, and is visible to the employee and to whoever may decide.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4.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 manager decides for their own reports; HR and the founder decide for anyone.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5.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 rejection must carry a written reason — the employee reads it in the same row.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6.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balance is adjusted in the same transaction as the decision.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7.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decision is emailed.</w:t>
                  </w:r>
                </w:p>
                <w:p>
                  <w:pPr>
                    <w:spacing w:after="0" w:before="7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Ends with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an approved or rejected request, a corrected balance, and no chasing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1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1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46"/>
            </w:tblGrid>
            <w:tr>
              <w:trPr>
                <w:cantSplit/>
              </w:trPr>
              <w:tc>
                <w:tcPr>
                  <w:tcW w:type="dxa" w:w="11146"/>
                  <w:tcBorders>
                    <w:top w:val="single" w:color="D8E0E6" w:sz="4"/>
                    <w:left w:val="single" w:color="8B5CF6" w:sz="20"/>
                    <w:bottom w:val="single" w:color="D8E0E6" w:sz="4"/>
                    <w:right w:val="single" w:color="D8E0E6" w:sz="4"/>
                  </w:tcBorders>
                  <w:shd w:fill="F4F0FE" w:color="auto" w:val="clear"/>
                  <w:tcMar>
                    <w:top w:type="dxa" w:w="110"/>
                    <w:left w:type="dxa" w:w="140"/>
                    <w:bottom w:type="dxa" w:w="110"/>
                    <w:right w:type="dxa" w:w="115"/>
                  </w:tcMar>
                </w:tcPr>
                <w:p>
                  <w:pPr>
                    <w:spacing w:after="3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1"/>
                      <w:szCs w:val="21"/>
                    </w:rPr>
                    <w:t xml:space="preserve">E · Work and delivery</w:t>
                  </w:r>
                </w:p>
                <w:p>
                  <w:pPr>
                    <w:spacing w:after="70" w:before="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8B5CF6"/>
                      <w:spacing w:val="18"/>
                      <w:sz w:val="14"/>
                      <w:szCs w:val="14"/>
                    </w:rPr>
                    <w:t xml:space="preserve">Starts when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a project is opened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8B5CF6"/>
                      <w:sz w:val="17"/>
                      <w:szCs w:val="17"/>
                    </w:rPr>
                    <w:t xml:space="preserve">1.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project is created and members are added.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8B5CF6"/>
                      <w:sz w:val="17"/>
                      <w:szCs w:val="17"/>
                    </w:rPr>
                    <w:t xml:space="preserve">2.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Tasks are assigned, with dates, priority and a checklist.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8B5CF6"/>
                      <w:sz w:val="17"/>
                      <w:szCs w:val="17"/>
                    </w:rPr>
                    <w:t xml:space="preserve">3.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assignee moves the task along and reports how far it has got.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8B5CF6"/>
                      <w:sz w:val="17"/>
                      <w:szCs w:val="17"/>
                    </w:rPr>
                    <w:t xml:space="preserve">4.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Permission is per field: anyone on it may move it, only a manager may re-scope it, only the assignee may report a percentage.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8B5CF6"/>
                      <w:sz w:val="17"/>
                      <w:szCs w:val="17"/>
                    </w:rPr>
                    <w:t xml:space="preserve">5.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Checklist progress and task progress stay in step automatically.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8B5CF6"/>
                      <w:sz w:val="17"/>
                      <w:szCs w:val="17"/>
                    </w:rPr>
                    <w:t xml:space="preserve">6.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Managers read the team's position through the reporting view.</w:t>
                  </w:r>
                </w:p>
                <w:p>
                  <w:pPr>
                    <w:spacing w:after="0" w:before="7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Ends with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 board that reflects the work, and a report that needs no chasing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1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46"/>
            </w:tblGrid>
            <w:tr>
              <w:trPr>
                <w:cantSplit/>
              </w:trPr>
              <w:tc>
                <w:tcPr>
                  <w:tcW w:type="dxa" w:w="11146"/>
                  <w:tcBorders>
                    <w:top w:val="single" w:color="D8E0E6" w:sz="4"/>
                    <w:left w:val="single" w:color="16A34A" w:sz="20"/>
                    <w:bottom w:val="single" w:color="D8E0E6" w:sz="4"/>
                    <w:right w:val="single" w:color="D8E0E6" w:sz="4"/>
                  </w:tcBorders>
                  <w:shd w:fill="DCFCE7" w:color="auto" w:val="clear"/>
                  <w:tcMar>
                    <w:top w:type="dxa" w:w="110"/>
                    <w:left w:type="dxa" w:w="140"/>
                    <w:bottom w:type="dxa" w:w="110"/>
                    <w:right w:type="dxa" w:w="115"/>
                  </w:tcMar>
                </w:tcPr>
                <w:p>
                  <w:pPr>
                    <w:spacing w:after="3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1"/>
                      <w:szCs w:val="21"/>
                    </w:rPr>
                    <w:t xml:space="preserve">F · Month end and payroll</w:t>
                  </w:r>
                </w:p>
                <w:p>
                  <w:pPr>
                    <w:spacing w:after="70" w:before="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A34A"/>
                      <w:spacing w:val="18"/>
                      <w:sz w:val="14"/>
                      <w:szCs w:val="14"/>
                    </w:rPr>
                    <w:t xml:space="preserve">Starts when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the period closes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1.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Attendance for the month is settled and exceptions corrected.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2.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Payroll is computed from each person's salary structure — not typed in.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3.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Payslips are generated, one by one or for everyone at once.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4.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founder or accounts manager approves the run.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5.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Each payslip is emailed, and appears in that employee's app at the same moment.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6.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six reports are run: employees, attendance, leaves, tasks, projects, reporting hierarchy.</w:t>
                  </w:r>
                </w:p>
                <w:p>
                  <w:pPr>
                    <w:spacing w:after="0" w:before="7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Ends with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issued payslips, a payroll summary, and six reports for the month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tbl>
            <w:tblPr>
              <w:tblW w:type="dxa" w:w="11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46"/>
            </w:tblGrid>
            <w:tr>
              <w:trPr>
                <w:cantSplit/>
              </w:trPr>
              <w:tc>
                <w:tcPr>
                  <w:tcW w:type="dxa" w:w="11146"/>
                  <w:tcBorders>
                    <w:top w:val="single" w:color="D8E0E6" w:sz="4"/>
                    <w:left w:val="single" w:color="D97706" w:sz="20"/>
                    <w:bottom w:val="single" w:color="D8E0E6" w:sz="4"/>
                    <w:right w:val="single" w:color="D8E0E6" w:sz="4"/>
                  </w:tcBorders>
                  <w:shd w:fill="FEF6E7" w:color="auto" w:val="clear"/>
                  <w:tcMar>
                    <w:top w:type="dxa" w:w="110"/>
                    <w:left w:type="dxa" w:w="140"/>
                    <w:bottom w:type="dxa" w:w="110"/>
                    <w:right w:type="dxa" w:w="115"/>
                  </w:tcMar>
                </w:tcPr>
                <w:p>
                  <w:pPr>
                    <w:spacing w:after="3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21"/>
                      <w:szCs w:val="21"/>
                    </w:rPr>
                    <w:t xml:space="preserve">G · Letters, change and exit</w:t>
                  </w:r>
                </w:p>
                <w:p>
                  <w:pPr>
                    <w:spacing w:after="70" w:before="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D97706"/>
                      <w:spacing w:val="18"/>
                      <w:sz w:val="14"/>
                      <w:szCs w:val="14"/>
                    </w:rPr>
                    <w:t xml:space="preserve">Starts when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somebody needs a document, or is leaving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D97706"/>
                      <w:sz w:val="17"/>
                      <w:szCs w:val="17"/>
                    </w:rPr>
                    <w:t xml:space="preserve">1.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 letter is generated from live data — twelve types, from offer to termination.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D97706"/>
                      <w:sz w:val="17"/>
                      <w:szCs w:val="17"/>
                    </w:rPr>
                    <w:t xml:space="preserve">2.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Each carries a reference number and the company's own letterhead.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D97706"/>
                      <w:sz w:val="17"/>
                      <w:szCs w:val="17"/>
                    </w:rPr>
                    <w:t xml:space="preserve">3.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It appears in the employee's own Letters list, to open or share.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D97706"/>
                      <w:sz w:val="17"/>
                      <w:szCs w:val="17"/>
                    </w:rPr>
                    <w:t xml:space="preserve">4.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On resignation, status moves active → on_notice.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D97706"/>
                      <w:sz w:val="17"/>
                      <w:szCs w:val="17"/>
                    </w:rPr>
                    <w:t xml:space="preserve">5.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Open tasks are reassigned and assets are returned.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D97706"/>
                      <w:sz w:val="17"/>
                      <w:szCs w:val="17"/>
                    </w:rPr>
                    <w:t xml:space="preserve">6.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Relieving and experience letters are issued.</w:t>
                  </w:r>
                </w:p>
                <w:p>
                  <w:pPr>
                    <w:spacing w:after="28" w:before="0" w:line="208" w:lineRule="atLeast"/>
                    <w:ind w:left="260" w:hanging="260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D97706"/>
                      <w:sz w:val="17"/>
                      <w:szCs w:val="17"/>
                    </w:rPr>
                    <w:t xml:space="preserve">7.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Status becomes exited, the login is deactivated and the session is revoked.</w:t>
                  </w:r>
                </w:p>
                <w:p>
                  <w:pPr>
                    <w:spacing w:after="0" w:before="70" w:line="195" w:lineRule="atLeast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6534"/>
                      <w:spacing w:val="18"/>
                      <w:sz w:val="14"/>
                      <w:szCs w:val="14"/>
                    </w:rPr>
                    <w:t xml:space="preserve">Ends with 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 clean exit, with the record and the audit trail intact</w:t>
                  </w:r>
                </w:p>
              </w:tc>
            </w:tr>
          </w:tbl>
          <w:p/>
        </w:tc>
      </w:tr>
    </w:tbl>
    <w:sectPr>
      <w:footerReference w:type="default" r:id="rId7"/>
      <w:pgSz w:w="23811" w:h="16838" w:orient="landscape"/>
      <w:pgMar w:top="420" w:right="560" w:bottom="400" w:left="560" w:header="260" w:footer="2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22691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Whhoohh Path HRMS — Overall Workflow  ·  Confidential  ·  13 September 2026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Sheet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5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image" Target="media/06e13f8f946ee50156cd46fd168f686762051d28.png"/><Relationship Id="rId10" Type="http://schemas.openxmlformats.org/officeDocument/2006/relationships/image" Target="media/4a86dc4521f28b603cc04e09d3db7258b4f9974b.png"/><Relationship Id="rId11" Type="http://schemas.openxmlformats.org/officeDocument/2006/relationships/image" Target="media/670dcb630f5058895e5b5d6743d6a6b98f0548ce.png"/><Relationship Id="rId12" Type="http://schemas.openxmlformats.org/officeDocument/2006/relationships/image" Target="media/0882ce45ea504e929c57934bff67939974b3f0dd.png"/><Relationship Id="rId13" Type="http://schemas.openxmlformats.org/officeDocument/2006/relationships/image" Target="media/9c8bf679802caac18b40e9622e995e8e4bd0db0b.png"/><Relationship Id="rId14" Type="http://schemas.openxmlformats.org/officeDocument/2006/relationships/image" Target="media/1c8734b4e4ae30eafe04f143524d1d9cdd47aae8.png"/><Relationship Id="rId15" Type="http://schemas.openxmlformats.org/officeDocument/2006/relationships/image" Target="media/a1d386bf5f13bab9347700f41642ed97dff814ba.png"/><Relationship Id="rId16" Type="http://schemas.openxmlformats.org/officeDocument/2006/relationships/image" Target="media/814492299e36e129ec02556e7a47b1ef2f006777.png"/><Relationship Id="rId17" Type="http://schemas.openxmlformats.org/officeDocument/2006/relationships/image" Target="media/f108ec75ef374b360f2115f238bcc392d144271b.png"/><Relationship Id="rId18" Type="http://schemas.openxmlformats.org/officeDocument/2006/relationships/image" Target="media/72e135da2c5c25671c41ef7c94be37ef71233c1e.png"/><Relationship Id="rId19" Type="http://schemas.openxmlformats.org/officeDocument/2006/relationships/image" Target="media/b3f5d43cefca2c5025af3c9d39b0df3f16a0fb1d.png"/><Relationship Id="rId20" Type="http://schemas.openxmlformats.org/officeDocument/2006/relationships/image" Target="media/1eb8ac444aade364f711c3b6dbfb0de2ab6305a2.png"/><Relationship Id="rId21" Type="http://schemas.openxmlformats.org/officeDocument/2006/relationships/image" Target="media/d71068472859b9b0ffefd7f867d7031e4e78afeb.png"/><Relationship Id="rId22" Type="http://schemas.openxmlformats.org/officeDocument/2006/relationships/image" Target="media/ed4496da81233f31559aa3b4a277d467a1d5a1d8.png"/><Relationship Id="rId23" Type="http://schemas.openxmlformats.org/officeDocument/2006/relationships/image" Target="media/24544c7c6e3d83bb22a27032afe5f03a20f4413e.png"/><Relationship Id="rId24" Type="http://schemas.openxmlformats.org/officeDocument/2006/relationships/image" Target="media/ba02c107f438ca8485d2b2260b8166b5cd691774.png"/><Relationship Id="rId25" Type="http://schemas.openxmlformats.org/officeDocument/2006/relationships/image" Target="media/61c2088fc225a0081c7de762d05794abaa31a3fc.png"/><Relationship Id="rId26" Type="http://schemas.openxmlformats.org/officeDocument/2006/relationships/image" Target="media/f42b2e8650d80452278953a9500e0ddca79a7c66.png"/><Relationship Id="rId27" Type="http://schemas.openxmlformats.org/officeDocument/2006/relationships/image" Target="media/5f158db515f9ab7949d1e0d515610722d7fc3fd6.png"/><Relationship Id="rId28" Type="http://schemas.openxmlformats.org/officeDocument/2006/relationships/image" Target="media/056cc359b964a32c9763357353ecc834e6dee9d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Whhoohh Path HRMS — Overall Workflow</dc:title>
  <dc:creator>Whhoohh Path LLP</dc:creator>
  <dc:description>The whole HRMS as one process: six phases, six roles, seven cycles.</dc:description>
  <cp:lastModifiedBy>Un-named</cp:lastModifiedBy>
  <cp:revision>1</cp:revision>
  <dcterms:created xsi:type="dcterms:W3CDTF">2026-09-13T04:01:06.420Z</dcterms:created>
  <dcterms:modified xsi:type="dcterms:W3CDTF">2026-09-13T04:01:06.420Z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