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3791"/>
        <w:gridCol w:w="74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420" w:lineRule="atLeast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TAB 1</w:t>
            </w:r>
          </w:p>
        </w:tc>
        <w:tc>
          <w:tcPr>
            <w:tcW w:type="dxa" w:w="1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80"/>
              <w:bottom w:type="dxa" w:w="70"/>
              <w:right w:type="dxa" w:w="160"/>
            </w:tcMar>
            <w:vAlign w:val="center"/>
          </w:tcPr>
          <w:p>
            <w:pPr>
              <w:spacing w:after="40" w:before="0" w:line="34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Home</w:t>
            </w:r>
          </w:p>
          <w:p>
            <w:pPr>
              <w:spacing w:after="0" w:before="0" w:line="20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Where the app opens · what each region does and where it goes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0" w:before="0" w:line="210" w:lineRule="atLeast"/>
              <w:jc w:val="right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  Home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Check in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Modules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Messages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Portal</w:t>
            </w:r>
          </w:p>
        </w:tc>
      </w:tr>
    </w:tbl>
    <w:p>
      <w:pPr>
        <w:spacing w:after="12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00"/>
        <w:gridCol w:w="14091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Block diagram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the screen, top to bottom</w:t>
            </w: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6"/>
                      <w:sz w:val="19"/>
                      <w:szCs w:val="19"/>
                    </w:rPr>
                    <w:t xml:space="preserve">Home screen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475569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Header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Greeting · your email · your initials in a circle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the circle opens your Profile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2400E" w:sz="6"/>
                    <w:left w:val="single" w:color="92400E" w:sz="20"/>
                    <w:bottom w:val="single" w:color="92400E" w:sz="6"/>
                    <w:right w:val="single" w:color="92400E" w:sz="6"/>
                  </w:tcBorders>
                  <w:shd w:fill="FEF3C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Attendance card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State dot · “Not clocked in” / “Checked in” / “Checked out” · In and Out times · the button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the whole card opens the Check in tab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075985" w:sz="6"/>
                    <w:left w:val="single" w:color="075985" w:sz="20"/>
                    <w:bottom w:val="single" w:color="075985" w:sz="6"/>
                    <w:right w:val="single" w:color="075985" w:sz="6"/>
                  </w:tcBorders>
                  <w:shd w:fill="E0F2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Two counters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Leaves pending · Open tasks — both counting only your own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each opens its own module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91B1B" w:sz="6"/>
                    <w:left w:val="single" w:color="991B1B" w:sz="20"/>
                    <w:bottom w:val="single" w:color="991B1B" w:sz="6"/>
                    <w:right w:val="single" w:color="991B1B" w:sz="6"/>
                  </w:tcBorders>
                  <w:shd w:fill="FEE2E2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HR Portal &amp; Operations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Issue Letter · Approve Leaves · Reporting · Policies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HR, Founder and Company Admin only — an employee never sees this row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A34A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Quick actions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Attendance · Leave · Calendar · Payslips · More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the first four open that module; More opens the grid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F43F5E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My Schedule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Your month — holidays, events and your own leave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F97316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The most recent company notice, in full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How to use it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operations in order</w:t>
            </w: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1.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Land on Home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app opens here every time, whether from cold or from the tab bar.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Nothing loads on a tap — all five tabs are already mounted.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Pull the screen down to refresh everything on it.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Home routes and owns nothing. Tapping “Payslips” lands on the real payslips screen, never on a dashboard copy of it.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2.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Read where you stand today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card reads “Not clocked in”, “Checked in” or “Checked out”.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In and Out times sit under it, empty until each punch is made.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two counters are yours alone — not the company's totals.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3.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Go to check in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anywhere on the attendance card.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button reads Check in, Check out, or View attendance depending on the state of the day.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4.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Jump straight to a module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Leaves pending → the Leaves list.  Open tasks → the Tasks list.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Quick actions → Attendance, Leave, Calendar, Payslips.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More → the full module grid.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5.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Open your profile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your initials at the top right.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sheet opens over whatever tab you are on.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The circle is not decoration — it was the first thing people tapped, so it opens the profile.</w:t>
                  </w:r>
                </w:p>
              </w:tc>
            </w:tr>
          </w:tbl>
          <w:p/>
        </w:tc>
      </w:tr>
    </w:tbl>
    <w:p>
      <w:pPr>
        <w:pageBreakBefore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3791"/>
        <w:gridCol w:w="74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420" w:lineRule="atLeast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TAB 2</w:t>
            </w:r>
          </w:p>
        </w:tc>
        <w:tc>
          <w:tcPr>
            <w:tcW w:type="dxa" w:w="1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80"/>
              <w:bottom w:type="dxa" w:w="70"/>
              <w:right w:type="dxa" w:w="160"/>
            </w:tcMar>
            <w:vAlign w:val="center"/>
          </w:tcPr>
          <w:p>
            <w:pPr>
              <w:spacing w:after="40" w:before="0" w:line="34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Check in</w:t>
            </w:r>
          </w:p>
          <w:p>
            <w:pPr>
              <w:spacing w:after="0" w:before="0" w:line="20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Biometric attendance · enrolment once, then two taps a day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0" w:before="0" w:line="210" w:lineRule="atLeast"/>
              <w:jc w:val="righ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Home     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  Check in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Modules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Messages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Portal</w:t>
            </w:r>
          </w:p>
        </w:tc>
      </w:tr>
    </w:tbl>
    <w:p>
      <w:pPr>
        <w:spacing w:after="12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00"/>
        <w:gridCol w:w="14091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Block diagram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the screen, top to bottom</w:t>
            </w: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6"/>
                      <w:sz w:val="19"/>
                      <w:szCs w:val="19"/>
                    </w:rPr>
                    <w:t xml:space="preserve">Check in screen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075985" w:sz="6"/>
                    <w:left w:val="single" w:color="075985" w:sz="20"/>
                    <w:bottom w:val="single" w:color="075985" w:sz="6"/>
                    <w:right w:val="single" w:color="075985" w:sz="6"/>
                  </w:tcBorders>
                  <w:shd w:fill="E0F2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Device status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“Not set up for you” → Set up   ·   “Set up for your check-in” → Remove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one-time enrolment, per phone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475569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Check In and Check Out times, and the state of the day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2400E" w:sz="6"/>
                    <w:left w:val="single" w:color="92400E" w:sz="20"/>
                    <w:bottom w:val="single" w:color="92400E" w:sz="6"/>
                    <w:right w:val="single" w:color="92400E" w:sz="6"/>
                  </w:tcBorders>
                  <w:shd w:fill="FEF3C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The action button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“Check In with Biometric”, then Check Out — and nothing once both are made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2400E" w:sz="6"/>
                    <w:left w:val="single" w:color="92400E" w:sz="20"/>
                    <w:bottom w:val="single" w:color="92400E" w:sz="6"/>
                    <w:right w:val="single" w:color="92400E" w:sz="6"/>
                  </w:tcBorders>
                  <w:shd w:fill="FEF3C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Verification screen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Camera preview · Retake · the login place resolving from “Detecting login place GPS…” into a street and district · Confirm · Cancel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opens only after the biometric has passed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166534" w:sz="6"/>
                    <w:left w:val="single" w:color="166534" w:sz="20"/>
                    <w:bottom w:val="single" w:color="166534" w:sz="6"/>
                    <w:right w:val="single" w:color="166534" w:sz="6"/>
                  </w:tcBorders>
                  <w:shd w:fill="DCFCE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Result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“Checked In Successfully — biometric verified with selfie photo and login place recorded”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0284C7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History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Your own past days, newest first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the same rows as Modules → Attendance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How to use it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operations in order</w:t>
            </w: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1.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Set the phone up — once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Open Profile, find the device row, tap Set up.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Complete the phone's fingerprint or face prompt.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row changes to “Set up for your check-in”.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Your phone needs a fingerprint or face registered AND a screen lock. Without a screen lock the key cannot be stored safely and the app refuses.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2.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Check in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Check In with Biometric.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server issues a one-time challenge — so a signature can never be replayed later.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Reading your private key raises the phone's own biometric prompt. The app cannot skip or fake it.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Only after it passes are the camera and location asked for.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Take the selfie; wait for the login place to become an address.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Confirm.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Decline the camera or the location and the punch is still recorded — the message tells you which of the two was kept. Decline the biometric and nothing is recorded at all.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3.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Check out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Same sequence at the end of the day.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Both times then show on the card and the day is closed.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One check-in and one check-out per day.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4.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If something goes wrong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“Not recorded” — the biometric failed or was cancelled. Try again.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“Session Expired” — sign in again; the app offers the button.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“Location fix unavailable” — the punch still goes through without a place.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5.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Change phone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Profile → Remove on the device row.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Set up again on the new handset.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Each account has its own key slot, so enrolling a second person on the same phone does not overwrite the first.</w:t>
                  </w:r>
                </w:p>
              </w:tc>
            </w:tr>
          </w:tbl>
          <w:p/>
        </w:tc>
      </w:tr>
    </w:tbl>
    <w:p>
      <w:pPr>
        <w:pageBreakBefore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3791"/>
        <w:gridCol w:w="74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420" w:lineRule="atLeast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TAB 3</w:t>
            </w:r>
          </w:p>
        </w:tc>
        <w:tc>
          <w:tcPr>
            <w:tcW w:type="dxa" w:w="1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80"/>
              <w:bottom w:type="dxa" w:w="70"/>
              <w:right w:type="dxa" w:w="160"/>
            </w:tcMar>
            <w:vAlign w:val="center"/>
          </w:tcPr>
          <w:p>
            <w:pPr>
              <w:spacing w:after="40" w:before="0" w:line="34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Modules</w:t>
            </w:r>
          </w:p>
          <w:p>
            <w:pPr>
              <w:spacing w:after="0" w:before="0" w:line="20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Twelve native lists · the same shape every time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0" w:before="0" w:line="210" w:lineRule="atLeast"/>
              <w:jc w:val="righ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Home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Check in     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  Modules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Messages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Portal</w:t>
            </w:r>
          </w:p>
        </w:tc>
      </w:tr>
    </w:tbl>
    <w:p>
      <w:pPr>
        <w:spacing w:after="12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00"/>
        <w:gridCol w:w="14091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Block diagram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the screen, top to bottom</w:t>
            </w: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6"/>
                      <w:sz w:val="19"/>
                      <w:szCs w:val="19"/>
                    </w:rPr>
                    <w:t xml:space="preserve">Modules tab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704C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The grid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Twelve tiles, four across, each in its own colour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a module your role has no use for is not drawn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475569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Inside a module — search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“Search leaves…”, “Search people…” — filters what is on screen, not the server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A34A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Screen action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Apply (Leaves) · Generate (Letters, HR only). Most modules have none.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075985" w:sz="6"/>
                    <w:left w:val="single" w:color="075985" w:sz="20"/>
                    <w:bottom w:val="single" w:color="075985" w:sz="6"/>
                    <w:right w:val="single" w:color="075985" w:sz="6"/>
                  </w:tcBorders>
                  <w:shd w:fill="E0F2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The list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Each row: title · subtitle · a figure on the right · a coloured status badge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2400E" w:sz="6"/>
                    <w:left w:val="single" w:color="92400E" w:sz="20"/>
                    <w:bottom w:val="single" w:color="92400E" w:sz="6"/>
                    <w:right w:val="single" w:color="92400E" w:sz="6"/>
                  </w:tcBorders>
                  <w:shd w:fill="FEF3C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Row actions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Approve / Reject on a pending leave · move a task along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offered on the row; the database decides whether they run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D97706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Detail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Letters open the document itself · Calendar opens the month · the rest expand in place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How to use it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operations in order</w:t>
            </w: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1.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Open the grid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Modules. Twelve tiles, four across.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A module your role has no use for is not drawn at all — no greyed-out rows.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An employee sees eleven; Reporting Hierarchy is HR-level.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Two gates decide what appears: the company's subscription must include the module AND your role must permit it.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2.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Work a list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a tile. The list loads through the same endpoint the web portal uses.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rows you get back are already yours — an employee's leave list holds their own, HR's holds everyone's.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Use the search box to narrow what is on screen.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3.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Act on a row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Leaves: Apply at the top; Approve or Reject on a pending row.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Tasks: open it, move it along, report how far it has got.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Letters: open the document, then share it. Generate is HR-level.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 rejection needs at least ten characters of reason — the employee reads it in the same row.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4.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When an action is refused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screen shows the database's own words, not a generic error.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“Not done”, “Could not apply”, “That did not work” each carry the real reason underneath.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Approve and Reject are currently drawn on any pending row whatever the role. The database refuses correctly, but it should be gated on the screen too — worth fixing before a demo.</w:t>
                  </w:r>
                </w:p>
              </w:tc>
            </w:tr>
          </w:tbl>
          <w:p/>
        </w:tc>
      </w:tr>
    </w:tbl>
    <w:p>
      <w:pPr>
        <w:spacing w:after="140" w:before="0" w:line="20" w:lineRule="atLeast"/>
      </w:pPr>
    </w:p>
    <w:p>
      <w:pPr>
        <w:pBdr>
          <w:bottom w:val="single" w:color="0F4C34" w:sz="10"/>
        </w:pBdr>
        <w:spacing w:after="110" w:before="0" w:line="250" w:lineRule="atLeast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5"/>
          <w:szCs w:val="25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5"/>
          <w:szCs w:val="25"/>
        </w:rPr>
        <w:t xml:space="preserve">Every module, and what it holds</w:t>
      </w: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     the full grid, in order</w:t>
      </w: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200"/>
        <w:gridCol w:w="7400"/>
        <w:gridCol w:w="6691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a row shows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can do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Who 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People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Name · designation · work email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Search and 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Tasks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Task · project and assignee · status badge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Open, move it along, report progress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Everyone, on their own tasks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Leaves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 · dates · days · status, with the decision note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Apply; Approve or Reject a pending row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Apply: everyone. Decide: manager, HR, founder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Payslips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Month and year · net pay · gross as a badge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 and 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Own only; HR and founder see 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Projects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Project · description · status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 and 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Attendance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Date · in and out times · hours · status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Own only; HR and founder see 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Reporting Hierarchy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reports to whom, grouped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Founder, Company Admin, HR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Assets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Item · category and serial · assignment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what is issued to you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Policies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Title · the policy text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 and 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Letters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 · employee and issuer · reference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 the document and share it; Generate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Open: own. Generate: founder, admin, HR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Calendar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month — holidays, events, your own leave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Announcements</w:t>
            </w:r>
          </w:p>
        </w:tc>
        <w:tc>
          <w:tcPr>
            <w:tcW w:type="dxa" w:w="62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Title · body · category</w:t>
            </w:r>
          </w:p>
        </w:tc>
        <w:tc>
          <w:tcPr>
            <w:tcW w:type="dxa" w:w="74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</w:t>
            </w:r>
          </w:p>
        </w:tc>
        <w:tc>
          <w:tcPr>
            <w:tcW w:type="dxa" w:w="66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2"/>
              <w:left w:type="dxa" w:w="120"/>
              <w:bottom w:type="dxa" w:w="42"/>
              <w:right w:type="dxa" w:w="100"/>
            </w:tcMar>
            <w:vAlign w:val="center"/>
          </w:tcPr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Everyone</w:t>
            </w:r>
          </w:p>
        </w:tc>
      </w:tr>
    </w:tbl>
    <w:p>
      <w:pPr>
        <w:pageBreakBefore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3791"/>
        <w:gridCol w:w="74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420" w:lineRule="atLeast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TAB 4</w:t>
            </w:r>
          </w:p>
        </w:tc>
        <w:tc>
          <w:tcPr>
            <w:tcW w:type="dxa" w:w="1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80"/>
              <w:bottom w:type="dxa" w:w="70"/>
              <w:right w:type="dxa" w:w="160"/>
            </w:tcMar>
            <w:vAlign w:val="center"/>
          </w:tcPr>
          <w:p>
            <w:pPr>
              <w:spacing w:after="40" w:before="0" w:line="34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Messages</w:t>
            </w:r>
          </w:p>
          <w:p>
            <w:pPr>
              <w:spacing w:after="0" w:before="0" w:line="20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Chat inside the HRMS · attachments, voice notes, edit and delete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0" w:before="0" w:line="210" w:lineRule="atLeast"/>
              <w:jc w:val="righ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Home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Check in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Modules     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  Messages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Portal</w:t>
            </w:r>
          </w:p>
        </w:tc>
      </w:tr>
    </w:tbl>
    <w:p>
      <w:pPr>
        <w:spacing w:after="12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00"/>
        <w:gridCol w:w="14091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Block diagram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the screen, top to bottom</w:t>
            </w: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6"/>
                      <w:sz w:val="19"/>
                      <w:szCs w:val="19"/>
                    </w:rPr>
                    <w:t xml:space="preserve">Messages tab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704C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Thread list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Every conversation, newest first · unread count · who is online · “Message yourself” for personal notes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475569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Search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Search chats &amp; messages across everything, or Search in Conversation inside one thread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075985" w:sz="6"/>
                    <w:left w:val="single" w:color="075985" w:sz="20"/>
                    <w:bottom w:val="single" w:color="075985" w:sz="6"/>
                    <w:right w:val="single" w:color="075985" w:sz="6"/>
                  </w:tcBorders>
                  <w:shd w:fill="E0F2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Conversation header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Back · name · online or last seen · search · Conversation Options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704C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The thread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Your messages on the right, theirs on the left · sent and read ticks · “edited” · “This message was deleted”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166534" w:sz="6"/>
                    <w:left w:val="single" w:color="16A34A" w:sz="20"/>
                    <w:bottom w:val="single" w:color="166534" w:sz="6"/>
                    <w:right w:val="single" w:color="166534" w:sz="6"/>
                  </w:tcBorders>
                  <w:shd w:fill="DCFCE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Composer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Emoji · Attach · the text box · microphone, which becomes Send once you type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8B5CF6" w:sz="20"/>
                    <w:bottom w:val="single" w:color="D8E0E6" w:sz="6"/>
                    <w:right w:val="single" w:color="D8E0E6" w:sz="6"/>
                  </w:tcBorders>
                  <w:shd w:fill="F4F0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Attach menu — eight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Gallery · Camera · Location · Contact · Document · Poll · Event · AI images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2400E" w:sz="6"/>
                    <w:left w:val="single" w:color="92400E" w:sz="20"/>
                    <w:bottom w:val="single" w:color="92400E" w:sz="6"/>
                    <w:right w:val="single" w:color="92400E" w:sz="6"/>
                  </w:tcBorders>
                  <w:shd w:fill="FEF3C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On a message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Edit · Delete · Forward · Resend if it failed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edit up to 15 minutes; delete for everyone up to an hour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How to use it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operations in order</w:t>
            </w: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1.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Start a conversation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Open the Messages tab.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Pick an existing thread, or tap the new-message button and search colleagues.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“Message yourself” is always at the top — personal notes and records.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The badge on the tab counts unread whether or not this screen is open, because Messages loads at launch rather than on first open.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2.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Send something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Type and tap Send.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Emoji: tap the face — Smiles, Hands, Popular and Work categories.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Voice note: press and hold the microphone; slide away to cancel, release to send.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Attach: tap the clip for the eight options.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3.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What you can attach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Gallery — a photo already on the phone.       Camera — take one now.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Location — your current place.                Contact — a colleague's details.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Document — a PDF or file from the phone.      Poll — a question with two options.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Event — a calendar entry.                     AI images — see the note.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“AI images” currently sends a fixed line of text rather than generating anything. Either finish it or take it out before a client demo.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4.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Fix a message you have sent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Press and hold it.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Edit — within 15 minutes of sending. The message is then marked “edited”.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Delete — “Delete for me” any time; “Delete for everyone” within an hour.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Forward — send the same text into another conversation.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 deleted message leaves “This message was deleted” in place rather than a gap, so the thread still reads correctly.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5.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Find an old message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From the thread list: Search chats &amp; messages.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Inside a conversation: the magnifying glass, then Search in Conversation.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6.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Know who is there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A green dot means the app is open on their phone right now.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Otherwise the header shows when they were last seen.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Two ticks mean read.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There is no “going offline” message — the server keeps the last time it heard, so a flat battery, a tunnel and a closed app all resolve correctly.</w:t>
                  </w:r>
                </w:p>
              </w:tc>
            </w:tr>
          </w:tbl>
          <w:p/>
        </w:tc>
      </w:tr>
    </w:tbl>
    <w:p>
      <w:pPr>
        <w:pageBreakBefore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3791"/>
        <w:gridCol w:w="74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420" w:lineRule="atLeast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TAB 5</w:t>
            </w:r>
          </w:p>
        </w:tc>
        <w:tc>
          <w:tcPr>
            <w:tcW w:type="dxa" w:w="1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80"/>
              <w:bottom w:type="dxa" w:w="70"/>
              <w:right w:type="dxa" w:w="160"/>
            </w:tcMar>
            <w:vAlign w:val="center"/>
          </w:tcPr>
          <w:p>
            <w:pPr>
              <w:spacing w:after="40" w:before="0" w:line="34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Portal  ·  Profile</w:t>
            </w:r>
          </w:p>
          <w:p>
            <w:pPr>
              <w:spacing w:after="0" w:before="0" w:line="20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The full web HRMS carried inside the app, and your own record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0" w:before="0" w:line="210" w:lineRule="atLeast"/>
              <w:jc w:val="righ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Home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Check in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Modules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F9A87"/>
                <w:sz w:val="17"/>
                <w:szCs w:val="17"/>
              </w:rPr>
              <w:t xml:space="preserve">  Messages     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  Portal</w:t>
            </w:r>
          </w:p>
        </w:tc>
      </w:tr>
    </w:tbl>
    <w:p>
      <w:pPr>
        <w:spacing w:after="12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00"/>
        <w:gridCol w:w="14091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Block diagram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the screen, top to bottom</w:t>
            </w: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6"/>
                      <w:sz w:val="19"/>
                      <w:szCs w:val="19"/>
                    </w:rPr>
                    <w:t xml:space="preserve">Portal tab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704C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The WebView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The full web HRMS, rendered inside the app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075985" w:sz="6"/>
                    <w:left w:val="single" w:color="075985" w:sz="20"/>
                    <w:bottom w:val="single" w:color="075985" w:sz="6"/>
                    <w:right w:val="single" w:color="075985" w:sz="6"/>
                  </w:tcBorders>
                  <w:shd w:fill="E0F2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Session hand-off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Your token is written into the page before its first line of code runs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which is why it opens already signed in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475569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Theme hand-off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Light, dark or follow-the-phone is passed across too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the portal matches the app, not the browser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D8E0E6" w:sz="6"/>
                    <w:left w:val="single" w:color="16A34A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Stays loaded</w:t>
                  </w:r>
                </w:p>
                <w:p>
                  <w:pPr>
                    <w:spacing w:after="5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Switching tabs hides it rather than unmounting it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→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16A34A"/>
                      <w:sz w:val="19"/>
                      <w:szCs w:val="19"/>
                    </w:rPr>
                    <w:t xml:space="preserve">your scroll position and any open form survive</w:t>
                  </w:r>
                </w:p>
              </w:tc>
            </w:tr>
          </w:tbl>
          <w:p>
            <w:pPr>
              <w:spacing w:after="105" w:before="0" w:line="20" w:lineRule="atLeast"/>
            </w:pPr>
          </w:p>
          <w:tbl>
            <w:tblPr>
              <w:tblW w:type="dxa" w:w="8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00"/>
            </w:tblGrid>
            <w:tr>
              <w:trPr>
                <w:cantSplit/>
              </w:trPr>
              <w:tc>
                <w:tcPr>
                  <w:tcW w:type="dxa" w:w="8200"/>
                  <w:tcBorders>
                    <w:top w:val="single" w:color="92400E" w:sz="6"/>
                    <w:left w:val="single" w:color="92400E" w:sz="20"/>
                    <w:bottom w:val="single" w:color="92400E" w:sz="6"/>
                    <w:right w:val="single" w:color="92400E" w:sz="6"/>
                  </w:tcBorders>
                  <w:shd w:fill="FEF3C7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If it cannot load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 retry button rather than a blank white screen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How to use it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operations in order</w:t>
            </w: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1.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Open the portal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the Portal tab and wait for it to load.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It opens signed in as you — no second password.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Same account, same permissions. You see exactly what you would see in a browser and nothing more.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2.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What lives there and not in the app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Payroll runs and salary structures.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Recruitment, company bank details, settings.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The six company reports.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Change your password: Profile → Change password.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There is no change-password screen in the app itself — it is here, or through Forgot password on the sign-in screen.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3.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Move between the two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Switching tabs does not reload the portal.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Android's back button closes what is open inside the portal first, then returns to Home.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40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91"/>
            </w:tblGrid>
            <w:tr>
              <w:trPr>
                <w:cantSplit/>
              </w:trPr>
              <w:tc>
                <w:tcPr>
                  <w:tcW w:type="dxa" w:w="14091"/>
                  <w:tcBorders>
                    <w:top w:val="single" w:color="D8E0E6" w:sz="4"/>
                    <w:left w:val="single" w:color="E8F1ED" w:sz="2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115"/>
                    <w:left w:type="dxa" w:w="150"/>
                    <w:bottom w:type="dxa" w:w="115"/>
                    <w:right w:type="dxa" w:w="120"/>
                  </w:tcMar>
                </w:tcPr>
                <w:p>
                  <w:pPr>
                    <w:spacing w:after="64" w:before="0" w:line="250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22"/>
                      <w:szCs w:val="22"/>
                    </w:rPr>
                    <w:t xml:space="preserve">4.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Your profile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Tap your initials at the top right of Home.</w:t>
                  </w:r>
                </w:p>
                <w:p>
                  <w:pPr>
                    <w:spacing w:after="34" w:before="0" w:line="232" w:lineRule="atLeast"/>
                    <w:ind w:left="460" w:hanging="175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4A3B8"/>
                      <w:sz w:val="19"/>
                      <w:szCs w:val="19"/>
                    </w:rPr>
                    <w:t xml:space="preserve">▪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Read your record; manage the enrolled phone; sign out.</w:t>
                  </w:r>
                </w:p>
                <w:p>
                  <w:pPr>
                    <w:spacing w:after="0" w:before="58" w:line="232" w:lineRule="atLeast"/>
                    <w:ind w:left="4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5"/>
                      <w:szCs w:val="15"/>
                    </w:rPr>
                    <w:t xml:space="preserve">Note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Removing the device only removes it from this phone. Set it up again at any time.</w:t>
                  </w:r>
                </w:p>
              </w:tc>
            </w:tr>
          </w:tbl>
          <w:p/>
        </w:tc>
      </w:tr>
    </w:tbl>
    <w:p>
      <w:pPr>
        <w:spacing w:after="200" w:before="0" w:line="20" w:lineRule="atLeast"/>
      </w:pPr>
    </w:p>
    <w:p>
      <w:pPr>
        <w:pBdr>
          <w:bottom w:val="single" w:color="0F4C34" w:sz="10"/>
        </w:pBdr>
        <w:spacing w:after="110" w:before="0" w:line="250" w:lineRule="atLeast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5"/>
          <w:szCs w:val="25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5"/>
          <w:szCs w:val="25"/>
        </w:rPr>
        <w:t xml:space="preserve">Profile</w:t>
      </w: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     opens over any tab, from your initials</w:t>
      </w:r>
    </w:p>
    <w:tbl>
      <w:tblPr>
        <w:tblW w:type="dxa" w:w="222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97"/>
        <w:gridCol w:w="200"/>
        <w:gridCol w:w="7297"/>
        <w:gridCol w:w="200"/>
        <w:gridCol w:w="7297"/>
      </w:tblGrid>
      <w:tr>
        <w:tc>
          <w:tcPr>
            <w:tcW w:type="dxa" w:w="72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9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297"/>
            </w:tblGrid>
            <w:tr>
              <w:trPr>
                <w:cantSplit/>
              </w:trPr>
              <w:tc>
                <w:tcPr>
                  <w:tcW w:type="dxa" w:w="7297"/>
                  <w:tcBorders>
                    <w:top w:val="single" w:color="D8E0E6" w:sz="6"/>
                    <w:left w:val="single" w:color="16704C" w:sz="20"/>
                    <w:bottom w:val="single" w:color="D8E0E6" w:sz="6"/>
                    <w:right w:val="single" w:color="D8E0E6" w:sz="6"/>
                  </w:tcBorders>
                  <w:shd w:fill="FFFFFF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Your details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Employee code · Designation · Department · Joined · Phone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72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9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297"/>
            </w:tblGrid>
            <w:tr>
              <w:trPr>
                <w:cantSplit/>
              </w:trPr>
              <w:tc>
                <w:tcPr>
                  <w:tcW w:type="dxa" w:w="7297"/>
                  <w:tcBorders>
                    <w:top w:val="single" w:color="075985" w:sz="6"/>
                    <w:left w:val="single" w:color="075985" w:sz="20"/>
                    <w:bottom w:val="single" w:color="075985" w:sz="6"/>
                    <w:right w:val="single" w:color="075985" w:sz="6"/>
                  </w:tcBorders>
                  <w:shd w:fill="E0F2FE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This device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“Set up for your check-in” or “Not set up for you” · Set up · Remove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72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9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297"/>
            </w:tblGrid>
            <w:tr>
              <w:trPr>
                <w:cantSplit/>
              </w:trPr>
              <w:tc>
                <w:tcPr>
                  <w:tcW w:type="dxa" w:w="7297"/>
                  <w:tcBorders>
                    <w:top w:val="single" w:color="991B1B" w:sz="6"/>
                    <w:left w:val="single" w:color="991B1B" w:sz="20"/>
                    <w:bottom w:val="single" w:color="991B1B" w:sz="6"/>
                    <w:right w:val="single" w:color="991B1B" w:sz="6"/>
                  </w:tcBorders>
                  <w:shd w:fill="FEE2E2" w:color="auto" w:val="clear"/>
                  <w:tcMar>
                    <w:top w:type="dxa" w:w="125"/>
                    <w:left w:type="dxa" w:w="150"/>
                    <w:bottom w:type="dxa" w:w="125"/>
                    <w:right w:type="dxa" w:w="120"/>
                  </w:tcMar>
                </w:tcPr>
                <w:p>
                  <w:pPr>
                    <w:spacing w:after="54" w:before="0" w:line="25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2"/>
                      <w:szCs w:val="22"/>
                    </w:rPr>
                    <w:t xml:space="preserve">Sign out</w:t>
                  </w:r>
                </w:p>
                <w:p>
                  <w:pPr>
                    <w:spacing w:after="0" w:before="0" w:line="230" w:lineRule="atLeas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Clears the session from this phone</w:t>
                  </w:r>
                </w:p>
              </w:tc>
            </w:tr>
          </w:tbl>
          <w:p/>
        </w:tc>
      </w:tr>
    </w:tbl>
    <w:sectPr>
      <w:footerReference w:type="default" r:id="rId7"/>
      <w:pgSz w:w="23811" w:h="16838" w:orient="landscape"/>
      <w:pgMar w:top="420" w:right="560" w:bottom="400" w:left="560" w:header="260" w:footer="2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22691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HRMS — Screen by Screen  ·  block diagram and operations  ·  13 September 2026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Sheet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5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3dca76feae80874387024e964611d056a1db6c.png"/><Relationship Id="rId9" Type="http://schemas.openxmlformats.org/officeDocument/2006/relationships/image" Target="media/7b1b63bcf8897dd40e0da890f546f019f115c209.png"/><Relationship Id="rId10" Type="http://schemas.openxmlformats.org/officeDocument/2006/relationships/image" Target="media/eb220f69b30e15219f457ec1778abdedadad250a.png"/><Relationship Id="rId11" Type="http://schemas.openxmlformats.org/officeDocument/2006/relationships/image" Target="media/d559e76cb89555964db057fc6bc7a7b3b1d845cd.png"/><Relationship Id="rId12" Type="http://schemas.openxmlformats.org/officeDocument/2006/relationships/image" Target="media/f3b24660a3ca54fffa6eac3b76b800bf6d919024.png"/><Relationship Id="rId13" Type="http://schemas.openxmlformats.org/officeDocument/2006/relationships/image" Target="media/2ce04b7bcaceadf84d1eed1abc73815369c091d8.png"/><Relationship Id="rId14" Type="http://schemas.openxmlformats.org/officeDocument/2006/relationships/image" Target="media/95bc70ad50ca5bf452fcf7bcd3c9c1614e3d8e05.png"/><Relationship Id="rId15" Type="http://schemas.openxmlformats.org/officeDocument/2006/relationships/image" Target="media/66e900a54ca0d501d85366c2d6580ed4d03cfff8.png"/><Relationship Id="rId16" Type="http://schemas.openxmlformats.org/officeDocument/2006/relationships/image" Target="media/9d40e1497437064594f15934ec8e4b2263a96070.png"/><Relationship Id="rId17" Type="http://schemas.openxmlformats.org/officeDocument/2006/relationships/image" Target="media/5ffb011ebd720e3ab08d1f281ee1b015ebbeca09.png"/><Relationship Id="rId18" Type="http://schemas.openxmlformats.org/officeDocument/2006/relationships/image" Target="media/241e8b73452a936a2e2cf173f761582ac010cd02.png"/><Relationship Id="rId19" Type="http://schemas.openxmlformats.org/officeDocument/2006/relationships/image" Target="media/3a95e959d4a4b57e24516144f21904151e29d671.png"/><Relationship Id="rId20" Type="http://schemas.openxmlformats.org/officeDocument/2006/relationships/image" Target="media/14b2a3244dce0e68bd3c6c08e86c6e5100f666a5.png"/><Relationship Id="rId21" Type="http://schemas.openxmlformats.org/officeDocument/2006/relationships/image" Target="media/b7d0fd2f10a8c8d0e04e2730ddfc6d9bd3a8e1b3.png"/><Relationship Id="rId22" Type="http://schemas.openxmlformats.org/officeDocument/2006/relationships/image" Target="media/787ef1aa3bdb7e3229bf0d18a50b210ce3609c34.png"/><Relationship Id="rId23" Type="http://schemas.openxmlformats.org/officeDocument/2006/relationships/image" Target="media/165ccff85b71830bedf95d240d37955ec02603e5.png"/><Relationship Id="rId24" Type="http://schemas.openxmlformats.org/officeDocument/2006/relationships/image" Target="media/2ed648e414c2294870c888213b2f827055b2119b.png"/><Relationship Id="rId25" Type="http://schemas.openxmlformats.org/officeDocument/2006/relationships/image" Target="media/e9c53dc9da453b292c6b684299e37752a31005aa.png"/><Relationship Id="rId26" Type="http://schemas.openxmlformats.org/officeDocument/2006/relationships/image" Target="media/5dff6649603f5801c9d75239b8dea624a61f74b4.png"/><Relationship Id="rId27" Type="http://schemas.openxmlformats.org/officeDocument/2006/relationships/image" Target="media/3c65b08ccde6d23e3090ca2683ae1f2bf604b556.png"/><Relationship Id="rId28" Type="http://schemas.openxmlformats.org/officeDocument/2006/relationships/image" Target="media/13c5d13297aa4e55b47865434427659238da61f8.png"/><Relationship Id="rId29" Type="http://schemas.openxmlformats.org/officeDocument/2006/relationships/image" Target="media/616524ba787f9ac27bc29ac7aee585e6a5648754.png"/><Relationship Id="rId30" Type="http://schemas.openxmlformats.org/officeDocument/2006/relationships/image" Target="media/8a7310a00e14b40bdf426114f8dfd1df7edbfbc5.png"/><Relationship Id="rId31" Type="http://schemas.openxmlformats.org/officeDocument/2006/relationships/image" Target="media/e7aa6c163e65fe00b969467bc9182c0112ee87c4.png"/><Relationship Id="rId32" Type="http://schemas.openxmlformats.org/officeDocument/2006/relationships/image" Target="media/36976a0185d740011f79bb363fe8206b89753766.png"/><Relationship Id="rId33" Type="http://schemas.openxmlformats.org/officeDocument/2006/relationships/image" Target="media/22dfd2896f45da7b4bdde1676e83fcc1cdae267e.png"/><Relationship Id="rId34" Type="http://schemas.openxmlformats.org/officeDocument/2006/relationships/image" Target="media/12e47fcf4e7f3ec86ebad31848f9cb653603da46.png"/><Relationship Id="rId35" Type="http://schemas.openxmlformats.org/officeDocument/2006/relationships/image" Target="media/2dfcfaeb75be2270fab070a52381e689ea26ee93.png"/><Relationship Id="rId36" Type="http://schemas.openxmlformats.org/officeDocument/2006/relationships/image" Target="media/724bd06deefb3cf94fe5da31d8a750e9fa8de46d.png"/><Relationship Id="rId37" Type="http://schemas.openxmlformats.org/officeDocument/2006/relationships/image" Target="media/317aa73e1a64bc7a21bc3f687c8bd969c68f90e5.png"/><Relationship Id="rId38" Type="http://schemas.openxmlformats.org/officeDocument/2006/relationships/image" Target="media/7930479f37c69790903ebe1b600e2a33b0261316.png"/><Relationship Id="rId39" Type="http://schemas.openxmlformats.org/officeDocument/2006/relationships/image" Target="media/a55c0c8d39b35230863fafe9d8763ba650d5c6b4.png"/><Relationship Id="rId40" Type="http://schemas.openxmlformats.org/officeDocument/2006/relationships/image" Target="media/515da0b1fe007e6047a36a497232c0b28a9c74bc.png"/><Relationship Id="rId41" Type="http://schemas.openxmlformats.org/officeDocument/2006/relationships/image" Target="media/0d3943f6a13cbf75bd5a453e8e043db9942d78ec.png"/><Relationship Id="rId42" Type="http://schemas.openxmlformats.org/officeDocument/2006/relationships/image" Target="media/adcf0fa3c9b39139ec16e2d0f188dbed9ea4ff18.png"/><Relationship Id="rId43" Type="http://schemas.openxmlformats.org/officeDocument/2006/relationships/image" Target="media/e4613353bff73a2cbdee7967d92db829445fd63b.png"/><Relationship Id="rId44" Type="http://schemas.openxmlformats.org/officeDocument/2006/relationships/image" Target="media/1d188bb8ce0559250b0c099490c0b4bf4ca2733f.png"/><Relationship Id="rId45" Type="http://schemas.openxmlformats.org/officeDocument/2006/relationships/image" Target="media/e64f6acdabce369b89cc6398a79a89f3696bc8ae.png"/><Relationship Id="rId46" Type="http://schemas.openxmlformats.org/officeDocument/2006/relationships/image" Target="media/5871352198f156eed99232a78f8acfea2cec6cc7.png"/><Relationship Id="rId47" Type="http://schemas.openxmlformats.org/officeDocument/2006/relationships/image" Target="media/c61f28bf312506f9c4699166bbd8346e4ef1560b.png"/><Relationship Id="rId48" Type="http://schemas.openxmlformats.org/officeDocument/2006/relationships/image" Target="media/a4ed5b68f634e7b0ec6cc4494fe98ff2248a27ad.png"/><Relationship Id="rId49" Type="http://schemas.openxmlformats.org/officeDocument/2006/relationships/image" Target="media/e9764da145f1ca1a9425c55c3c34c44274170916.png"/><Relationship Id="rId50" Type="http://schemas.openxmlformats.org/officeDocument/2006/relationships/image" Target="media/56d356e74863bb39eb022f722002f78fb4c7a4c3.png"/><Relationship Id="rId51" Type="http://schemas.openxmlformats.org/officeDocument/2006/relationships/image" Target="media/64101927fed023edb10e6aff06f2387aeef05ffe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Screen by Screen</dc:title>
  <dc:creator>Whhoohh Path LLP</dc:creator>
  <dc:description>A block diagram and the operations for every tab of the HRMS mobile application.</dc:description>
  <cp:lastModifiedBy>Un-named</cp:lastModifiedBy>
  <cp:revision>1</cp:revision>
  <dcterms:created xsi:type="dcterms:W3CDTF">2026-09-13T04:11:42.611Z</dcterms:created>
  <dcterms:modified xsi:type="dcterms:W3CDTF">2026-09-13T04:11:42.611Z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