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771" w:rsidRPr="00CB6580" w:rsidRDefault="00150B02" w:rsidP="00066474">
      <w:pPr>
        <w:spacing w:after="120" w:line="360" w:lineRule="auto"/>
        <w:jc w:val="center"/>
      </w:pPr>
      <w:r w:rsidRPr="00CB6580">
        <w:rPr>
          <w:rFonts w:eastAsia="Calibri"/>
          <w:b/>
          <w:bCs/>
          <w:sz w:val="30"/>
          <w:szCs w:val="30"/>
        </w:rPr>
        <w:t>RISC-V RV32I Processor: From Single-Cycle to a</w:t>
      </w:r>
    </w:p>
    <w:p w:rsidR="006B4771" w:rsidRPr="00CB6580" w:rsidRDefault="00150B02" w:rsidP="00CB6580">
      <w:pPr>
        <w:spacing w:after="500" w:line="360" w:lineRule="auto"/>
        <w:jc w:val="center"/>
      </w:pPr>
      <w:r w:rsidRPr="00CB6580">
        <w:rPr>
          <w:rFonts w:eastAsia="Calibri"/>
          <w:b/>
          <w:bCs/>
          <w:sz w:val="30"/>
          <w:szCs w:val="30"/>
        </w:rPr>
        <w:t>5-Stage Pipelined Architecture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The Domain of the Project: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VLSI Design — RTL Design &amp; Verification</w:t>
      </w:r>
    </w:p>
    <w:p w:rsidR="006B4771" w:rsidRPr="00CB6580" w:rsidRDefault="00150B02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  <w:r w:rsidRPr="00CB6580">
        <w:rPr>
          <w:rFonts w:eastAsia="Calibri"/>
          <w:b/>
          <w:bCs/>
          <w:sz w:val="24"/>
          <w:szCs w:val="24"/>
        </w:rPr>
        <w:t>Course Name</w:t>
      </w:r>
    </w:p>
    <w:p w:rsidR="00CB6580" w:rsidRPr="00CB6580" w:rsidRDefault="00CB6580" w:rsidP="00CB6580">
      <w:pPr>
        <w:pStyle w:val="Heading2"/>
        <w:spacing w:before="240" w:after="120" w:line="360" w:lineRule="auto"/>
        <w:rPr>
          <w:color w:val="000000" w:themeColor="text1"/>
        </w:rPr>
      </w:pPr>
      <w:r w:rsidRPr="00CB6580">
        <w:rPr>
          <w:rFonts w:eastAsia="Calibri"/>
          <w:bCs/>
          <w:color w:val="000000" w:themeColor="text1"/>
          <w:sz w:val="24"/>
          <w:szCs w:val="24"/>
        </w:rPr>
        <w:t>VLSI Design – SURE Pro Ed</w:t>
      </w:r>
    </w:p>
    <w:p w:rsidR="00CB6580" w:rsidRDefault="00150B02" w:rsidP="00CB6580">
      <w:pPr>
        <w:spacing w:before="500" w:after="160" w:line="360" w:lineRule="auto"/>
      </w:pPr>
      <w:r w:rsidRPr="00CB6580">
        <w:rPr>
          <w:rFonts w:eastAsia="Calibri"/>
          <w:b/>
          <w:bCs/>
          <w:sz w:val="24"/>
          <w:szCs w:val="24"/>
        </w:rPr>
        <w:t>Team Mentor(s</w:t>
      </w:r>
      <w:proofErr w:type="gramStart"/>
      <w:r w:rsidRPr="00CB6580">
        <w:rPr>
          <w:rFonts w:eastAsia="Calibri"/>
          <w:b/>
          <w:bCs/>
          <w:sz w:val="24"/>
          <w:szCs w:val="24"/>
        </w:rPr>
        <w:t xml:space="preserve">) </w:t>
      </w:r>
      <w:r w:rsidR="00E624EE">
        <w:rPr>
          <w:rFonts w:eastAsia="Calibri"/>
          <w:b/>
          <w:bCs/>
          <w:sz w:val="24"/>
          <w:szCs w:val="24"/>
        </w:rPr>
        <w:t>:</w:t>
      </w:r>
      <w:proofErr w:type="gramEnd"/>
      <w:r w:rsidR="00E624EE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="00E624EE" w:rsidRPr="00CB6580">
        <w:t>Razi</w:t>
      </w:r>
      <w:proofErr w:type="spellEnd"/>
      <w:r w:rsidR="00E624EE" w:rsidRPr="00CB6580">
        <w:t xml:space="preserve"> Ahmed &amp; </w:t>
      </w:r>
      <w:proofErr w:type="spellStart"/>
      <w:r w:rsidR="00E624EE" w:rsidRPr="00CB6580">
        <w:t>DeviPrasad</w:t>
      </w:r>
      <w:proofErr w:type="spellEnd"/>
      <w:r w:rsidR="00E624EE" w:rsidRPr="00CB6580">
        <w:t xml:space="preserve"> Mishra Sir</w:t>
      </w:r>
    </w:p>
    <w:p w:rsidR="00E624EE" w:rsidRPr="00E624EE" w:rsidRDefault="00E624EE" w:rsidP="00CB6580">
      <w:pPr>
        <w:spacing w:before="500" w:after="160" w:line="360" w:lineRule="auto"/>
      </w:pPr>
    </w:p>
    <w:p w:rsidR="00CB6580" w:rsidRDefault="00CB6580" w:rsidP="00CB6580">
      <w:pPr>
        <w:spacing w:after="160" w:line="360" w:lineRule="auto"/>
        <w:rPr>
          <w:rFonts w:eastAsia="Calibri"/>
          <w:sz w:val="22"/>
          <w:szCs w:val="22"/>
        </w:rPr>
      </w:pPr>
      <w:r w:rsidRPr="00CB6580">
        <w:rPr>
          <w:rFonts w:eastAsia="Calibri"/>
          <w:b/>
          <w:bCs/>
          <w:sz w:val="24"/>
          <w:szCs w:val="24"/>
        </w:rPr>
        <w:t xml:space="preserve">Team </w:t>
      </w:r>
      <w:proofErr w:type="gramStart"/>
      <w:r w:rsidRPr="00CB6580">
        <w:rPr>
          <w:rFonts w:eastAsia="Calibri"/>
          <w:b/>
          <w:bCs/>
          <w:sz w:val="24"/>
          <w:szCs w:val="24"/>
        </w:rPr>
        <w:t>Member</w:t>
      </w:r>
      <w:r>
        <w:rPr>
          <w:rFonts w:eastAsia="Calibri"/>
          <w:b/>
          <w:bCs/>
          <w:sz w:val="24"/>
          <w:szCs w:val="24"/>
        </w:rPr>
        <w:t xml:space="preserve"> </w:t>
      </w:r>
      <w:r w:rsidR="00150B02" w:rsidRPr="00CB6580">
        <w:rPr>
          <w:rFonts w:eastAsia="Calibri"/>
          <w:b/>
          <w:bCs/>
          <w:sz w:val="24"/>
          <w:szCs w:val="24"/>
        </w:rPr>
        <w:t>:</w:t>
      </w:r>
      <w:proofErr w:type="gramEnd"/>
      <w:r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CB6580">
        <w:rPr>
          <w:rFonts w:eastAsia="Calibri"/>
          <w:sz w:val="22"/>
          <w:szCs w:val="22"/>
        </w:rPr>
        <w:t>Byanajjara</w:t>
      </w:r>
      <w:proofErr w:type="spellEnd"/>
      <w:r w:rsidRPr="00CB6580">
        <w:rPr>
          <w:rFonts w:eastAsia="Calibri"/>
          <w:sz w:val="22"/>
          <w:szCs w:val="22"/>
        </w:rPr>
        <w:t xml:space="preserve"> </w:t>
      </w:r>
      <w:proofErr w:type="spellStart"/>
      <w:r w:rsidRPr="00CB6580">
        <w:rPr>
          <w:rFonts w:eastAsia="Calibri"/>
          <w:sz w:val="22"/>
          <w:szCs w:val="22"/>
        </w:rPr>
        <w:t>Ganesha</w:t>
      </w:r>
      <w:proofErr w:type="spellEnd"/>
    </w:p>
    <w:p w:rsidR="00E624EE" w:rsidRDefault="00E624EE" w:rsidP="00CB6580">
      <w:pPr>
        <w:spacing w:after="160" w:line="360" w:lineRule="auto"/>
      </w:pPr>
    </w:p>
    <w:p w:rsidR="006B4771" w:rsidRPr="00CB6580" w:rsidRDefault="00150B02" w:rsidP="00E624EE">
      <w:pPr>
        <w:spacing w:after="160" w:line="360" w:lineRule="auto"/>
      </w:pPr>
      <w:r w:rsidRPr="00CB6580">
        <w:rPr>
          <w:rFonts w:eastAsia="Calibri"/>
          <w:b/>
          <w:bCs/>
          <w:sz w:val="24"/>
          <w:szCs w:val="24"/>
        </w:rPr>
        <w:t>Period of the Project</w:t>
      </w:r>
      <w:r w:rsidR="00CB6580">
        <w:rPr>
          <w:rFonts w:eastAsia="Calibri"/>
          <w:b/>
          <w:bCs/>
          <w:sz w:val="24"/>
          <w:szCs w:val="24"/>
        </w:rPr>
        <w:t>:</w:t>
      </w:r>
      <w:r w:rsidR="00E624EE" w:rsidRPr="00E624EE">
        <w:rPr>
          <w:rFonts w:eastAsia="Calibri"/>
          <w:bCs/>
          <w:sz w:val="24"/>
          <w:szCs w:val="24"/>
        </w:rPr>
        <w:t xml:space="preserve"> 2 Months</w:t>
      </w:r>
      <w:r w:rsidRPr="00CB6580">
        <w:br w:type="page"/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lastRenderedPageBreak/>
        <w:t>Declaration</w:t>
      </w:r>
    </w:p>
    <w:p w:rsidR="006B4771" w:rsidRDefault="00150B02" w:rsidP="00CB6580">
      <w:pPr>
        <w:spacing w:before="500" w:after="160" w:line="360" w:lineRule="auto"/>
        <w:rPr>
          <w:rFonts w:eastAsia="Calibri"/>
          <w:sz w:val="22"/>
          <w:szCs w:val="22"/>
        </w:rPr>
      </w:pPr>
      <w:r w:rsidRPr="00CB6580">
        <w:rPr>
          <w:rFonts w:eastAsia="Calibri"/>
          <w:sz w:val="22"/>
          <w:szCs w:val="22"/>
        </w:rPr>
        <w:t xml:space="preserve">The project titled “RISC-V RV32I Processor: From Single-Cycle to a 5-Stage Pipelined Architecture” has been mentored by </w:t>
      </w:r>
      <w:proofErr w:type="spellStart"/>
      <w:r w:rsidR="00CB6580" w:rsidRPr="00CB6580">
        <w:t>Razi</w:t>
      </w:r>
      <w:proofErr w:type="spellEnd"/>
      <w:r w:rsidR="00CB6580" w:rsidRPr="00CB6580">
        <w:t xml:space="preserve"> Ahmed &amp; </w:t>
      </w:r>
      <w:proofErr w:type="spellStart"/>
      <w:r w:rsidR="00CB6580" w:rsidRPr="00CB6580">
        <w:t>DeviPrasad</w:t>
      </w:r>
      <w:proofErr w:type="spellEnd"/>
      <w:r w:rsidR="00CB6580" w:rsidRPr="00CB6580">
        <w:t xml:space="preserve"> Mishra</w:t>
      </w:r>
      <w:r w:rsidR="00CB6580" w:rsidRPr="00CB6580">
        <w:t xml:space="preserve"> Sir</w:t>
      </w:r>
      <w:r w:rsidRPr="00CB6580">
        <w:rPr>
          <w:rFonts w:eastAsia="Calibri"/>
          <w:sz w:val="22"/>
          <w:szCs w:val="22"/>
        </w:rPr>
        <w:t xml:space="preserve">, organised by SURE Trust, for the benefit of the educated unemployed rural youth </w:t>
      </w:r>
      <w:r w:rsidRPr="00CB6580">
        <w:rPr>
          <w:rFonts w:eastAsia="Calibri"/>
          <w:sz w:val="22"/>
          <w:szCs w:val="22"/>
        </w:rPr>
        <w:t>for gaining hands-on experience in working on industry relevant projects that would take them closer to the prospective employer. I declare that to the best of my knowledge the members of the team mentioned below have worked on it successfully and enhanced</w:t>
      </w:r>
      <w:r w:rsidRPr="00CB6580">
        <w:rPr>
          <w:rFonts w:eastAsia="Calibri"/>
          <w:sz w:val="22"/>
          <w:szCs w:val="22"/>
        </w:rPr>
        <w:t xml:space="preserve"> their practical knowledge in the domain.</w:t>
      </w:r>
    </w:p>
    <w:p w:rsidR="00E624EE" w:rsidRPr="00CB6580" w:rsidRDefault="00E624EE" w:rsidP="00CB6580">
      <w:pPr>
        <w:spacing w:before="500" w:after="160" w:line="360" w:lineRule="auto"/>
      </w:pPr>
    </w:p>
    <w:p w:rsidR="00CB6580" w:rsidRDefault="00CB6580" w:rsidP="00CB6580">
      <w:pPr>
        <w:spacing w:after="160" w:line="360" w:lineRule="auto"/>
        <w:rPr>
          <w:rFonts w:eastAsia="Calibri"/>
          <w:sz w:val="22"/>
          <w:szCs w:val="22"/>
        </w:rPr>
      </w:pPr>
      <w:r w:rsidRPr="00CB6580">
        <w:rPr>
          <w:rFonts w:eastAsia="Calibri"/>
          <w:sz w:val="22"/>
          <w:szCs w:val="22"/>
        </w:rPr>
        <w:t>Team Member</w:t>
      </w:r>
      <w:r w:rsidR="00150B02" w:rsidRPr="00CB6580">
        <w:rPr>
          <w:rFonts w:eastAsia="Calibri"/>
          <w:sz w:val="22"/>
          <w:szCs w:val="22"/>
        </w:rPr>
        <w:t>:</w:t>
      </w:r>
      <w:r>
        <w:rPr>
          <w:rFonts w:eastAsia="Calibri"/>
          <w:sz w:val="22"/>
          <w:szCs w:val="22"/>
        </w:rPr>
        <w:t xml:space="preserve"> </w:t>
      </w:r>
      <w:proofErr w:type="spellStart"/>
      <w:r w:rsidRPr="00CB6580">
        <w:rPr>
          <w:rFonts w:eastAsia="Calibri"/>
          <w:sz w:val="22"/>
          <w:szCs w:val="22"/>
        </w:rPr>
        <w:t>Byanajjara</w:t>
      </w:r>
      <w:proofErr w:type="spellEnd"/>
      <w:r w:rsidRPr="00CB6580">
        <w:rPr>
          <w:rFonts w:eastAsia="Calibri"/>
          <w:sz w:val="22"/>
          <w:szCs w:val="22"/>
        </w:rPr>
        <w:t xml:space="preserve"> </w:t>
      </w:r>
      <w:proofErr w:type="spellStart"/>
      <w:r w:rsidRPr="00CB6580">
        <w:rPr>
          <w:rFonts w:eastAsia="Calibri"/>
          <w:sz w:val="22"/>
          <w:szCs w:val="22"/>
        </w:rPr>
        <w:t>Ganesha</w:t>
      </w:r>
      <w:proofErr w:type="spellEnd"/>
    </w:p>
    <w:p w:rsidR="00CB6580" w:rsidRDefault="00CB6580" w:rsidP="00CB6580">
      <w:pPr>
        <w:spacing w:after="160" w:line="360" w:lineRule="auto"/>
      </w:pPr>
    </w:p>
    <w:p w:rsidR="00CB6580" w:rsidRPr="00CB6580" w:rsidRDefault="00150B02" w:rsidP="00CB6580">
      <w:pPr>
        <w:spacing w:before="300" w:after="40" w:line="360" w:lineRule="auto"/>
        <w:rPr>
          <w:rFonts w:eastAsia="Calibri"/>
          <w:sz w:val="22"/>
          <w:szCs w:val="22"/>
        </w:rPr>
      </w:pPr>
      <w:r w:rsidRPr="00CB6580">
        <w:rPr>
          <w:rFonts w:eastAsia="Calibri"/>
          <w:sz w:val="22"/>
          <w:szCs w:val="22"/>
        </w:rPr>
        <w:t>Mentor's Name</w:t>
      </w:r>
      <w:r w:rsidR="00CB6580" w:rsidRPr="00CB6580">
        <w:rPr>
          <w:rFonts w:eastAsia="Calibri"/>
          <w:sz w:val="22"/>
          <w:szCs w:val="22"/>
        </w:rPr>
        <w:t>:</w:t>
      </w:r>
      <w:r w:rsidR="00CB6580">
        <w:rPr>
          <w:rFonts w:eastAsia="Calibri"/>
          <w:sz w:val="22"/>
          <w:szCs w:val="22"/>
        </w:rPr>
        <w:t xml:space="preserve"> </w:t>
      </w:r>
      <w:proofErr w:type="spellStart"/>
      <w:r w:rsidR="00CB6580" w:rsidRPr="00CB6580">
        <w:t>Razi</w:t>
      </w:r>
      <w:proofErr w:type="spellEnd"/>
      <w:r w:rsidR="00CB6580" w:rsidRPr="00CB6580">
        <w:t xml:space="preserve"> Ahmed &amp; </w:t>
      </w:r>
      <w:proofErr w:type="spellStart"/>
      <w:r w:rsidR="00CB6580" w:rsidRPr="00CB6580">
        <w:t>DeviPrasad</w:t>
      </w:r>
      <w:proofErr w:type="spellEnd"/>
      <w:r w:rsidR="00CB6580" w:rsidRPr="00CB6580">
        <w:t xml:space="preserve"> Mishra Sir</w:t>
      </w:r>
    </w:p>
    <w:p w:rsidR="00CB6580" w:rsidRPr="00CB6580" w:rsidRDefault="00CB6580" w:rsidP="00CB6580">
      <w:pPr>
        <w:spacing w:after="300" w:line="360" w:lineRule="auto"/>
      </w:pP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 xml:space="preserve">Prof. </w:t>
      </w:r>
      <w:proofErr w:type="spellStart"/>
      <w:r w:rsidRPr="00CB6580">
        <w:rPr>
          <w:rFonts w:eastAsia="Calibri"/>
          <w:sz w:val="22"/>
          <w:szCs w:val="22"/>
        </w:rPr>
        <w:t>Radhakumari</w:t>
      </w:r>
      <w:proofErr w:type="spellEnd"/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 xml:space="preserve">Executive </w:t>
      </w:r>
      <w:proofErr w:type="gramStart"/>
      <w:r w:rsidRPr="00CB6580">
        <w:rPr>
          <w:rFonts w:eastAsia="Calibri"/>
          <w:sz w:val="22"/>
          <w:szCs w:val="22"/>
        </w:rPr>
        <w:t>Director &amp;</w:t>
      </w:r>
      <w:proofErr w:type="gramEnd"/>
      <w:r w:rsidRPr="00CB6580">
        <w:rPr>
          <w:rFonts w:eastAsia="Calibri"/>
          <w:sz w:val="22"/>
          <w:szCs w:val="22"/>
        </w:rPr>
        <w:t xml:space="preserve"> Founder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SURE Trust</w:t>
      </w:r>
    </w:p>
    <w:p w:rsidR="006B4771" w:rsidRPr="00CB6580" w:rsidRDefault="00150B02" w:rsidP="00CB6580">
      <w:pPr>
        <w:spacing w:line="360" w:lineRule="auto"/>
      </w:pPr>
      <w:r w:rsidRPr="00CB6580">
        <w:br w:type="page"/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Table of Contents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Executive summary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Introduction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Project Objectives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Methodology &amp; Results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Social / Industry relevance of the project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Learning &amp; Reflection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Future Scope &amp; Conclusion</w:t>
      </w:r>
    </w:p>
    <w:p w:rsidR="006B4771" w:rsidRPr="00CB6580" w:rsidRDefault="00150B02" w:rsidP="00CB6580">
      <w:pPr>
        <w:spacing w:line="360" w:lineRule="auto"/>
      </w:pPr>
      <w:r w:rsidRPr="00CB6580">
        <w:br w:type="page"/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1. Executive Summary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This project involved the design, implementation, and rigorous verification of a RISC-V RV32I processor in Verilog, progressing from a single-cycle implementation to a 5-stage pipelined architecture with hazard detection, data forwarding, and branch/jump f</w:t>
      </w:r>
      <w:r w:rsidRPr="00CB6580">
        <w:rPr>
          <w:rFonts w:eastAsia="Calibri"/>
          <w:sz w:val="22"/>
          <w:szCs w:val="22"/>
        </w:rPr>
        <w:t xml:space="preserve">lush logic. Rather than relying on manual inspection of simulation output, a self-checking </w:t>
      </w:r>
      <w:proofErr w:type="spellStart"/>
      <w:r w:rsidRPr="00CB6580">
        <w:rPr>
          <w:rFonts w:eastAsia="Calibri"/>
          <w:sz w:val="22"/>
          <w:szCs w:val="22"/>
        </w:rPr>
        <w:t>testbench</w:t>
      </w:r>
      <w:proofErr w:type="spellEnd"/>
      <w:r w:rsidRPr="00CB6580">
        <w:rPr>
          <w:rFonts w:eastAsia="Calibri"/>
          <w:sz w:val="22"/>
          <w:szCs w:val="22"/>
        </w:rPr>
        <w:t xml:space="preserve"> methodology was built for both designs: every test program asserts hand-derived expected register and memory values and the </w:t>
      </w:r>
      <w:proofErr w:type="spellStart"/>
      <w:r w:rsidRPr="00CB6580">
        <w:rPr>
          <w:rFonts w:eastAsia="Calibri"/>
          <w:sz w:val="22"/>
          <w:szCs w:val="22"/>
        </w:rPr>
        <w:t>testbench</w:t>
      </w:r>
      <w:proofErr w:type="spellEnd"/>
      <w:r w:rsidRPr="00CB6580">
        <w:rPr>
          <w:rFonts w:eastAsia="Calibri"/>
          <w:sz w:val="22"/>
          <w:szCs w:val="22"/>
        </w:rPr>
        <w:t xml:space="preserve"> automatically reports</w:t>
      </w:r>
      <w:r w:rsidRPr="00CB6580">
        <w:rPr>
          <w:rFonts w:eastAsia="Calibri"/>
          <w:sz w:val="22"/>
          <w:szCs w:val="22"/>
        </w:rPr>
        <w:t xml:space="preserve"> pass or fail.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This approach directly surfaced multiple real design defects — including an incorrect load-width decoding bug and a branch-flush wiring bug — that would not have been caught by casual testing. The final pipelined processor passes a comprehen</w:t>
      </w:r>
      <w:r w:rsidRPr="00CB6580">
        <w:rPr>
          <w:rFonts w:eastAsia="Calibri"/>
          <w:sz w:val="22"/>
          <w:szCs w:val="22"/>
        </w:rPr>
        <w:t xml:space="preserve">sive suite of directed tests covering the full base ALU, all branch and jump instructions, memory operations, hazard handling, and data forwarding, and the project is presented publicly on </w:t>
      </w:r>
      <w:proofErr w:type="spellStart"/>
      <w:r w:rsidRPr="00CB6580">
        <w:rPr>
          <w:rFonts w:eastAsia="Calibri"/>
          <w:sz w:val="22"/>
          <w:szCs w:val="22"/>
        </w:rPr>
        <w:t>GitHub</w:t>
      </w:r>
      <w:proofErr w:type="spellEnd"/>
      <w:r w:rsidRPr="00CB6580">
        <w:rPr>
          <w:rFonts w:eastAsia="Calibri"/>
          <w:sz w:val="22"/>
          <w:szCs w:val="22"/>
        </w:rPr>
        <w:t xml:space="preserve"> and LinkedIn with documented verification evidence.</w:t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2. Intro</w:t>
      </w:r>
      <w:r w:rsidRPr="00CB6580">
        <w:rPr>
          <w:rFonts w:eastAsia="Calibri"/>
          <w:b/>
          <w:bCs/>
          <w:sz w:val="30"/>
          <w:szCs w:val="30"/>
        </w:rPr>
        <w:t>duction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Background and Context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RISC-V is an open, royalty-free instruction set architecture that has seen rapid adoption across the semiconductor industry, from academic research cores to production silicon efforts at major computing and semiconductor comp</w:t>
      </w:r>
      <w:r w:rsidRPr="00CB6580">
        <w:rPr>
          <w:rFonts w:eastAsia="Calibri"/>
          <w:sz w:val="22"/>
          <w:szCs w:val="22"/>
        </w:rPr>
        <w:t>anies. Hands-on implementation of an RV32I core is therefore a directly relevant, portfolio-grade skill for RTL design and verification roles.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Problem Statement / Goals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The goal of this project was to design a functionally correct RV32I processor core from</w:t>
      </w:r>
      <w:r w:rsidRPr="00CB6580">
        <w:rPr>
          <w:rFonts w:eastAsia="Calibri"/>
          <w:sz w:val="22"/>
          <w:szCs w:val="22"/>
        </w:rPr>
        <w:t xml:space="preserve"> first principles — first as a single-cycle implementation to validate the base </w:t>
      </w:r>
      <w:proofErr w:type="spellStart"/>
      <w:r w:rsidRPr="00CB6580">
        <w:rPr>
          <w:rFonts w:eastAsia="Calibri"/>
          <w:sz w:val="22"/>
          <w:szCs w:val="22"/>
        </w:rPr>
        <w:t>datapath</w:t>
      </w:r>
      <w:proofErr w:type="spellEnd"/>
      <w:r w:rsidRPr="00CB6580">
        <w:rPr>
          <w:rFonts w:eastAsia="Calibri"/>
          <w:sz w:val="22"/>
          <w:szCs w:val="22"/>
        </w:rPr>
        <w:t xml:space="preserve"> and instruction decoding, and then as a 5-stage pipelined implementation requiring hazard detection, operand forwarding, and control-flow flush logic — and, critically</w:t>
      </w:r>
      <w:r w:rsidRPr="00CB6580">
        <w:rPr>
          <w:rFonts w:eastAsia="Calibri"/>
          <w:sz w:val="22"/>
          <w:szCs w:val="22"/>
        </w:rPr>
        <w:t>, to verify both implementations with a level of rigor closer to professional verification practice than typical coursework testing.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Scope and Limitations</w:t>
      </w:r>
    </w:p>
    <w:p w:rsidR="006B4771" w:rsidRPr="00066474" w:rsidRDefault="00150B02" w:rsidP="00CB6580">
      <w:pPr>
        <w:spacing w:after="160" w:line="360" w:lineRule="auto"/>
        <w:rPr>
          <w:rFonts w:eastAsia="Calibri"/>
          <w:sz w:val="22"/>
          <w:szCs w:val="22"/>
        </w:rPr>
      </w:pPr>
      <w:r w:rsidRPr="00CB6580">
        <w:rPr>
          <w:rFonts w:eastAsia="Calibri"/>
          <w:sz w:val="22"/>
          <w:szCs w:val="22"/>
        </w:rPr>
        <w:t>The project covers the RV32I base integer instruction set: arithmetic, logic, shift, and comparison o</w:t>
      </w:r>
      <w:r w:rsidRPr="00CB6580">
        <w:rPr>
          <w:rFonts w:eastAsia="Calibri"/>
          <w:sz w:val="22"/>
          <w:szCs w:val="22"/>
        </w:rPr>
        <w:t xml:space="preserve">perations (register and immediate forms); loads and stores at word, </w:t>
      </w:r>
      <w:proofErr w:type="spellStart"/>
      <w:r w:rsidRPr="00CB6580">
        <w:rPr>
          <w:rFonts w:eastAsia="Calibri"/>
          <w:sz w:val="22"/>
          <w:szCs w:val="22"/>
        </w:rPr>
        <w:t>halfword</w:t>
      </w:r>
      <w:proofErr w:type="spellEnd"/>
      <w:r w:rsidRPr="00CB6580">
        <w:rPr>
          <w:rFonts w:eastAsia="Calibri"/>
          <w:sz w:val="22"/>
          <w:szCs w:val="22"/>
        </w:rPr>
        <w:t>, and byte granularity with correct sign/zero extension; all six branch types; JAL and JALR; and the upper-immediate instructions LUI and AUIPC. It does not implement the M (multip</w:t>
      </w:r>
      <w:r w:rsidRPr="00CB6580">
        <w:rPr>
          <w:rFonts w:eastAsia="Calibri"/>
          <w:sz w:val="22"/>
          <w:szCs w:val="22"/>
        </w:rPr>
        <w:t xml:space="preserve">ly/divide) or C (compressed) </w:t>
      </w:r>
      <w:r w:rsidRPr="00CB6580">
        <w:rPr>
          <w:rFonts w:eastAsia="Calibri"/>
          <w:sz w:val="22"/>
          <w:szCs w:val="22"/>
        </w:rPr>
        <w:t>extensions, and does not currently implement CSR-based exception and trap handling — ECALL and EBREAK are decoded but do not trigger observable trap behaviour.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Innovation Component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Beyond RTL implementation, the project's disti</w:t>
      </w:r>
      <w:r w:rsidRPr="00CB6580">
        <w:rPr>
          <w:rFonts w:eastAsia="Calibri"/>
          <w:sz w:val="22"/>
          <w:szCs w:val="22"/>
        </w:rPr>
        <w:t xml:space="preserve">nguishing element is its verification methodology: a self-checking </w:t>
      </w:r>
      <w:proofErr w:type="spellStart"/>
      <w:r w:rsidRPr="00CB6580">
        <w:rPr>
          <w:rFonts w:eastAsia="Calibri"/>
          <w:sz w:val="22"/>
          <w:szCs w:val="22"/>
        </w:rPr>
        <w:t>testbench</w:t>
      </w:r>
      <w:proofErr w:type="spellEnd"/>
      <w:r w:rsidRPr="00CB6580">
        <w:rPr>
          <w:rFonts w:eastAsia="Calibri"/>
          <w:sz w:val="22"/>
          <w:szCs w:val="22"/>
        </w:rPr>
        <w:t xml:space="preserve"> with hand-traced expected values for every register and memory location touched by each test, and a deliberate test-design discipline — for example, using separated “guard” and “t</w:t>
      </w:r>
      <w:r w:rsidRPr="00CB6580">
        <w:rPr>
          <w:rFonts w:eastAsia="Calibri"/>
          <w:sz w:val="22"/>
          <w:szCs w:val="22"/>
        </w:rPr>
        <w:t>arget” registers in branch and jump tests so that a broken control-flow instruction produces a detectably wrong result rather than silently converging to the same answer as a working one.</w:t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3. Project Objectives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Implement the RV32I base instruction set: R-ty</w:t>
      </w:r>
      <w:r w:rsidRPr="00CB6580">
        <w:rPr>
          <w:rFonts w:eastAsia="Calibri"/>
          <w:sz w:val="22"/>
          <w:szCs w:val="22"/>
        </w:rPr>
        <w:t>pe and I-type ALU operations, LUI/AUIPC, all load and store variants (LB/LH/LW/LBU/LHU/SW), all six branch types, and JAL/JALR.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Progress the design from a single-cycle </w:t>
      </w:r>
      <w:proofErr w:type="spellStart"/>
      <w:r w:rsidRPr="00CB6580">
        <w:rPr>
          <w:rFonts w:eastAsia="Calibri"/>
          <w:sz w:val="22"/>
          <w:szCs w:val="22"/>
        </w:rPr>
        <w:t>datapath</w:t>
      </w:r>
      <w:proofErr w:type="spellEnd"/>
      <w:r w:rsidRPr="00CB6580">
        <w:rPr>
          <w:rFonts w:eastAsia="Calibri"/>
          <w:sz w:val="22"/>
          <w:szCs w:val="22"/>
        </w:rPr>
        <w:t xml:space="preserve"> to a 5-stage pipelined </w:t>
      </w:r>
      <w:proofErr w:type="spellStart"/>
      <w:r w:rsidRPr="00CB6580">
        <w:rPr>
          <w:rFonts w:eastAsia="Calibri"/>
          <w:sz w:val="22"/>
          <w:szCs w:val="22"/>
        </w:rPr>
        <w:t>datapath</w:t>
      </w:r>
      <w:proofErr w:type="spellEnd"/>
      <w:r w:rsidRPr="00CB6580">
        <w:rPr>
          <w:rFonts w:eastAsia="Calibri"/>
          <w:sz w:val="22"/>
          <w:szCs w:val="22"/>
        </w:rPr>
        <w:t xml:space="preserve"> (IF, ID, EX, MEM, WB) with hazard detection, EX-EX and MEM/WB-EX forwarding, load-use stalling, and branch/jump flush logic.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Build an automated, self-checking verification env</w:t>
      </w:r>
      <w:r w:rsidRPr="00CB6580">
        <w:rPr>
          <w:rFonts w:eastAsia="Calibri"/>
          <w:sz w:val="22"/>
          <w:szCs w:val="22"/>
        </w:rPr>
        <w:t>ironment rather than relying on manual inspection of waveforms or console output.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Identify and root-cause real functional defects using systematic debugging — waveform tracing, instruction-encoding decode, and variable isolation — rather than guesswork.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De</w:t>
      </w:r>
      <w:r w:rsidRPr="00CB6580">
        <w:rPr>
          <w:rFonts w:eastAsia="Calibri"/>
          <w:sz w:val="22"/>
          <w:szCs w:val="22"/>
        </w:rPr>
        <w:t xml:space="preserve">liverables: verified RTL for both single-cycle and pipelined implementations, a self-checking test suite covering distinct instruction categories, documented bug fixes with before/after evidence, and a public </w:t>
      </w:r>
      <w:proofErr w:type="spellStart"/>
      <w:r w:rsidRPr="00CB6580">
        <w:rPr>
          <w:rFonts w:eastAsia="Calibri"/>
          <w:sz w:val="22"/>
          <w:szCs w:val="22"/>
        </w:rPr>
        <w:t>GitHub</w:t>
      </w:r>
      <w:proofErr w:type="spellEnd"/>
      <w:r w:rsidRPr="00CB6580">
        <w:rPr>
          <w:rFonts w:eastAsia="Calibri"/>
          <w:sz w:val="22"/>
          <w:szCs w:val="22"/>
        </w:rPr>
        <w:t xml:space="preserve"> repository with a LinkedIn presentation </w:t>
      </w:r>
      <w:r w:rsidRPr="00CB6580">
        <w:rPr>
          <w:rFonts w:eastAsia="Calibri"/>
          <w:sz w:val="22"/>
          <w:szCs w:val="22"/>
        </w:rPr>
        <w:t>of the work.</w:t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4. Methodology &amp; Results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Methods / Technology Used</w:t>
      </w:r>
    </w:p>
    <w:p w:rsidR="00E03211" w:rsidRPr="00E03211" w:rsidRDefault="00150B02" w:rsidP="00E03211">
      <w:pPr>
        <w:spacing w:after="160" w:line="360" w:lineRule="auto"/>
      </w:pPr>
      <w:r w:rsidRPr="00CB6580">
        <w:rPr>
          <w:rFonts w:eastAsia="Calibri"/>
          <w:sz w:val="22"/>
          <w:szCs w:val="22"/>
        </w:rPr>
        <w:t xml:space="preserve">A classic single-cycle RV32I </w:t>
      </w:r>
      <w:proofErr w:type="spellStart"/>
      <w:r w:rsidRPr="00CB6580">
        <w:rPr>
          <w:rFonts w:eastAsia="Calibri"/>
          <w:sz w:val="22"/>
          <w:szCs w:val="22"/>
        </w:rPr>
        <w:t>datapath</w:t>
      </w:r>
      <w:proofErr w:type="spellEnd"/>
      <w:r w:rsidRPr="00CB6580">
        <w:rPr>
          <w:rFonts w:eastAsia="Calibri"/>
          <w:sz w:val="22"/>
          <w:szCs w:val="22"/>
        </w:rPr>
        <w:t xml:space="preserve"> was implemented first — program counter, instruction memory, register file, ALU, immediate generation, branch comparator, data memory, and write-back mult</w:t>
      </w:r>
      <w:r w:rsidRPr="00CB6580">
        <w:rPr>
          <w:rFonts w:eastAsia="Calibri"/>
          <w:sz w:val="22"/>
          <w:szCs w:val="22"/>
        </w:rPr>
        <w:t xml:space="preserve">iplexer — to validate correct instruction decoding and execution. This was then extended into a 5-stage pipelined </w:t>
      </w:r>
      <w:proofErr w:type="spellStart"/>
      <w:r w:rsidRPr="00CB6580">
        <w:rPr>
          <w:rFonts w:eastAsia="Calibri"/>
          <w:sz w:val="22"/>
          <w:szCs w:val="22"/>
        </w:rPr>
        <w:t>datapath</w:t>
      </w:r>
      <w:proofErr w:type="spellEnd"/>
      <w:r w:rsidRPr="00CB6580">
        <w:rPr>
          <w:rFonts w:eastAsia="Calibri"/>
          <w:sz w:val="22"/>
          <w:szCs w:val="22"/>
        </w:rPr>
        <w:t xml:space="preserve"> by inserting IF/ID, ID/EX, EX/MEM, and MEM/WB pipeline registers and adding a hazard detection unit, a forwarding unit, and branch/ju</w:t>
      </w:r>
      <w:r w:rsidRPr="00CB6580">
        <w:rPr>
          <w:rFonts w:eastAsia="Calibri"/>
          <w:sz w:val="22"/>
          <w:szCs w:val="22"/>
        </w:rPr>
        <w:t xml:space="preserve">mp flush </w:t>
      </w:r>
      <w:proofErr w:type="spellStart"/>
      <w:r w:rsidRPr="00CB6580">
        <w:rPr>
          <w:rFonts w:eastAsia="Calibri"/>
          <w:sz w:val="22"/>
          <w:szCs w:val="22"/>
        </w:rPr>
        <w:t>logic.</w:t>
      </w:r>
      <w:r w:rsidRPr="00CB6580">
        <w:rPr>
          <w:rFonts w:eastAsia="Calibri"/>
          <w:sz w:val="22"/>
          <w:szCs w:val="22"/>
        </w:rPr>
        <w:t>Verification</w:t>
      </w:r>
      <w:proofErr w:type="spellEnd"/>
      <w:r w:rsidRPr="00CB6580">
        <w:rPr>
          <w:rFonts w:eastAsia="Calibri"/>
          <w:sz w:val="22"/>
          <w:szCs w:val="22"/>
        </w:rPr>
        <w:t xml:space="preserve"> followed a self-checking methodology throughout: for each test program, the expected final register and memory values were derived by hand from RV32I instruction semantics before running the simulation, and the </w:t>
      </w:r>
      <w:proofErr w:type="spellStart"/>
      <w:r w:rsidRPr="00CB6580">
        <w:rPr>
          <w:rFonts w:eastAsia="Calibri"/>
          <w:sz w:val="22"/>
          <w:szCs w:val="22"/>
        </w:rPr>
        <w:t>testbench</w:t>
      </w:r>
      <w:proofErr w:type="spellEnd"/>
      <w:r w:rsidRPr="00CB6580">
        <w:rPr>
          <w:rFonts w:eastAsia="Calibri"/>
          <w:sz w:val="22"/>
          <w:szCs w:val="22"/>
        </w:rPr>
        <w:t xml:space="preserve"> automa</w:t>
      </w:r>
      <w:r w:rsidRPr="00CB6580">
        <w:rPr>
          <w:rFonts w:eastAsia="Calibri"/>
          <w:sz w:val="22"/>
          <w:szCs w:val="22"/>
        </w:rPr>
        <w:t>tically compares actual simulation output against these expected values, reporting PASS or FAIL per assertion rather than requiring manual inspection of hex dumps.</w:t>
      </w:r>
    </w:p>
    <w:p w:rsidR="00066474" w:rsidRDefault="00066474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Tools / Software Used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Verilog for RTL design; </w:t>
      </w:r>
      <w:proofErr w:type="spellStart"/>
      <w:r w:rsidRPr="00CB6580">
        <w:rPr>
          <w:rFonts w:eastAsia="Calibri"/>
          <w:sz w:val="22"/>
          <w:szCs w:val="22"/>
        </w:rPr>
        <w:t>Verilator</w:t>
      </w:r>
      <w:proofErr w:type="spellEnd"/>
      <w:r w:rsidRPr="00CB6580">
        <w:rPr>
          <w:rFonts w:eastAsia="Calibri"/>
          <w:sz w:val="22"/>
          <w:szCs w:val="22"/>
        </w:rPr>
        <w:t xml:space="preserve"> for simulation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CB6580">
        <w:rPr>
          <w:rFonts w:eastAsia="Calibri"/>
          <w:sz w:val="22"/>
          <w:szCs w:val="22"/>
        </w:rPr>
        <w:t>GTKWave</w:t>
      </w:r>
      <w:proofErr w:type="spellEnd"/>
      <w:r w:rsidRPr="00CB6580">
        <w:rPr>
          <w:rFonts w:eastAsia="Calibri"/>
          <w:sz w:val="22"/>
          <w:szCs w:val="22"/>
        </w:rPr>
        <w:t xml:space="preserve"> for waveform </w:t>
      </w:r>
      <w:r w:rsidRPr="00CB6580">
        <w:rPr>
          <w:rFonts w:eastAsia="Calibri"/>
          <w:sz w:val="22"/>
          <w:szCs w:val="22"/>
        </w:rPr>
        <w:t>inspection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RISC-V GNU </w:t>
      </w:r>
      <w:proofErr w:type="spellStart"/>
      <w:r w:rsidRPr="00CB6580">
        <w:rPr>
          <w:rFonts w:eastAsia="Calibri"/>
          <w:sz w:val="22"/>
          <w:szCs w:val="22"/>
        </w:rPr>
        <w:t>toolchain</w:t>
      </w:r>
      <w:proofErr w:type="spellEnd"/>
      <w:r w:rsidRPr="00CB6580">
        <w:rPr>
          <w:rFonts w:eastAsia="Calibri"/>
          <w:sz w:val="22"/>
          <w:szCs w:val="22"/>
        </w:rPr>
        <w:t xml:space="preserve"> (riscv64-unknown-elf-as, -</w:t>
      </w:r>
      <w:proofErr w:type="spellStart"/>
      <w:r w:rsidRPr="00CB6580">
        <w:rPr>
          <w:rFonts w:eastAsia="Calibri"/>
          <w:sz w:val="22"/>
          <w:szCs w:val="22"/>
        </w:rPr>
        <w:t>ld</w:t>
      </w:r>
      <w:proofErr w:type="spellEnd"/>
      <w:r w:rsidRPr="00CB6580">
        <w:rPr>
          <w:rFonts w:eastAsia="Calibri"/>
          <w:sz w:val="22"/>
          <w:szCs w:val="22"/>
        </w:rPr>
        <w:t>, -</w:t>
      </w:r>
      <w:proofErr w:type="spellStart"/>
      <w:r w:rsidRPr="00CB6580">
        <w:rPr>
          <w:rFonts w:eastAsia="Calibri"/>
          <w:sz w:val="22"/>
          <w:szCs w:val="22"/>
        </w:rPr>
        <w:t>objcopy</w:t>
      </w:r>
      <w:proofErr w:type="spellEnd"/>
      <w:r w:rsidRPr="00CB6580">
        <w:rPr>
          <w:rFonts w:eastAsia="Calibri"/>
          <w:sz w:val="22"/>
          <w:szCs w:val="22"/>
        </w:rPr>
        <w:t>) to assemble test programs into instruction memory images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Bash build scripts for automated compile-and-simulate workflows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Project Architecture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The processor progressed through two archi</w:t>
      </w:r>
      <w:r w:rsidRPr="00CB6580">
        <w:rPr>
          <w:rFonts w:eastAsia="Calibri"/>
          <w:sz w:val="22"/>
          <w:szCs w:val="22"/>
        </w:rPr>
        <w:t>tectures, summarised below.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  <w:b/>
                <w:bCs/>
              </w:rPr>
              <w:t>Stage / Module</w:t>
            </w:r>
          </w:p>
        </w:tc>
        <w:tc>
          <w:tcPr>
            <w:tcW w:w="6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  <w:b/>
                <w:bCs/>
              </w:rPr>
              <w:t>Function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PC Unit / PC-</w:t>
            </w:r>
            <w:proofErr w:type="spellStart"/>
            <w:r w:rsidRPr="00CB6580">
              <w:rPr>
                <w:rFonts w:eastAsia="Calibri"/>
              </w:rPr>
              <w:t>Src</w:t>
            </w:r>
            <w:proofErr w:type="spellEnd"/>
            <w:r w:rsidRPr="00CB6580">
              <w:rPr>
                <w:rFonts w:eastAsia="Calibri"/>
              </w:rPr>
              <w:t xml:space="preserve"> MUX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Selects the next instruction address — sequential, branch target, or jump target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Instruction Memory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Fetches the 32-bit instruction word at the current PC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Decoder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 xml:space="preserve">Generates control signals (ALU operation, register write enable, memory access type, immediate format, load size/sign) from the </w:t>
            </w:r>
            <w:proofErr w:type="spellStart"/>
            <w:r w:rsidRPr="00CB6580">
              <w:rPr>
                <w:rFonts w:eastAsia="Calibri"/>
              </w:rPr>
              <w:t>opcode</w:t>
            </w:r>
            <w:proofErr w:type="spellEnd"/>
            <w:r w:rsidRPr="00CB6580">
              <w:rPr>
                <w:rFonts w:eastAsia="Calibri"/>
              </w:rPr>
              <w:t>, funct3, and funct7 fields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Register File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32 × 32-bit general-purpose registers; x0 hardwired to zero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ALU / Branch Compa</w:t>
            </w:r>
            <w:r w:rsidRPr="00CB6580">
              <w:rPr>
                <w:rFonts w:eastAsia="Calibri"/>
              </w:rPr>
              <w:t>rator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Executes arithmetic and logic operations, and evaluates branch conditions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Data Memory / Load Unit / Store Unit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 xml:space="preserve">Handles word, </w:t>
            </w:r>
            <w:proofErr w:type="spellStart"/>
            <w:r w:rsidRPr="00CB6580">
              <w:rPr>
                <w:rFonts w:eastAsia="Calibri"/>
              </w:rPr>
              <w:t>halfword</w:t>
            </w:r>
            <w:proofErr w:type="spellEnd"/>
            <w:r w:rsidRPr="00CB6580">
              <w:rPr>
                <w:rFonts w:eastAsia="Calibri"/>
              </w:rPr>
              <w:t>, and byte-granularity memory access with correct sign/zero extension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Hazard Detection Unit (pipeline only)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Detects</w:t>
            </w:r>
            <w:r w:rsidRPr="00CB6580">
              <w:rPr>
                <w:rFonts w:eastAsia="Calibri"/>
              </w:rPr>
              <w:t xml:space="preserve"> load-use hazards and stalls the pipeline for exactly one cycle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Forwarding Unit (pipeline only)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Forwards ALU results from the EX/MEM and MEM/WB pipeline stages to avoid unnecessary stalls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Flush logic (pipeline only)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Squashes incorrectly-fetched instructions following a taken branch or jump</w:t>
            </w:r>
          </w:p>
        </w:tc>
      </w:tr>
    </w:tbl>
    <w:p w:rsidR="00BA4ED5" w:rsidRDefault="00BA4ED5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BA4ED5" w:rsidRDefault="00BA4ED5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BA4ED5" w:rsidRDefault="00BA4ED5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Verification Results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Both the single-cycle and pipelined implementations were verified using directed test programs, each checked automatically against hand-derived expected values</w:t>
      </w:r>
      <w:r w:rsidRPr="00CB6580">
        <w:rPr>
          <w:rFonts w:eastAsia="Calibri"/>
          <w:sz w:val="22"/>
          <w:szCs w:val="22"/>
        </w:rPr>
        <w:t>.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200"/>
      </w:tblGrid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  <w:b/>
                <w:bCs/>
              </w:rPr>
              <w:t>Test Program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  <w:b/>
                <w:bCs/>
              </w:rPr>
              <w:t>Result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ALU operations (R-type and I-type)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 xml:space="preserve">Byte / </w:t>
            </w:r>
            <w:proofErr w:type="spellStart"/>
            <w:r w:rsidRPr="00CB6580">
              <w:rPr>
                <w:rFonts w:eastAsia="Calibri"/>
              </w:rPr>
              <w:t>halfword</w:t>
            </w:r>
            <w:proofErr w:type="spellEnd"/>
            <w:r w:rsidRPr="00CB6580">
              <w:rPr>
                <w:rFonts w:eastAsia="Calibri"/>
              </w:rPr>
              <w:t xml:space="preserve"> / word loads and stores, with sign and zero extension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Data forwarding (EX-EX and MEM/WB-EX chains)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Load-use hazard stalling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All six branch types, taken and not taken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JAL / JALR with call-return pattern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x0 write-protection across multiple instruction types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  <w:tr w:rsidR="006B4771" w:rsidRPr="00CB6580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Combined end-to-end integration test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B4771" w:rsidRPr="00CB6580" w:rsidRDefault="00150B02" w:rsidP="00CB6580">
            <w:pPr>
              <w:spacing w:line="360" w:lineRule="auto"/>
            </w:pPr>
            <w:r w:rsidRPr="00CB6580">
              <w:rPr>
                <w:rFonts w:eastAsia="Calibri"/>
              </w:rPr>
              <w:t>PASS</w:t>
            </w:r>
          </w:p>
        </w:tc>
      </w:tr>
    </w:tbl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Defects Found and Fixed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The self-checking methodology directly surfaced the following real defects during development: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Register file read-during-write hazard: the register file lacked a write-first bypass, causing SUB and OR to intermittently return stale operand values depending</w:t>
      </w:r>
      <w:r w:rsidRPr="00CB6580">
        <w:rPr>
          <w:rFonts w:eastAsia="Calibri"/>
          <w:sz w:val="22"/>
          <w:szCs w:val="22"/>
        </w:rPr>
        <w:t xml:space="preserve"> on instruction timing.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Branch/jump flush logic: a control signal was incorrectly wired back to its own output rather than to the decoder's branch-condition signal, meaning branches were never actually evaluated as taken during pipeline execution despite a</w:t>
      </w:r>
      <w:r w:rsidRPr="00CB6580">
        <w:rPr>
          <w:rFonts w:eastAsia="Calibri"/>
          <w:sz w:val="22"/>
          <w:szCs w:val="22"/>
        </w:rPr>
        <w:t>ppearing structurally complete.</w:t>
      </w:r>
    </w:p>
    <w:p w:rsidR="00E03211" w:rsidRPr="00E03211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Load-width decoding: the decoder never set the load-size and sign-extension control signals based on the instruction's funct3 field, so every load silently behaved like a signed byte load </w:t>
      </w:r>
    </w:p>
    <w:p w:rsidR="00E03211" w:rsidRPr="00E03211" w:rsidRDefault="00E03211" w:rsidP="00E03211">
      <w:pPr>
        <w:pStyle w:val="ListParagraph"/>
        <w:spacing w:after="80" w:line="360" w:lineRule="auto"/>
        <w:ind w:left="460"/>
      </w:pPr>
    </w:p>
    <w:p w:rsidR="006B4771" w:rsidRPr="00CB6580" w:rsidRDefault="00150B02" w:rsidP="00E03211">
      <w:pPr>
        <w:pStyle w:val="ListParagraph"/>
        <w:spacing w:after="80" w:line="360" w:lineRule="auto"/>
        <w:ind w:left="460"/>
      </w:pPr>
      <w:proofErr w:type="gramStart"/>
      <w:r w:rsidRPr="00CB6580">
        <w:rPr>
          <w:rFonts w:eastAsia="Calibri"/>
          <w:sz w:val="22"/>
          <w:szCs w:val="22"/>
        </w:rPr>
        <w:t>regardless</w:t>
      </w:r>
      <w:proofErr w:type="gramEnd"/>
      <w:r w:rsidRPr="00CB6580">
        <w:rPr>
          <w:rFonts w:eastAsia="Calibri"/>
          <w:sz w:val="22"/>
          <w:szCs w:val="22"/>
        </w:rPr>
        <w:t xml:space="preserve"> of whether it was LB, LH,</w:t>
      </w:r>
      <w:r w:rsidRPr="00CB6580">
        <w:rPr>
          <w:rFonts w:eastAsia="Calibri"/>
          <w:sz w:val="22"/>
          <w:szCs w:val="22"/>
        </w:rPr>
        <w:t xml:space="preserve"> or LW — caught using a diagnostic test value with its high bit set.</w:t>
      </w:r>
    </w:p>
    <w:p w:rsidR="00B60A53" w:rsidRPr="00CB6580" w:rsidRDefault="00150B02" w:rsidP="00E03211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A </w:t>
      </w:r>
      <w:proofErr w:type="spellStart"/>
      <w:r w:rsidRPr="00CB6580">
        <w:rPr>
          <w:rFonts w:eastAsia="Calibri"/>
          <w:sz w:val="22"/>
          <w:szCs w:val="22"/>
        </w:rPr>
        <w:t>toolchain</w:t>
      </w:r>
      <w:proofErr w:type="spellEnd"/>
      <w:r w:rsidRPr="00CB6580">
        <w:rPr>
          <w:rFonts w:eastAsia="Calibri"/>
          <w:sz w:val="22"/>
          <w:szCs w:val="22"/>
        </w:rPr>
        <w:t>/environment migration issue (64-bit vs. 32-bit linker emulation mismatch) that initially appeared to break every test simultaneously was correctly isolated as a build-environm</w:t>
      </w:r>
      <w:r w:rsidRPr="00CB6580">
        <w:rPr>
          <w:rFonts w:eastAsia="Calibri"/>
          <w:sz w:val="22"/>
          <w:szCs w:val="22"/>
        </w:rPr>
        <w:t>ent problem rather than an RTL defect, using instruction-encoding decode of the compiled program to prove the fetched instructions themselves were corrupted.</w:t>
      </w:r>
    </w:p>
    <w:p w:rsidR="00066474" w:rsidRDefault="00066474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Final Project Working Screenshots</w:t>
      </w:r>
    </w:p>
    <w:p w:rsidR="006B4771" w:rsidRPr="00CB6580" w:rsidRDefault="00150B02" w:rsidP="00CB6580">
      <w:pPr>
        <w:spacing w:after="160" w:line="360" w:lineRule="auto"/>
      </w:pPr>
      <w:r w:rsidRPr="00CB6580">
        <w:rPr>
          <w:rFonts w:eastAsia="Calibri"/>
          <w:sz w:val="22"/>
          <w:szCs w:val="22"/>
        </w:rPr>
        <w:t xml:space="preserve">The following waveform captures, taken in </w:t>
      </w:r>
      <w:proofErr w:type="spellStart"/>
      <w:r w:rsidRPr="00CB6580">
        <w:rPr>
          <w:rFonts w:eastAsia="Calibri"/>
          <w:sz w:val="22"/>
          <w:szCs w:val="22"/>
        </w:rPr>
        <w:t>GTKWave</w:t>
      </w:r>
      <w:proofErr w:type="spellEnd"/>
      <w:r w:rsidRPr="00CB6580">
        <w:rPr>
          <w:rFonts w:eastAsia="Calibri"/>
          <w:sz w:val="22"/>
          <w:szCs w:val="22"/>
        </w:rPr>
        <w:t>, show represen</w:t>
      </w:r>
      <w:r w:rsidRPr="00CB6580">
        <w:rPr>
          <w:rFonts w:eastAsia="Calibri"/>
          <w:sz w:val="22"/>
          <w:szCs w:val="22"/>
        </w:rPr>
        <w:t>tative signals from four of the verification test programs.</w:t>
      </w:r>
    </w:p>
    <w:p w:rsidR="006B4771" w:rsidRPr="00CB6580" w:rsidRDefault="00150B02" w:rsidP="00CB6580">
      <w:pPr>
        <w:spacing w:before="200" w:after="80" w:line="360" w:lineRule="auto"/>
        <w:jc w:val="center"/>
      </w:pPr>
      <w:r w:rsidRPr="00CB6580">
        <w:rPr>
          <w:noProof/>
        </w:rPr>
        <w:drawing>
          <wp:inline distT="0" distB="0" distL="0" distR="0" wp14:anchorId="302F4BCF" wp14:editId="217C1712">
            <wp:extent cx="523875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71" w:rsidRDefault="00150B02" w:rsidP="00CB6580">
      <w:pPr>
        <w:spacing w:after="240" w:line="360" w:lineRule="auto"/>
        <w:jc w:val="center"/>
        <w:rPr>
          <w:rFonts w:eastAsia="Calibri"/>
          <w:i/>
          <w:iCs/>
          <w:sz w:val="19"/>
          <w:szCs w:val="19"/>
        </w:rPr>
      </w:pPr>
      <w:r w:rsidRPr="00CB6580">
        <w:rPr>
          <w:rFonts w:eastAsia="Calibri"/>
          <w:i/>
          <w:iCs/>
          <w:sz w:val="19"/>
          <w:szCs w:val="19"/>
        </w:rPr>
        <w:t>Figure 1: ALU test — R-type shift/compare sequence and the LUI/AUIPC/store-load sequence, showing correct ALU control decoding and write-back values.</w:t>
      </w:r>
    </w:p>
    <w:p w:rsidR="00066474" w:rsidRPr="00CB6580" w:rsidRDefault="00066474" w:rsidP="00CB6580">
      <w:pPr>
        <w:spacing w:after="240" w:line="360" w:lineRule="auto"/>
        <w:jc w:val="center"/>
      </w:pPr>
    </w:p>
    <w:p w:rsidR="006B4771" w:rsidRPr="00CB6580" w:rsidRDefault="00150B02" w:rsidP="00CB6580">
      <w:pPr>
        <w:spacing w:before="200" w:after="80" w:line="360" w:lineRule="auto"/>
        <w:jc w:val="center"/>
      </w:pPr>
      <w:r w:rsidRPr="00CB6580">
        <w:rPr>
          <w:noProof/>
        </w:rPr>
        <w:drawing>
          <wp:inline distT="0" distB="0" distL="0" distR="0" wp14:anchorId="308DE355" wp14:editId="4E570CE5">
            <wp:extent cx="5238750" cy="2752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74" w:rsidRPr="00066474" w:rsidRDefault="00150B02" w:rsidP="00066474">
      <w:pPr>
        <w:spacing w:after="240" w:line="360" w:lineRule="auto"/>
        <w:jc w:val="center"/>
        <w:rPr>
          <w:rFonts w:eastAsia="Calibri"/>
          <w:i/>
          <w:iCs/>
          <w:sz w:val="19"/>
          <w:szCs w:val="19"/>
        </w:rPr>
      </w:pPr>
      <w:r w:rsidRPr="00CB6580">
        <w:rPr>
          <w:rFonts w:eastAsia="Calibri"/>
          <w:i/>
          <w:iCs/>
          <w:sz w:val="19"/>
          <w:szCs w:val="19"/>
        </w:rPr>
        <w:t xml:space="preserve">Figure 2: Branch test — </w:t>
      </w:r>
      <w:proofErr w:type="spellStart"/>
      <w:r w:rsidRPr="00CB6580">
        <w:rPr>
          <w:rFonts w:eastAsia="Calibri"/>
          <w:i/>
          <w:iCs/>
          <w:sz w:val="19"/>
          <w:szCs w:val="19"/>
        </w:rPr>
        <w:t>Branch_Type_sel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st</w:t>
      </w:r>
      <w:r w:rsidRPr="00CB6580">
        <w:rPr>
          <w:rFonts w:eastAsia="Calibri"/>
          <w:i/>
          <w:iCs/>
          <w:sz w:val="19"/>
          <w:szCs w:val="19"/>
        </w:rPr>
        <w:t>eps through all s</w:t>
      </w:r>
      <w:bookmarkStart w:id="0" w:name="_GoBack"/>
      <w:bookmarkEnd w:id="0"/>
      <w:r w:rsidRPr="00CB6580">
        <w:rPr>
          <w:rFonts w:eastAsia="Calibri"/>
          <w:i/>
          <w:iCs/>
          <w:sz w:val="19"/>
          <w:szCs w:val="19"/>
        </w:rPr>
        <w:t xml:space="preserve">ix branch encodings (BEQ–BGEU) and </w:t>
      </w:r>
      <w:proofErr w:type="spellStart"/>
      <w:r w:rsidRPr="00CB6580">
        <w:rPr>
          <w:rFonts w:eastAsia="Calibri"/>
          <w:i/>
          <w:iCs/>
          <w:sz w:val="19"/>
          <w:szCs w:val="19"/>
        </w:rPr>
        <w:t>Branch_Taken_Out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pulses correctly at each one.</w:t>
      </w:r>
    </w:p>
    <w:p w:rsidR="00066474" w:rsidRDefault="00066474" w:rsidP="00CB6580">
      <w:pPr>
        <w:spacing w:before="200" w:after="80" w:line="360" w:lineRule="auto"/>
        <w:jc w:val="center"/>
      </w:pPr>
    </w:p>
    <w:p w:rsidR="006B4771" w:rsidRPr="00CB6580" w:rsidRDefault="00150B02" w:rsidP="00CB6580">
      <w:pPr>
        <w:spacing w:before="200" w:after="80" w:line="360" w:lineRule="auto"/>
        <w:jc w:val="center"/>
      </w:pPr>
      <w:r w:rsidRPr="00CB6580">
        <w:rPr>
          <w:noProof/>
        </w:rPr>
        <w:drawing>
          <wp:inline distT="0" distB="0" distL="0" distR="0" wp14:anchorId="7C967EEF" wp14:editId="34909D8C">
            <wp:extent cx="5238750" cy="276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71" w:rsidRPr="00CB6580" w:rsidRDefault="00150B02" w:rsidP="00CB6580">
      <w:pPr>
        <w:spacing w:after="240" w:line="360" w:lineRule="auto"/>
        <w:jc w:val="center"/>
      </w:pPr>
      <w:r w:rsidRPr="00CB6580">
        <w:rPr>
          <w:rFonts w:eastAsia="Calibri"/>
          <w:i/>
          <w:iCs/>
          <w:sz w:val="19"/>
          <w:szCs w:val="19"/>
        </w:rPr>
        <w:t xml:space="preserve">Figure 3: Jump test — </w:t>
      </w:r>
      <w:proofErr w:type="spellStart"/>
      <w:r w:rsidRPr="00CB6580">
        <w:rPr>
          <w:rFonts w:eastAsia="Calibri"/>
          <w:i/>
          <w:iCs/>
          <w:sz w:val="19"/>
          <w:szCs w:val="19"/>
        </w:rPr>
        <w:t>Jump_Out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pulses at each JAL/JALR instruction and </w:t>
      </w:r>
      <w:proofErr w:type="spellStart"/>
      <w:r w:rsidRPr="00CB6580">
        <w:rPr>
          <w:rFonts w:eastAsia="Calibri"/>
          <w:i/>
          <w:iCs/>
          <w:sz w:val="19"/>
          <w:szCs w:val="19"/>
        </w:rPr>
        <w:t>Next_PC_Out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shows the redirect away from sequential PC+4.</w:t>
      </w:r>
    </w:p>
    <w:p w:rsidR="00E03211" w:rsidRDefault="00E03211" w:rsidP="00CB6580">
      <w:pPr>
        <w:spacing w:before="200" w:after="80" w:line="360" w:lineRule="auto"/>
        <w:jc w:val="center"/>
      </w:pPr>
    </w:p>
    <w:p w:rsidR="006B4771" w:rsidRPr="00CB6580" w:rsidRDefault="00150B02" w:rsidP="00CB6580">
      <w:pPr>
        <w:spacing w:before="200" w:after="80" w:line="360" w:lineRule="auto"/>
        <w:jc w:val="center"/>
      </w:pPr>
      <w:r w:rsidRPr="00CB6580">
        <w:rPr>
          <w:noProof/>
        </w:rPr>
        <w:drawing>
          <wp:inline distT="0" distB="0" distL="0" distR="0" wp14:anchorId="2AF8CE1D" wp14:editId="2608089A">
            <wp:extent cx="5238750" cy="2762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71" w:rsidRPr="00CB6580" w:rsidRDefault="00150B02" w:rsidP="00CB6580">
      <w:pPr>
        <w:spacing w:after="240" w:line="360" w:lineRule="auto"/>
        <w:jc w:val="center"/>
      </w:pPr>
      <w:r w:rsidRPr="00CB6580">
        <w:rPr>
          <w:rFonts w:eastAsia="Calibri"/>
          <w:i/>
          <w:iCs/>
          <w:sz w:val="19"/>
          <w:szCs w:val="19"/>
        </w:rPr>
        <w:t xml:space="preserve">Figure 4: Load-width coverage test — </w:t>
      </w:r>
      <w:proofErr w:type="spellStart"/>
      <w:r w:rsidRPr="00CB6580">
        <w:rPr>
          <w:rFonts w:eastAsia="Calibri"/>
          <w:i/>
          <w:iCs/>
          <w:sz w:val="19"/>
          <w:szCs w:val="19"/>
        </w:rPr>
        <w:t>Load_Size_Out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and </w:t>
      </w:r>
      <w:proofErr w:type="spellStart"/>
      <w:r w:rsidRPr="00CB6580">
        <w:rPr>
          <w:rFonts w:eastAsia="Calibri"/>
          <w:i/>
          <w:iCs/>
          <w:sz w:val="19"/>
          <w:szCs w:val="19"/>
        </w:rPr>
        <w:t>Load_Unsigned_Out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change per instruction, and </w:t>
      </w:r>
      <w:proofErr w:type="spellStart"/>
      <w:r w:rsidRPr="00CB6580">
        <w:rPr>
          <w:rFonts w:eastAsia="Calibri"/>
          <w:i/>
          <w:iCs/>
          <w:sz w:val="19"/>
          <w:szCs w:val="19"/>
        </w:rPr>
        <w:t>Loaded_Data_Out</w:t>
      </w:r>
      <w:proofErr w:type="spellEnd"/>
      <w:r w:rsidRPr="00CB6580">
        <w:rPr>
          <w:rFonts w:eastAsia="Calibri"/>
          <w:i/>
          <w:iCs/>
          <w:sz w:val="19"/>
          <w:szCs w:val="19"/>
        </w:rPr>
        <w:t xml:space="preserve"> shows correctly sign/zero-extended results for each load variant — the direct evidence for the load-width bug fix.</w:t>
      </w:r>
    </w:p>
    <w:p w:rsidR="00E03211" w:rsidRDefault="00E03211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066474" w:rsidRDefault="00066474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066474" w:rsidRDefault="00066474" w:rsidP="00CB6580">
      <w:pPr>
        <w:pStyle w:val="Heading2"/>
        <w:spacing w:before="240" w:after="120" w:line="360" w:lineRule="auto"/>
        <w:rPr>
          <w:rFonts w:eastAsia="Calibri"/>
          <w:b/>
          <w:bCs/>
          <w:sz w:val="24"/>
          <w:szCs w:val="24"/>
        </w:rPr>
      </w:pP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 xml:space="preserve">Project </w:t>
      </w:r>
      <w:proofErr w:type="spellStart"/>
      <w:r w:rsidRPr="00CB6580">
        <w:rPr>
          <w:rFonts w:eastAsia="Calibri"/>
          <w:b/>
          <w:bCs/>
          <w:sz w:val="24"/>
          <w:szCs w:val="24"/>
        </w:rPr>
        <w:t>GitHub</w:t>
      </w:r>
      <w:proofErr w:type="spellEnd"/>
      <w:r w:rsidRPr="00CB6580">
        <w:rPr>
          <w:rFonts w:eastAsia="Calibri"/>
          <w:b/>
          <w:bCs/>
          <w:sz w:val="24"/>
          <w:szCs w:val="24"/>
        </w:rPr>
        <w:t xml:space="preserve"> Link</w:t>
      </w:r>
    </w:p>
    <w:p w:rsidR="00F42EA5" w:rsidRPr="00580C7C" w:rsidRDefault="00F42EA5" w:rsidP="00CB6580">
      <w:pPr>
        <w:pStyle w:val="Heading1"/>
        <w:spacing w:before="360" w:after="160" w:line="360" w:lineRule="auto"/>
        <w:rPr>
          <w:rFonts w:eastAsia="Calibri"/>
          <w:i/>
          <w:iCs/>
          <w:color w:val="20D0D0"/>
          <w:sz w:val="22"/>
          <w:szCs w:val="22"/>
        </w:rPr>
      </w:pPr>
      <w:hyperlink r:id="rId10" w:history="1">
        <w:r w:rsidRPr="00580C7C">
          <w:rPr>
            <w:rStyle w:val="Hyperlink"/>
            <w:rFonts w:eastAsia="Calibri"/>
            <w:i/>
            <w:iCs/>
            <w:color w:val="20D0D0"/>
            <w:sz w:val="22"/>
            <w:szCs w:val="22"/>
          </w:rPr>
          <w:t>https://github.com/Ganesha-Byanajjara8123/build-a-riscv-processor</w:t>
        </w:r>
      </w:hyperlink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5. Social / Industry Relevance of the Project</w:t>
      </w:r>
    </w:p>
    <w:p w:rsidR="00E03211" w:rsidRPr="00066474" w:rsidRDefault="00150B02" w:rsidP="00066474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RISC-V's open, royalty-free ISA has driven rapid industry adoption, from academic and hobbyist cores to production silicon efforts at major semiconductor and computi</w:t>
      </w:r>
      <w:r w:rsidRPr="00CB6580">
        <w:rPr>
          <w:rFonts w:eastAsia="Calibri"/>
          <w:sz w:val="22"/>
          <w:szCs w:val="22"/>
        </w:rPr>
        <w:t xml:space="preserve">ng companies, making RTL design and verification skill on this ISA directly transferable to real industry roles. The verification discipline built during this project — self-checking </w:t>
      </w:r>
      <w:proofErr w:type="spellStart"/>
      <w:r w:rsidRPr="00CB6580">
        <w:rPr>
          <w:rFonts w:eastAsia="Calibri"/>
          <w:sz w:val="22"/>
          <w:szCs w:val="22"/>
        </w:rPr>
        <w:t>testbenches</w:t>
      </w:r>
      <w:proofErr w:type="spellEnd"/>
      <w:r w:rsidRPr="00CB6580">
        <w:rPr>
          <w:rFonts w:eastAsia="Calibri"/>
          <w:sz w:val="22"/>
          <w:szCs w:val="22"/>
        </w:rPr>
        <w:t>, systematic root-cause debugging, and a clear distinction bet</w:t>
      </w:r>
      <w:r w:rsidRPr="00CB6580">
        <w:rPr>
          <w:rFonts w:eastAsia="Calibri"/>
          <w:sz w:val="22"/>
          <w:szCs w:val="22"/>
        </w:rPr>
        <w:t>ween “it compiled” and “it is actually correct” — mirrors practices used by professional RTL design and Design Verification (DV) teams, and is a meaningful differentiator for students from non-metro and first-generation engineering backgrounds seeking role</w:t>
      </w:r>
      <w:r w:rsidRPr="00CB6580">
        <w:rPr>
          <w:rFonts w:eastAsia="Calibri"/>
          <w:sz w:val="22"/>
          <w:szCs w:val="22"/>
        </w:rPr>
        <w:t xml:space="preserve">s at </w:t>
      </w:r>
      <w:proofErr w:type="spellStart"/>
      <w:r w:rsidRPr="00CB6580">
        <w:rPr>
          <w:rFonts w:eastAsia="Calibri"/>
          <w:sz w:val="22"/>
          <w:szCs w:val="22"/>
        </w:rPr>
        <w:t>startups</w:t>
      </w:r>
      <w:proofErr w:type="spellEnd"/>
      <w:r w:rsidRPr="00CB6580">
        <w:rPr>
          <w:rFonts w:eastAsia="Calibri"/>
          <w:sz w:val="22"/>
          <w:szCs w:val="22"/>
        </w:rPr>
        <w:t xml:space="preserve"> and larger semiconductor companies alike.</w:t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6. Learning &amp; Reflection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 xml:space="preserve">New </w:t>
      </w:r>
      <w:proofErr w:type="spellStart"/>
      <w:r w:rsidRPr="00CB6580">
        <w:rPr>
          <w:rFonts w:eastAsia="Calibri"/>
          <w:b/>
          <w:bCs/>
          <w:sz w:val="24"/>
          <w:szCs w:val="24"/>
        </w:rPr>
        <w:t>Learnings</w:t>
      </w:r>
      <w:proofErr w:type="spellEnd"/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Designing and integrating a complete RV32I </w:t>
      </w:r>
      <w:proofErr w:type="spellStart"/>
      <w:r w:rsidRPr="00CB6580">
        <w:rPr>
          <w:rFonts w:eastAsia="Calibri"/>
          <w:sz w:val="22"/>
          <w:szCs w:val="22"/>
        </w:rPr>
        <w:t>datapath</w:t>
      </w:r>
      <w:proofErr w:type="spellEnd"/>
      <w:r w:rsidRPr="00CB6580">
        <w:rPr>
          <w:rFonts w:eastAsia="Calibri"/>
          <w:sz w:val="22"/>
          <w:szCs w:val="22"/>
        </w:rPr>
        <w:t xml:space="preserve"> from individually verified modules.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The mechanics and failure modes of pipeline hazards — load-use hazards, f</w:t>
      </w:r>
      <w:r w:rsidRPr="00CB6580">
        <w:rPr>
          <w:rFonts w:eastAsia="Calibri"/>
          <w:sz w:val="22"/>
          <w:szCs w:val="22"/>
        </w:rPr>
        <w:t>orwarding priority, and control hazards requiring flush logic — not just in theory, but by finding and fixing real instances where the flush and forwarding logic were subtly wrong.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That a </w:t>
      </w:r>
      <w:proofErr w:type="spellStart"/>
      <w:r w:rsidRPr="00CB6580">
        <w:rPr>
          <w:rFonts w:eastAsia="Calibri"/>
          <w:sz w:val="22"/>
          <w:szCs w:val="22"/>
        </w:rPr>
        <w:t>testbench's</w:t>
      </w:r>
      <w:proofErr w:type="spellEnd"/>
      <w:r w:rsidRPr="00CB6580">
        <w:rPr>
          <w:rFonts w:eastAsia="Calibri"/>
          <w:sz w:val="22"/>
          <w:szCs w:val="22"/>
        </w:rPr>
        <w:t xml:space="preserve"> correctness matters as much as the design's: encountered</w:t>
      </w:r>
      <w:r w:rsidRPr="00CB6580">
        <w:rPr>
          <w:rFonts w:eastAsia="Calibri"/>
          <w:sz w:val="22"/>
          <w:szCs w:val="22"/>
        </w:rPr>
        <w:t xml:space="preserve"> and fixed a test design that could not distinguish a working branch from a broken one, and a runtime check that incorrectly flagged legal RISC-V behaviour as an error.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 xml:space="preserve">Systematic root-cause isolation — distinguishing a stale build, a wrong file, a </w:t>
      </w:r>
      <w:proofErr w:type="spellStart"/>
      <w:r w:rsidRPr="00CB6580">
        <w:rPr>
          <w:rFonts w:eastAsia="Calibri"/>
          <w:sz w:val="22"/>
          <w:szCs w:val="22"/>
        </w:rPr>
        <w:t>toolchain</w:t>
      </w:r>
      <w:proofErr w:type="spellEnd"/>
      <w:r w:rsidRPr="00CB6580">
        <w:rPr>
          <w:rFonts w:eastAsia="Calibri"/>
          <w:sz w:val="22"/>
          <w:szCs w:val="22"/>
        </w:rPr>
        <w:t>/environment mismatch, and a genuine RTL bug from one another using targeted evidence such as byte-level instruction decoding and waveform tracing, rather than guessin</w:t>
      </w:r>
      <w:r w:rsidRPr="00CB6580">
        <w:rPr>
          <w:rFonts w:eastAsia="Calibri"/>
          <w:sz w:val="22"/>
          <w:szCs w:val="22"/>
        </w:rPr>
        <w:t>g.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Overall Experience</w:t>
      </w:r>
    </w:p>
    <w:p w:rsidR="00E03211" w:rsidRPr="00E03211" w:rsidRDefault="00150B02" w:rsidP="00E03211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The project's standard shifted over time from “get it to run” to “prove it is correct,” which was a more demanding and considerably more valuable bar to meet. It produced concrete verification evidence and a debugging narrative — incl</w:t>
      </w:r>
      <w:r w:rsidRPr="00CB6580">
        <w:rPr>
          <w:rFonts w:eastAsia="Calibri"/>
          <w:sz w:val="22"/>
          <w:szCs w:val="22"/>
        </w:rPr>
        <w:t>uding specific, defensible bug reports — that can be discussed in detail in technical interviews, rather than a project that merely “works” without evidence of how thoroughly that was established.</w:t>
      </w:r>
    </w:p>
    <w:p w:rsidR="006B4771" w:rsidRPr="00CB6580" w:rsidRDefault="00150B02" w:rsidP="00CB6580">
      <w:pPr>
        <w:pStyle w:val="Heading1"/>
        <w:spacing w:before="360" w:after="160" w:line="360" w:lineRule="auto"/>
      </w:pPr>
      <w:r w:rsidRPr="00CB6580">
        <w:rPr>
          <w:rFonts w:eastAsia="Calibri"/>
          <w:b/>
          <w:bCs/>
          <w:sz w:val="30"/>
          <w:szCs w:val="30"/>
        </w:rPr>
        <w:t>7. Conclusion and Future Scope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Recap of Objectives and Achi</w:t>
      </w:r>
      <w:r w:rsidRPr="00CB6580">
        <w:rPr>
          <w:rFonts w:eastAsia="Calibri"/>
          <w:b/>
          <w:bCs/>
          <w:sz w:val="24"/>
          <w:szCs w:val="24"/>
        </w:rPr>
        <w:t>evements</w:t>
      </w:r>
    </w:p>
    <w:p w:rsidR="00E03211" w:rsidRPr="00066474" w:rsidRDefault="00150B02" w:rsidP="00066474">
      <w:pPr>
        <w:spacing w:after="160" w:line="360" w:lineRule="auto"/>
      </w:pPr>
      <w:r w:rsidRPr="00CB6580">
        <w:rPr>
          <w:rFonts w:eastAsia="Calibri"/>
          <w:sz w:val="22"/>
          <w:szCs w:val="22"/>
        </w:rPr>
        <w:t>A complete RV32I processor was implemented and verified across two architectures — single-cycle and 5-stage pipelined — with a self-checking test suite covering the full base ALU, all load/store variants, all branch types, JAL/JALR, hazard detecti</w:t>
      </w:r>
      <w:r w:rsidRPr="00CB6580">
        <w:rPr>
          <w:rFonts w:eastAsia="Calibri"/>
          <w:sz w:val="22"/>
          <w:szCs w:val="22"/>
        </w:rPr>
        <w:t xml:space="preserve">on, and data forwarding. Multiple real hardware defects were found and fixed using systematic debugging rather than trial and error, and the project is documented and presented publicly on </w:t>
      </w:r>
      <w:proofErr w:type="spellStart"/>
      <w:r w:rsidRPr="00CB6580">
        <w:rPr>
          <w:rFonts w:eastAsia="Calibri"/>
          <w:sz w:val="22"/>
          <w:szCs w:val="22"/>
        </w:rPr>
        <w:t>GitHub</w:t>
      </w:r>
      <w:proofErr w:type="spellEnd"/>
      <w:r w:rsidRPr="00CB6580">
        <w:rPr>
          <w:rFonts w:eastAsia="Calibri"/>
          <w:sz w:val="22"/>
          <w:szCs w:val="22"/>
        </w:rPr>
        <w:t xml:space="preserve"> and LinkedIn.</w:t>
      </w:r>
    </w:p>
    <w:p w:rsidR="006B4771" w:rsidRPr="00CB6580" w:rsidRDefault="00150B02" w:rsidP="00CB6580">
      <w:pPr>
        <w:pStyle w:val="Heading2"/>
        <w:spacing w:before="240" w:after="120" w:line="360" w:lineRule="auto"/>
      </w:pPr>
      <w:r w:rsidRPr="00CB6580">
        <w:rPr>
          <w:rFonts w:eastAsia="Calibri"/>
          <w:b/>
          <w:bCs/>
          <w:sz w:val="24"/>
          <w:szCs w:val="24"/>
        </w:rPr>
        <w:t>Future Scope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Integrate the RISCOF architectura</w:t>
      </w:r>
      <w:r w:rsidRPr="00CB6580">
        <w:rPr>
          <w:rFonts w:eastAsia="Calibri"/>
          <w:sz w:val="22"/>
          <w:szCs w:val="22"/>
        </w:rPr>
        <w:t>l compliance framework and/or lockstep co-simulation against a golden reference model (e.g. Spike) for stronger, industry-standard verification.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Add CSR-based exception and trap handling (illegal instruction, misaligned access, ECALL/EBREAK).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Extend the pi</w:t>
      </w:r>
      <w:r w:rsidRPr="00CB6580">
        <w:rPr>
          <w:rFonts w:eastAsia="Calibri"/>
          <w:sz w:val="22"/>
          <w:szCs w:val="22"/>
        </w:rPr>
        <w:t>peline with dynamic branch prediction (</w:t>
      </w:r>
      <w:proofErr w:type="spellStart"/>
      <w:r w:rsidRPr="00CB6580">
        <w:rPr>
          <w:rFonts w:eastAsia="Calibri"/>
          <w:sz w:val="22"/>
          <w:szCs w:val="22"/>
        </w:rPr>
        <w:t>Gshare</w:t>
      </w:r>
      <w:proofErr w:type="spellEnd"/>
      <w:r w:rsidRPr="00CB6580">
        <w:rPr>
          <w:rFonts w:eastAsia="Calibri"/>
          <w:sz w:val="22"/>
          <w:szCs w:val="22"/>
        </w:rPr>
        <w:t xml:space="preserve"> / Branch Target Buffer) and a cache subsystem with an AXI4 interface.</w:t>
      </w:r>
    </w:p>
    <w:p w:rsidR="006B4771" w:rsidRPr="00CB6580" w:rsidRDefault="00150B02" w:rsidP="00CB6580">
      <w:pPr>
        <w:pStyle w:val="ListParagraph"/>
        <w:numPr>
          <w:ilvl w:val="0"/>
          <w:numId w:val="2"/>
        </w:numPr>
        <w:spacing w:after="80" w:line="360" w:lineRule="auto"/>
      </w:pPr>
      <w:r w:rsidRPr="00CB6580">
        <w:rPr>
          <w:rFonts w:eastAsia="Calibri"/>
          <w:sz w:val="22"/>
          <w:szCs w:val="22"/>
        </w:rPr>
        <w:t>Run the design through an open-source ASIC flow (</w:t>
      </w:r>
      <w:proofErr w:type="spellStart"/>
      <w:r w:rsidRPr="00CB6580">
        <w:rPr>
          <w:rFonts w:eastAsia="Calibri"/>
          <w:sz w:val="22"/>
          <w:szCs w:val="22"/>
        </w:rPr>
        <w:t>OpenLane</w:t>
      </w:r>
      <w:proofErr w:type="spellEnd"/>
      <w:r w:rsidRPr="00CB6580">
        <w:rPr>
          <w:rFonts w:eastAsia="Calibri"/>
          <w:sz w:val="22"/>
          <w:szCs w:val="22"/>
        </w:rPr>
        <w:t xml:space="preserve">, </w:t>
      </w:r>
      <w:proofErr w:type="spellStart"/>
      <w:r w:rsidRPr="00CB6580">
        <w:rPr>
          <w:rFonts w:eastAsia="Calibri"/>
          <w:sz w:val="22"/>
          <w:szCs w:val="22"/>
        </w:rPr>
        <w:t>SkyWater</w:t>
      </w:r>
      <w:proofErr w:type="spellEnd"/>
      <w:r w:rsidRPr="00CB6580">
        <w:rPr>
          <w:rFonts w:eastAsia="Calibri"/>
          <w:sz w:val="22"/>
          <w:szCs w:val="22"/>
        </w:rPr>
        <w:t xml:space="preserve"> 130nm) to obtain real timing, area, and power figures.</w:t>
      </w:r>
    </w:p>
    <w:sectPr w:rsidR="006B4771" w:rsidRPr="00CB65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17CB4"/>
    <w:multiLevelType w:val="hybridMultilevel"/>
    <w:tmpl w:val="9AEE343A"/>
    <w:lvl w:ilvl="0" w:tplc="E5907648">
      <w:start w:val="1"/>
      <w:numFmt w:val="bullet"/>
      <w:lvlText w:val="•"/>
      <w:lvlJc w:val="left"/>
      <w:pPr>
        <w:ind w:left="460" w:hanging="260"/>
      </w:pPr>
    </w:lvl>
    <w:lvl w:ilvl="1" w:tplc="42E23DDA">
      <w:numFmt w:val="decimal"/>
      <w:lvlText w:val=""/>
      <w:lvlJc w:val="left"/>
    </w:lvl>
    <w:lvl w:ilvl="2" w:tplc="67FCA0DA">
      <w:numFmt w:val="decimal"/>
      <w:lvlText w:val=""/>
      <w:lvlJc w:val="left"/>
    </w:lvl>
    <w:lvl w:ilvl="3" w:tplc="6A9AF9FE">
      <w:numFmt w:val="decimal"/>
      <w:lvlText w:val=""/>
      <w:lvlJc w:val="left"/>
    </w:lvl>
    <w:lvl w:ilvl="4" w:tplc="4C3E3B5A">
      <w:numFmt w:val="decimal"/>
      <w:lvlText w:val=""/>
      <w:lvlJc w:val="left"/>
    </w:lvl>
    <w:lvl w:ilvl="5" w:tplc="4B486C86">
      <w:numFmt w:val="decimal"/>
      <w:lvlText w:val=""/>
      <w:lvlJc w:val="left"/>
    </w:lvl>
    <w:lvl w:ilvl="6" w:tplc="A81A9280">
      <w:numFmt w:val="decimal"/>
      <w:lvlText w:val=""/>
      <w:lvlJc w:val="left"/>
    </w:lvl>
    <w:lvl w:ilvl="7" w:tplc="D7D6CF02">
      <w:numFmt w:val="decimal"/>
      <w:lvlText w:val=""/>
      <w:lvlJc w:val="left"/>
    </w:lvl>
    <w:lvl w:ilvl="8" w:tplc="210E62E2">
      <w:numFmt w:val="decimal"/>
      <w:lvlText w:val=""/>
      <w:lvlJc w:val="left"/>
    </w:lvl>
  </w:abstractNum>
  <w:abstractNum w:abstractNumId="1">
    <w:nsid w:val="328D1321"/>
    <w:multiLevelType w:val="hybridMultilevel"/>
    <w:tmpl w:val="34726C2C"/>
    <w:lvl w:ilvl="0" w:tplc="4516D8BE">
      <w:start w:val="1"/>
      <w:numFmt w:val="bullet"/>
      <w:lvlText w:val="●"/>
      <w:lvlJc w:val="left"/>
      <w:pPr>
        <w:ind w:left="720" w:hanging="360"/>
      </w:pPr>
    </w:lvl>
    <w:lvl w:ilvl="1" w:tplc="8384F7B8">
      <w:start w:val="1"/>
      <w:numFmt w:val="bullet"/>
      <w:lvlText w:val="○"/>
      <w:lvlJc w:val="left"/>
      <w:pPr>
        <w:ind w:left="1440" w:hanging="360"/>
      </w:pPr>
    </w:lvl>
    <w:lvl w:ilvl="2" w:tplc="EF36757C">
      <w:start w:val="1"/>
      <w:numFmt w:val="bullet"/>
      <w:lvlText w:val="■"/>
      <w:lvlJc w:val="left"/>
      <w:pPr>
        <w:ind w:left="2160" w:hanging="360"/>
      </w:pPr>
    </w:lvl>
    <w:lvl w:ilvl="3" w:tplc="92682154">
      <w:start w:val="1"/>
      <w:numFmt w:val="bullet"/>
      <w:lvlText w:val="●"/>
      <w:lvlJc w:val="left"/>
      <w:pPr>
        <w:ind w:left="2880" w:hanging="360"/>
      </w:pPr>
    </w:lvl>
    <w:lvl w:ilvl="4" w:tplc="F304A5FC">
      <w:start w:val="1"/>
      <w:numFmt w:val="bullet"/>
      <w:lvlText w:val="○"/>
      <w:lvlJc w:val="left"/>
      <w:pPr>
        <w:ind w:left="3600" w:hanging="360"/>
      </w:pPr>
    </w:lvl>
    <w:lvl w:ilvl="5" w:tplc="64662F4A">
      <w:start w:val="1"/>
      <w:numFmt w:val="bullet"/>
      <w:lvlText w:val="■"/>
      <w:lvlJc w:val="left"/>
      <w:pPr>
        <w:ind w:left="4320" w:hanging="360"/>
      </w:pPr>
    </w:lvl>
    <w:lvl w:ilvl="6" w:tplc="90408F9A">
      <w:start w:val="1"/>
      <w:numFmt w:val="bullet"/>
      <w:lvlText w:val="●"/>
      <w:lvlJc w:val="left"/>
      <w:pPr>
        <w:ind w:left="5040" w:hanging="360"/>
      </w:pPr>
    </w:lvl>
    <w:lvl w:ilvl="7" w:tplc="6A967FEA">
      <w:start w:val="1"/>
      <w:numFmt w:val="bullet"/>
      <w:lvlText w:val="●"/>
      <w:lvlJc w:val="left"/>
      <w:pPr>
        <w:ind w:left="5760" w:hanging="360"/>
      </w:pPr>
    </w:lvl>
    <w:lvl w:ilvl="8" w:tplc="940E42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6B4771"/>
    <w:rsid w:val="00066474"/>
    <w:rsid w:val="00150B02"/>
    <w:rsid w:val="00580C7C"/>
    <w:rsid w:val="006B4771"/>
    <w:rsid w:val="006C770B"/>
    <w:rsid w:val="00B60A53"/>
    <w:rsid w:val="00B63AB0"/>
    <w:rsid w:val="00BA4ED5"/>
    <w:rsid w:val="00C3750A"/>
    <w:rsid w:val="00CB6580"/>
    <w:rsid w:val="00D50CE7"/>
    <w:rsid w:val="00E03211"/>
    <w:rsid w:val="00E624EE"/>
    <w:rsid w:val="00F4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580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5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58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80C7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580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5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58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80C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anesha-Byanajjara8123/build-a-riscv-process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2010</Words>
  <Characters>11458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10</cp:revision>
  <cp:lastPrinted>2026-08-02T10:08:00Z</cp:lastPrinted>
  <dcterms:created xsi:type="dcterms:W3CDTF">2026-08-01T09:30:00Z</dcterms:created>
  <dcterms:modified xsi:type="dcterms:W3CDTF">2026-08-02T10:30:00Z</dcterms:modified>
</cp:coreProperties>
</file>