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6B4771" w:rsidRPr="00CB6580" w:rsidRDefault="00150B02" w:rsidP="00066474">
      <w:pPr>
        <w:spacing w:after="120" w:line="360" w:lineRule="auto"/>
        <w:jc w:val="center"/>
      </w:pPr>
      <w:r w:rsidRPr="00CB6580">
        <w:rPr>
          <w:rFonts w:eastAsia="Calibri"/>
          <w:b/>
          <w:bCs/>
          <w:sz w:val="30"/>
          <w:szCs w:val="30"/>
        </w:rPr>
        <w:t>RISC-V RV32I Processor: From Single-Cycle to a</w:t>
      </w:r>
    </w:p>
    <w:p w:rsidR="006B4771" w:rsidRPr="00CB6580" w:rsidRDefault="00150B02" w:rsidP="00CB6580">
      <w:pPr>
        <w:spacing w:after="500" w:line="360" w:lineRule="auto"/>
        <w:jc w:val="center"/>
      </w:pPr>
      <w:r w:rsidRPr="00CB6580">
        <w:rPr>
          <w:rFonts w:eastAsia="Calibri"/>
          <w:b/>
          <w:bCs/>
          <w:sz w:val="30"/>
          <w:szCs w:val="30"/>
        </w:rPr>
        <w:t>5-Stage Pipelined Architecture</w:t>
      </w:r>
    </w:p>
    <w:p w:rsidR="006B4771" w:rsidRPr="00CB6580" w:rsidRDefault="00150B02" w:rsidP="00CB6580">
      <w:pPr>
        <w:pStyle w:val="Heading2"/>
        <w:spacing w:before="240" w:after="120" w:line="360" w:lineRule="auto"/>
      </w:pPr>
      <w:r w:rsidRPr="00CB6580">
        <w:rPr>
          <w:rFonts w:eastAsia="Calibri"/>
          <w:b/>
          <w:bCs/>
          <w:sz w:val="24"/>
          <w:szCs w:val="24"/>
        </w:rPr>
        <w:t>The Domain of the Project:</w:t>
      </w:r>
    </w:p>
    <w:p w:rsidR="006B4771" w:rsidRPr="00CB6580" w:rsidRDefault="00150B02" w:rsidP="00CB6580">
      <w:pPr>
        <w:spacing w:after="160" w:line="360" w:lineRule="auto"/>
      </w:pPr>
      <w:r w:rsidRPr="00CB6580">
        <w:rPr>
          <w:rFonts w:eastAsia="Calibri"/>
          <w:sz w:val="22"/>
          <w:szCs w:val="22"/>
        </w:rPr>
        <w:t>VLSI Design — RTL Design &amp; Verification</w:t>
      </w:r>
    </w:p>
    <w:p w:rsidR="006B4771" w:rsidRPr="00CB6580" w:rsidRDefault="00150B02" w:rsidP="00CB6580">
      <w:pPr>
        <w:pStyle w:val="Heading2"/>
        <w:spacing w:before="240" w:after="120" w:line="360" w:lineRule="auto"/>
        <w:rPr>
          <w:rFonts w:eastAsia="Calibri"/>
          <w:b/>
          <w:bCs/>
          <w:sz w:val="24"/>
          <w:szCs w:val="24"/>
        </w:rPr>
      </w:pPr>
      <w:r w:rsidRPr="00CB6580">
        <w:rPr>
          <w:rFonts w:eastAsia="Calibri"/>
          <w:b/>
          <w:bCs/>
          <w:sz w:val="24"/>
          <w:szCs w:val="24"/>
        </w:rPr>
        <w:t>Course Name</w:t>
      </w:r>
    </w:p>
    <w:p w:rsidR="00CB6580" w:rsidRPr="00CB6580" w:rsidRDefault="00CB6580" w:rsidP="00CB6580">
      <w:pPr>
        <w:pStyle w:val="Heading2"/>
        <w:spacing w:before="240" w:after="120" w:line="360" w:lineRule="auto"/>
        <w:rPr>
          <w:color w:val="000000" w:themeColor="text1"/>
        </w:rPr>
      </w:pPr>
      <w:r w:rsidRPr="00CB6580">
        <w:rPr>
          <w:rFonts w:eastAsia="Calibri"/>
          <w:bCs/>
          <w:color w:val="000000" w:themeColor="text1"/>
          <w:sz w:val="24"/>
          <w:szCs w:val="24"/>
        </w:rPr>
        <w:t>VLSI Design – SURE Pro Ed</w:t>
      </w:r>
    </w:p>
    <w:p w:rsidR="00D94C01" w:rsidRDefault="00150B02" w:rsidP="00CB6580">
      <w:pPr>
        <w:spacing w:before="500" w:after="160" w:line="360" w:lineRule="auto"/>
      </w:pPr>
      <w:r w:rsidRPr="00CB6580">
        <w:rPr>
          <w:rFonts w:eastAsia="Calibri"/>
          <w:b/>
          <w:bCs/>
          <w:sz w:val="24"/>
          <w:szCs w:val="24"/>
        </w:rPr>
        <w:t>Team Mentor(s</w:t>
      </w:r>
      <w:proofErr w:type="gramStart"/>
      <w:r w:rsidRPr="00CB6580">
        <w:rPr>
          <w:rFonts w:eastAsia="Calibri"/>
          <w:b/>
          <w:bCs/>
          <w:sz w:val="24"/>
          <w:szCs w:val="24"/>
        </w:rPr>
        <w:t xml:space="preserve">) </w:t>
      </w:r>
      <w:r w:rsidR="00E624EE">
        <w:rPr>
          <w:rFonts w:eastAsia="Calibri"/>
          <w:b/>
          <w:bCs/>
          <w:sz w:val="24"/>
          <w:szCs w:val="24"/>
        </w:rPr>
        <w:t>:</w:t>
      </w:r>
      <w:proofErr w:type="gramEnd"/>
      <w:r w:rsidR="00E624EE">
        <w:rPr>
          <w:rFonts w:eastAsia="Calibri"/>
          <w:b/>
          <w:bCs/>
          <w:sz w:val="24"/>
          <w:szCs w:val="24"/>
        </w:rPr>
        <w:t xml:space="preserve"> </w:t>
      </w:r>
      <w:proofErr w:type="spellStart"/>
      <w:r w:rsidR="00E624EE" w:rsidRPr="00CB6580">
        <w:t>Razi</w:t>
      </w:r>
      <w:proofErr w:type="spellEnd"/>
      <w:r w:rsidR="00E624EE" w:rsidRPr="00CB6580">
        <w:t xml:space="preserve"> Ahmed &amp; </w:t>
      </w:r>
      <w:proofErr w:type="spellStart"/>
      <w:r w:rsidR="00E624EE" w:rsidRPr="00CB6580">
        <w:t>DeviPrasad</w:t>
      </w:r>
      <w:proofErr w:type="spellEnd"/>
      <w:r w:rsidR="00E624EE" w:rsidRPr="00CB6580">
        <w:t xml:space="preserve"> Mishra Sir</w:t>
      </w:r>
    </w:p>
    <w:p w:rsidR="00E624EE" w:rsidRPr="00D94C01" w:rsidRDefault="00D94C01" w:rsidP="00CB6580">
      <w:pPr>
        <w:spacing w:before="500" w:after="160" w:line="360" w:lineRule="auto"/>
      </w:pPr>
      <w:r w:rsidRPr="00D94C01">
        <w:rPr>
          <w:b/>
          <w:sz w:val="24"/>
          <w:szCs w:val="24"/>
        </w:rPr>
        <w:t>Designation</w:t>
      </w:r>
      <w:r>
        <w:rPr>
          <w:b/>
          <w:sz w:val="24"/>
          <w:szCs w:val="24"/>
        </w:rPr>
        <w:t xml:space="preserve">: </w:t>
      </w:r>
      <w:r>
        <w:rPr>
          <w:sz w:val="24"/>
          <w:szCs w:val="24"/>
        </w:rPr>
        <w:t>RTL Design Engineer @</w:t>
      </w:r>
      <w:r w:rsidRPr="00D94C01">
        <w:rPr>
          <w:sz w:val="24"/>
          <w:szCs w:val="24"/>
        </w:rPr>
        <w:t xml:space="preserve"> </w:t>
      </w:r>
      <w:proofErr w:type="spellStart"/>
      <w:r w:rsidRPr="00D94C01">
        <w:rPr>
          <w:sz w:val="24"/>
          <w:szCs w:val="24"/>
        </w:rPr>
        <w:t>PRS</w:t>
      </w:r>
      <w:r>
        <w:rPr>
          <w:sz w:val="24"/>
          <w:szCs w:val="24"/>
        </w:rPr>
        <w:t>semicon</w:t>
      </w:r>
      <w:proofErr w:type="spellEnd"/>
      <w:r>
        <w:rPr>
          <w:sz w:val="24"/>
          <w:szCs w:val="24"/>
        </w:rPr>
        <w:t xml:space="preserve"> </w:t>
      </w:r>
      <w:proofErr w:type="gramStart"/>
      <w:r>
        <w:rPr>
          <w:sz w:val="24"/>
          <w:szCs w:val="24"/>
        </w:rPr>
        <w:t>Technologies  &amp;</w:t>
      </w:r>
      <w:proofErr w:type="gramEnd"/>
    </w:p>
    <w:p w:rsidR="00E624EE" w:rsidRPr="00D94C01" w:rsidRDefault="00CB6580" w:rsidP="00CB6580">
      <w:pPr>
        <w:spacing w:after="160" w:line="360" w:lineRule="auto"/>
        <w:rPr>
          <w:rFonts w:eastAsia="Calibri"/>
          <w:sz w:val="22"/>
          <w:szCs w:val="22"/>
        </w:rPr>
      </w:pPr>
      <w:r w:rsidRPr="00CB6580">
        <w:rPr>
          <w:rFonts w:eastAsia="Calibri"/>
          <w:b/>
          <w:bCs/>
          <w:sz w:val="24"/>
          <w:szCs w:val="24"/>
        </w:rPr>
        <w:t xml:space="preserve">Team </w:t>
      </w:r>
      <w:proofErr w:type="gramStart"/>
      <w:r w:rsidRPr="00CB6580">
        <w:rPr>
          <w:rFonts w:eastAsia="Calibri"/>
          <w:b/>
          <w:bCs/>
          <w:sz w:val="24"/>
          <w:szCs w:val="24"/>
        </w:rPr>
        <w:t>Member</w:t>
      </w:r>
      <w:r>
        <w:rPr>
          <w:rFonts w:eastAsia="Calibri"/>
          <w:b/>
          <w:bCs/>
          <w:sz w:val="24"/>
          <w:szCs w:val="24"/>
        </w:rPr>
        <w:t xml:space="preserve"> </w:t>
      </w:r>
      <w:r w:rsidR="00150B02" w:rsidRPr="00CB6580">
        <w:rPr>
          <w:rFonts w:eastAsia="Calibri"/>
          <w:b/>
          <w:bCs/>
          <w:sz w:val="24"/>
          <w:szCs w:val="24"/>
        </w:rPr>
        <w:t>:</w:t>
      </w:r>
      <w:proofErr w:type="gramEnd"/>
      <w:r>
        <w:rPr>
          <w:rFonts w:eastAsia="Calibri"/>
          <w:b/>
          <w:bCs/>
          <w:sz w:val="24"/>
          <w:szCs w:val="24"/>
        </w:rPr>
        <w:t xml:space="preserve"> </w:t>
      </w:r>
      <w:proofErr w:type="spellStart"/>
      <w:r w:rsidRPr="00CB6580">
        <w:rPr>
          <w:rFonts w:eastAsia="Calibri"/>
          <w:sz w:val="22"/>
          <w:szCs w:val="22"/>
        </w:rPr>
        <w:t>Byanajjara</w:t>
      </w:r>
      <w:proofErr w:type="spellEnd"/>
      <w:r w:rsidRPr="00CB6580">
        <w:rPr>
          <w:rFonts w:eastAsia="Calibri"/>
          <w:sz w:val="22"/>
          <w:szCs w:val="22"/>
        </w:rPr>
        <w:t xml:space="preserve"> </w:t>
      </w:r>
      <w:proofErr w:type="spellStart"/>
      <w:r w:rsidRPr="00CB6580">
        <w:rPr>
          <w:rFonts w:eastAsia="Calibri"/>
          <w:sz w:val="22"/>
          <w:szCs w:val="22"/>
        </w:rPr>
        <w:t>Ganesha</w:t>
      </w:r>
      <w:proofErr w:type="spellEnd"/>
    </w:p>
    <w:p w:rsidR="006B4771" w:rsidRPr="00CB6580" w:rsidRDefault="00150B02" w:rsidP="00E624EE">
      <w:pPr>
        <w:spacing w:after="160" w:line="360" w:lineRule="auto"/>
      </w:pPr>
      <w:r w:rsidRPr="00CB6580">
        <w:rPr>
          <w:rFonts w:eastAsia="Calibri"/>
          <w:b/>
          <w:bCs/>
          <w:sz w:val="24"/>
          <w:szCs w:val="24"/>
        </w:rPr>
        <w:t>Period of the Project</w:t>
      </w:r>
      <w:r w:rsidR="00CB6580">
        <w:rPr>
          <w:rFonts w:eastAsia="Calibri"/>
          <w:b/>
          <w:bCs/>
          <w:sz w:val="24"/>
          <w:szCs w:val="24"/>
        </w:rPr>
        <w:t>:</w:t>
      </w:r>
      <w:r w:rsidR="00E624EE" w:rsidRPr="00E624EE">
        <w:rPr>
          <w:rFonts w:eastAsia="Calibri"/>
          <w:bCs/>
          <w:sz w:val="24"/>
          <w:szCs w:val="24"/>
        </w:rPr>
        <w:t xml:space="preserve"> 2 Months</w:t>
      </w:r>
      <w:r w:rsidRPr="00CB6580">
        <w:br w:type="page"/>
      </w:r>
    </w:p>
    <w:p w:rsidR="006B4771" w:rsidRPr="00CB6580" w:rsidRDefault="00150B02" w:rsidP="00CB6580">
      <w:pPr>
        <w:pStyle w:val="Heading1"/>
        <w:spacing w:before="360" w:after="160" w:line="360" w:lineRule="auto"/>
      </w:pPr>
      <w:r w:rsidRPr="00CB6580">
        <w:rPr>
          <w:rFonts w:eastAsia="Calibri"/>
          <w:b/>
          <w:bCs/>
          <w:sz w:val="30"/>
          <w:szCs w:val="30"/>
        </w:rPr>
        <w:lastRenderedPageBreak/>
        <w:t>Declaration</w:t>
      </w:r>
    </w:p>
    <w:p w:rsidR="006B4771" w:rsidRDefault="00150B02" w:rsidP="00CB6580">
      <w:pPr>
        <w:spacing w:before="500" w:after="160" w:line="360" w:lineRule="auto"/>
        <w:rPr>
          <w:rFonts w:eastAsia="Calibri"/>
          <w:sz w:val="22"/>
          <w:szCs w:val="22"/>
        </w:rPr>
      </w:pPr>
      <w:r w:rsidRPr="00CB6580">
        <w:rPr>
          <w:rFonts w:eastAsia="Calibri"/>
          <w:sz w:val="22"/>
          <w:szCs w:val="22"/>
        </w:rPr>
        <w:t xml:space="preserve">The project titled “RISC-V RV32I Processor: From Single-Cycle to a 5-Stage Pipelined Architecture” has been mentored by </w:t>
      </w:r>
      <w:proofErr w:type="spellStart"/>
      <w:r w:rsidR="00CB6580" w:rsidRPr="00CB6580">
        <w:t>Razi</w:t>
      </w:r>
      <w:proofErr w:type="spellEnd"/>
      <w:r w:rsidR="00CB6580" w:rsidRPr="00CB6580">
        <w:t xml:space="preserve"> Ahmed &amp; </w:t>
      </w:r>
      <w:proofErr w:type="spellStart"/>
      <w:r w:rsidR="00CB6580" w:rsidRPr="00CB6580">
        <w:t>DeviPrasad</w:t>
      </w:r>
      <w:proofErr w:type="spellEnd"/>
      <w:r w:rsidR="00CB6580" w:rsidRPr="00CB6580">
        <w:t xml:space="preserve"> Mishra Sir</w:t>
      </w:r>
      <w:r w:rsidRPr="00CB6580">
        <w:rPr>
          <w:rFonts w:eastAsia="Calibri"/>
          <w:sz w:val="22"/>
          <w:szCs w:val="22"/>
        </w:rPr>
        <w:t>, organised by SURE Trust, for the benefit of the educated unemployed rural youth for gaining hands-on experience in working on industry relevant projects that would take them closer to the prospective employer. I declare that to the best of my knowledge the members of the team mentioned below have worked on it successfully and enhanced their practical knowledge in the domain.</w:t>
      </w:r>
    </w:p>
    <w:p w:rsidR="00E624EE" w:rsidRPr="00CB6580" w:rsidRDefault="00E624EE" w:rsidP="00CB6580">
      <w:pPr>
        <w:spacing w:before="500" w:after="160" w:line="360" w:lineRule="auto"/>
      </w:pPr>
    </w:p>
    <w:p w:rsidR="00CB6580" w:rsidRDefault="00CB6580" w:rsidP="00CB6580">
      <w:pPr>
        <w:spacing w:after="160" w:line="360" w:lineRule="auto"/>
        <w:rPr>
          <w:rFonts w:eastAsia="Calibri"/>
          <w:sz w:val="22"/>
          <w:szCs w:val="22"/>
        </w:rPr>
      </w:pPr>
      <w:r w:rsidRPr="00CB6580">
        <w:rPr>
          <w:rFonts w:eastAsia="Calibri"/>
          <w:sz w:val="22"/>
          <w:szCs w:val="22"/>
        </w:rPr>
        <w:t>Team Member</w:t>
      </w:r>
      <w:r w:rsidR="00150B02" w:rsidRPr="00CB6580">
        <w:rPr>
          <w:rFonts w:eastAsia="Calibri"/>
          <w:sz w:val="22"/>
          <w:szCs w:val="22"/>
        </w:rPr>
        <w:t>:</w:t>
      </w:r>
      <w:r>
        <w:rPr>
          <w:rFonts w:eastAsia="Calibri"/>
          <w:sz w:val="22"/>
          <w:szCs w:val="22"/>
        </w:rPr>
        <w:t xml:space="preserve"> </w:t>
      </w:r>
      <w:proofErr w:type="spellStart"/>
      <w:r w:rsidRPr="00CB6580">
        <w:rPr>
          <w:rFonts w:eastAsia="Calibri"/>
          <w:sz w:val="22"/>
          <w:szCs w:val="22"/>
        </w:rPr>
        <w:t>Byanajjara</w:t>
      </w:r>
      <w:proofErr w:type="spellEnd"/>
      <w:r w:rsidRPr="00CB6580">
        <w:rPr>
          <w:rFonts w:eastAsia="Calibri"/>
          <w:sz w:val="22"/>
          <w:szCs w:val="22"/>
        </w:rPr>
        <w:t xml:space="preserve"> </w:t>
      </w:r>
      <w:proofErr w:type="spellStart"/>
      <w:r w:rsidRPr="00CB6580">
        <w:rPr>
          <w:rFonts w:eastAsia="Calibri"/>
          <w:sz w:val="22"/>
          <w:szCs w:val="22"/>
        </w:rPr>
        <w:t>Ganesha</w:t>
      </w:r>
      <w:proofErr w:type="spellEnd"/>
    </w:p>
    <w:p w:rsidR="00CB6580" w:rsidRDefault="00CB6580" w:rsidP="00CB6580">
      <w:pPr>
        <w:spacing w:after="160" w:line="360" w:lineRule="auto"/>
      </w:pPr>
    </w:p>
    <w:p w:rsidR="00CB6580" w:rsidRPr="00CB6580" w:rsidRDefault="00150B02" w:rsidP="00CB6580">
      <w:pPr>
        <w:spacing w:before="300" w:after="40" w:line="360" w:lineRule="auto"/>
        <w:rPr>
          <w:rFonts w:eastAsia="Calibri"/>
          <w:sz w:val="22"/>
          <w:szCs w:val="22"/>
        </w:rPr>
      </w:pPr>
      <w:r w:rsidRPr="00CB6580">
        <w:rPr>
          <w:rFonts w:eastAsia="Calibri"/>
          <w:sz w:val="22"/>
          <w:szCs w:val="22"/>
        </w:rPr>
        <w:t>Mentor's Name</w:t>
      </w:r>
      <w:r w:rsidR="00CB6580" w:rsidRPr="00CB6580">
        <w:rPr>
          <w:rFonts w:eastAsia="Calibri"/>
          <w:sz w:val="22"/>
          <w:szCs w:val="22"/>
        </w:rPr>
        <w:t>:</w:t>
      </w:r>
      <w:r w:rsidR="00CB6580">
        <w:rPr>
          <w:rFonts w:eastAsia="Calibri"/>
          <w:sz w:val="22"/>
          <w:szCs w:val="22"/>
        </w:rPr>
        <w:t xml:space="preserve"> </w:t>
      </w:r>
      <w:proofErr w:type="spellStart"/>
      <w:r w:rsidR="00CB6580" w:rsidRPr="00CB6580">
        <w:t>Razi</w:t>
      </w:r>
      <w:proofErr w:type="spellEnd"/>
      <w:r w:rsidR="00CB6580" w:rsidRPr="00CB6580">
        <w:t xml:space="preserve"> Ahmed &amp; </w:t>
      </w:r>
      <w:proofErr w:type="spellStart"/>
      <w:r w:rsidR="00CB6580" w:rsidRPr="00CB6580">
        <w:t>DeviPrasad</w:t>
      </w:r>
      <w:proofErr w:type="spellEnd"/>
      <w:r w:rsidR="00CB6580" w:rsidRPr="00CB6580">
        <w:t xml:space="preserve"> Mishra Sir</w:t>
      </w:r>
    </w:p>
    <w:p w:rsidR="00CB6580" w:rsidRPr="00CB6580" w:rsidRDefault="00CB6580" w:rsidP="00CB6580">
      <w:pPr>
        <w:spacing w:after="300" w:line="360" w:lineRule="auto"/>
      </w:pPr>
    </w:p>
    <w:p w:rsidR="006B4771" w:rsidRPr="00CB6580" w:rsidRDefault="00150B02" w:rsidP="00CB6580">
      <w:pPr>
        <w:spacing w:after="160" w:line="360" w:lineRule="auto"/>
      </w:pPr>
      <w:r w:rsidRPr="00CB6580">
        <w:rPr>
          <w:rFonts w:eastAsia="Calibri"/>
          <w:sz w:val="22"/>
          <w:szCs w:val="22"/>
        </w:rPr>
        <w:t xml:space="preserve">Prof. </w:t>
      </w:r>
      <w:proofErr w:type="spellStart"/>
      <w:r w:rsidRPr="00CB6580">
        <w:rPr>
          <w:rFonts w:eastAsia="Calibri"/>
          <w:sz w:val="22"/>
          <w:szCs w:val="22"/>
        </w:rPr>
        <w:t>Radhakumari</w:t>
      </w:r>
      <w:proofErr w:type="spellEnd"/>
    </w:p>
    <w:p w:rsidR="006B4771" w:rsidRPr="00CB6580" w:rsidRDefault="00150B02" w:rsidP="00CB6580">
      <w:pPr>
        <w:spacing w:after="160" w:line="360" w:lineRule="auto"/>
      </w:pPr>
      <w:r w:rsidRPr="00CB6580">
        <w:rPr>
          <w:rFonts w:eastAsia="Calibri"/>
          <w:sz w:val="22"/>
          <w:szCs w:val="22"/>
        </w:rPr>
        <w:t xml:space="preserve">Executive </w:t>
      </w:r>
      <w:proofErr w:type="gramStart"/>
      <w:r w:rsidRPr="00CB6580">
        <w:rPr>
          <w:rFonts w:eastAsia="Calibri"/>
          <w:sz w:val="22"/>
          <w:szCs w:val="22"/>
        </w:rPr>
        <w:t>Director &amp;</w:t>
      </w:r>
      <w:proofErr w:type="gramEnd"/>
      <w:r w:rsidRPr="00CB6580">
        <w:rPr>
          <w:rFonts w:eastAsia="Calibri"/>
          <w:sz w:val="22"/>
          <w:szCs w:val="22"/>
        </w:rPr>
        <w:t xml:space="preserve"> Founder</w:t>
      </w:r>
    </w:p>
    <w:p w:rsidR="006B4771" w:rsidRPr="00CB6580" w:rsidRDefault="00150B02" w:rsidP="00CB6580">
      <w:pPr>
        <w:spacing w:after="160" w:line="360" w:lineRule="auto"/>
      </w:pPr>
      <w:r w:rsidRPr="00CB6580">
        <w:rPr>
          <w:rFonts w:eastAsia="Calibri"/>
          <w:sz w:val="22"/>
          <w:szCs w:val="22"/>
        </w:rPr>
        <w:t>SURE Trust</w:t>
      </w:r>
    </w:p>
    <w:p w:rsidR="006B4771" w:rsidRPr="00CB6580" w:rsidRDefault="00150B02" w:rsidP="00CB6580">
      <w:pPr>
        <w:spacing w:line="360" w:lineRule="auto"/>
      </w:pPr>
      <w:r w:rsidRPr="00CB6580">
        <w:br w:type="page"/>
      </w:r>
    </w:p>
    <w:p w:rsidR="006B4771" w:rsidRPr="00CB6580" w:rsidRDefault="00150B02" w:rsidP="00CB6580">
      <w:pPr>
        <w:pStyle w:val="Heading1"/>
        <w:spacing w:before="360" w:after="160" w:line="360" w:lineRule="auto"/>
      </w:pPr>
      <w:r w:rsidRPr="00CB6580">
        <w:rPr>
          <w:rFonts w:eastAsia="Calibri"/>
          <w:b/>
          <w:bCs/>
          <w:sz w:val="30"/>
          <w:szCs w:val="30"/>
        </w:rPr>
        <w:t>Table of Contents</w:t>
      </w:r>
    </w:p>
    <w:p w:rsidR="006B4771" w:rsidRPr="00CB6580" w:rsidRDefault="00150B02" w:rsidP="00CB6580">
      <w:pPr>
        <w:pStyle w:val="ListParagraph"/>
        <w:numPr>
          <w:ilvl w:val="0"/>
          <w:numId w:val="2"/>
        </w:numPr>
        <w:spacing w:after="80" w:line="360" w:lineRule="auto"/>
      </w:pPr>
      <w:r w:rsidRPr="00CB6580">
        <w:rPr>
          <w:rFonts w:eastAsia="Calibri"/>
          <w:sz w:val="22"/>
          <w:szCs w:val="22"/>
        </w:rPr>
        <w:t>Executive summary</w:t>
      </w:r>
    </w:p>
    <w:p w:rsidR="006B4771" w:rsidRPr="00CB6580" w:rsidRDefault="00150B02" w:rsidP="00CB6580">
      <w:pPr>
        <w:pStyle w:val="ListParagraph"/>
        <w:numPr>
          <w:ilvl w:val="0"/>
          <w:numId w:val="2"/>
        </w:numPr>
        <w:spacing w:after="80" w:line="360" w:lineRule="auto"/>
      </w:pPr>
      <w:r w:rsidRPr="00CB6580">
        <w:rPr>
          <w:rFonts w:eastAsia="Calibri"/>
          <w:sz w:val="22"/>
          <w:szCs w:val="22"/>
        </w:rPr>
        <w:t>Introduction</w:t>
      </w:r>
    </w:p>
    <w:p w:rsidR="006B4771" w:rsidRPr="00CB6580" w:rsidRDefault="00150B02" w:rsidP="00CB6580">
      <w:pPr>
        <w:pStyle w:val="ListParagraph"/>
        <w:numPr>
          <w:ilvl w:val="0"/>
          <w:numId w:val="2"/>
        </w:numPr>
        <w:spacing w:after="80" w:line="360" w:lineRule="auto"/>
      </w:pPr>
      <w:r w:rsidRPr="00CB6580">
        <w:rPr>
          <w:rFonts w:eastAsia="Calibri"/>
          <w:sz w:val="22"/>
          <w:szCs w:val="22"/>
        </w:rPr>
        <w:t>Project Objectives</w:t>
      </w:r>
    </w:p>
    <w:p w:rsidR="006B4771" w:rsidRPr="00CB6580" w:rsidRDefault="00150B02" w:rsidP="00CB6580">
      <w:pPr>
        <w:pStyle w:val="ListParagraph"/>
        <w:numPr>
          <w:ilvl w:val="0"/>
          <w:numId w:val="2"/>
        </w:numPr>
        <w:spacing w:after="80" w:line="360" w:lineRule="auto"/>
      </w:pPr>
      <w:r w:rsidRPr="00CB6580">
        <w:rPr>
          <w:rFonts w:eastAsia="Calibri"/>
          <w:sz w:val="22"/>
          <w:szCs w:val="22"/>
        </w:rPr>
        <w:t>Methodology &amp; Results</w:t>
      </w:r>
    </w:p>
    <w:p w:rsidR="006B4771" w:rsidRPr="00CB6580" w:rsidRDefault="00150B02" w:rsidP="00CB6580">
      <w:pPr>
        <w:pStyle w:val="ListParagraph"/>
        <w:numPr>
          <w:ilvl w:val="0"/>
          <w:numId w:val="2"/>
        </w:numPr>
        <w:spacing w:after="80" w:line="360" w:lineRule="auto"/>
      </w:pPr>
      <w:r w:rsidRPr="00CB6580">
        <w:rPr>
          <w:rFonts w:eastAsia="Calibri"/>
          <w:sz w:val="22"/>
          <w:szCs w:val="22"/>
        </w:rPr>
        <w:t>Social / Industry relevance of the project</w:t>
      </w:r>
    </w:p>
    <w:p w:rsidR="006B4771" w:rsidRPr="00CB6580" w:rsidRDefault="00150B02" w:rsidP="00CB6580">
      <w:pPr>
        <w:pStyle w:val="ListParagraph"/>
        <w:numPr>
          <w:ilvl w:val="0"/>
          <w:numId w:val="2"/>
        </w:numPr>
        <w:spacing w:after="80" w:line="360" w:lineRule="auto"/>
      </w:pPr>
      <w:r w:rsidRPr="00CB6580">
        <w:rPr>
          <w:rFonts w:eastAsia="Calibri"/>
          <w:sz w:val="22"/>
          <w:szCs w:val="22"/>
        </w:rPr>
        <w:t>Learning &amp; Reflection</w:t>
      </w:r>
    </w:p>
    <w:p w:rsidR="006B4771" w:rsidRPr="00CB6580" w:rsidRDefault="00150B02" w:rsidP="00CB6580">
      <w:pPr>
        <w:pStyle w:val="ListParagraph"/>
        <w:numPr>
          <w:ilvl w:val="0"/>
          <w:numId w:val="2"/>
        </w:numPr>
        <w:spacing w:after="80" w:line="360" w:lineRule="auto"/>
      </w:pPr>
      <w:r w:rsidRPr="00CB6580">
        <w:rPr>
          <w:rFonts w:eastAsia="Calibri"/>
          <w:sz w:val="22"/>
          <w:szCs w:val="22"/>
        </w:rPr>
        <w:t>Future Scope &amp; Conclusion</w:t>
      </w:r>
    </w:p>
    <w:p w:rsidR="006B4771" w:rsidRPr="00CB6580" w:rsidRDefault="00150B02" w:rsidP="00CB6580">
      <w:pPr>
        <w:spacing w:line="360" w:lineRule="auto"/>
      </w:pPr>
      <w:r w:rsidRPr="00CB6580">
        <w:br w:type="page"/>
      </w:r>
    </w:p>
    <w:p w:rsidR="006B4771" w:rsidRPr="00CB6580" w:rsidRDefault="00150B02" w:rsidP="00CB6580">
      <w:pPr>
        <w:pStyle w:val="Heading1"/>
        <w:spacing w:before="360" w:after="160" w:line="360" w:lineRule="auto"/>
      </w:pPr>
      <w:r w:rsidRPr="00CB6580">
        <w:rPr>
          <w:rFonts w:eastAsia="Calibri"/>
          <w:b/>
          <w:bCs/>
          <w:sz w:val="30"/>
          <w:szCs w:val="30"/>
        </w:rPr>
        <w:t>1. Executive Summary</w:t>
      </w:r>
    </w:p>
    <w:p w:rsidR="006B4771" w:rsidRPr="00CB6580" w:rsidRDefault="00150B02" w:rsidP="00CB6580">
      <w:pPr>
        <w:spacing w:after="160" w:line="360" w:lineRule="auto"/>
      </w:pPr>
      <w:r w:rsidRPr="00CB6580">
        <w:rPr>
          <w:rFonts w:eastAsia="Calibri"/>
          <w:sz w:val="22"/>
          <w:szCs w:val="22"/>
        </w:rPr>
        <w:t xml:space="preserve">This project involved the design, implementation, and rigorous verification of a RISC-V RV32I processor in Verilog, progressing from a single-cycle implementation to a 5-stage pipelined architecture with hazard detection, data forwarding, and branch/jump flush logic. Rather than relying on manual inspection of simulation output, a self-checking </w:t>
      </w:r>
      <w:proofErr w:type="spellStart"/>
      <w:r w:rsidRPr="00CB6580">
        <w:rPr>
          <w:rFonts w:eastAsia="Calibri"/>
          <w:sz w:val="22"/>
          <w:szCs w:val="22"/>
        </w:rPr>
        <w:t>testbench</w:t>
      </w:r>
      <w:proofErr w:type="spellEnd"/>
      <w:r w:rsidRPr="00CB6580">
        <w:rPr>
          <w:rFonts w:eastAsia="Calibri"/>
          <w:sz w:val="22"/>
          <w:szCs w:val="22"/>
        </w:rPr>
        <w:t xml:space="preserve"> methodology was built for both designs: every test program asserts hand-derived expected register and memory values and the </w:t>
      </w:r>
      <w:proofErr w:type="spellStart"/>
      <w:r w:rsidRPr="00CB6580">
        <w:rPr>
          <w:rFonts w:eastAsia="Calibri"/>
          <w:sz w:val="22"/>
          <w:szCs w:val="22"/>
        </w:rPr>
        <w:t>testbench</w:t>
      </w:r>
      <w:proofErr w:type="spellEnd"/>
      <w:r w:rsidRPr="00CB6580">
        <w:rPr>
          <w:rFonts w:eastAsia="Calibri"/>
          <w:sz w:val="22"/>
          <w:szCs w:val="22"/>
        </w:rPr>
        <w:t xml:space="preserve"> automatically reports pass or fail.</w:t>
      </w:r>
    </w:p>
    <w:p w:rsidR="006B4771" w:rsidRPr="00CB6580" w:rsidRDefault="00150B02" w:rsidP="00CB6580">
      <w:pPr>
        <w:spacing w:after="160" w:line="360" w:lineRule="auto"/>
      </w:pPr>
      <w:r w:rsidRPr="00CB6580">
        <w:rPr>
          <w:rFonts w:eastAsia="Calibri"/>
          <w:sz w:val="22"/>
          <w:szCs w:val="22"/>
        </w:rPr>
        <w:t xml:space="preserve">This approach directly surfaced multiple real design defects — including an incorrect load-width decoding bug and a branch-flush wiring bug — that would not have been caught by casual testing. The final pipelined processor passes a comprehensive suite of directed tests covering the full base ALU, all branch and jump instructions, memory operations, hazard handling, and data forwarding, and the project is presented publicly on </w:t>
      </w:r>
      <w:proofErr w:type="spellStart"/>
      <w:r w:rsidRPr="00CB6580">
        <w:rPr>
          <w:rFonts w:eastAsia="Calibri"/>
          <w:sz w:val="22"/>
          <w:szCs w:val="22"/>
        </w:rPr>
        <w:t>GitHub</w:t>
      </w:r>
      <w:proofErr w:type="spellEnd"/>
      <w:r w:rsidRPr="00CB6580">
        <w:rPr>
          <w:rFonts w:eastAsia="Calibri"/>
          <w:sz w:val="22"/>
          <w:szCs w:val="22"/>
        </w:rPr>
        <w:t xml:space="preserve"> and LinkedIn with documented verification evidence.</w:t>
      </w:r>
    </w:p>
    <w:p w:rsidR="006B4771" w:rsidRPr="00CB6580" w:rsidRDefault="00150B02" w:rsidP="00CB6580">
      <w:pPr>
        <w:pStyle w:val="Heading1"/>
        <w:spacing w:before="360" w:after="160" w:line="360" w:lineRule="auto"/>
      </w:pPr>
      <w:r w:rsidRPr="00CB6580">
        <w:rPr>
          <w:rFonts w:eastAsia="Calibri"/>
          <w:b/>
          <w:bCs/>
          <w:sz w:val="30"/>
          <w:szCs w:val="30"/>
        </w:rPr>
        <w:t>2. Introduction</w:t>
      </w:r>
    </w:p>
    <w:p w:rsidR="006B4771" w:rsidRPr="00CB6580" w:rsidRDefault="00150B02" w:rsidP="00CB6580">
      <w:pPr>
        <w:pStyle w:val="Heading2"/>
        <w:spacing w:before="240" w:after="120" w:line="360" w:lineRule="auto"/>
      </w:pPr>
      <w:r w:rsidRPr="00CB6580">
        <w:rPr>
          <w:rFonts w:eastAsia="Calibri"/>
          <w:b/>
          <w:bCs/>
          <w:sz w:val="24"/>
          <w:szCs w:val="24"/>
        </w:rPr>
        <w:t>Background and Context</w:t>
      </w:r>
    </w:p>
    <w:p w:rsidR="006B4771" w:rsidRPr="00CB6580" w:rsidRDefault="00150B02" w:rsidP="00CB6580">
      <w:pPr>
        <w:spacing w:after="160" w:line="360" w:lineRule="auto"/>
      </w:pPr>
      <w:r w:rsidRPr="00CB6580">
        <w:rPr>
          <w:rFonts w:eastAsia="Calibri"/>
          <w:sz w:val="22"/>
          <w:szCs w:val="22"/>
        </w:rPr>
        <w:t>RISC-V is an open, royalty-free instruction set architecture that has seen rapid adoption across the semiconductor industry, from academic research cores to production silicon efforts at major computing and semiconductor companies. Hands-on implementation of an RV32I core is therefore a directly relevant, portfolio-grade skill for RTL design and verification roles.</w:t>
      </w:r>
    </w:p>
    <w:p w:rsidR="006B4771" w:rsidRPr="00CB6580" w:rsidRDefault="00150B02" w:rsidP="00CB6580">
      <w:pPr>
        <w:pStyle w:val="Heading2"/>
        <w:spacing w:before="240" w:after="120" w:line="360" w:lineRule="auto"/>
      </w:pPr>
      <w:r w:rsidRPr="00CB6580">
        <w:rPr>
          <w:rFonts w:eastAsia="Calibri"/>
          <w:b/>
          <w:bCs/>
          <w:sz w:val="24"/>
          <w:szCs w:val="24"/>
        </w:rPr>
        <w:t>Problem Statement / Goals</w:t>
      </w:r>
    </w:p>
    <w:p w:rsidR="006B4771" w:rsidRPr="00CB6580" w:rsidRDefault="00150B02" w:rsidP="00CB6580">
      <w:pPr>
        <w:spacing w:after="160" w:line="360" w:lineRule="auto"/>
      </w:pPr>
      <w:r w:rsidRPr="00CB6580">
        <w:rPr>
          <w:rFonts w:eastAsia="Calibri"/>
          <w:sz w:val="22"/>
          <w:szCs w:val="22"/>
        </w:rPr>
        <w:t xml:space="preserve">The goal of this project was to design a functionally correct RV32I processor core from first principles — first as a single-cycle implementation to validate the base </w:t>
      </w:r>
      <w:proofErr w:type="spellStart"/>
      <w:r w:rsidRPr="00CB6580">
        <w:rPr>
          <w:rFonts w:eastAsia="Calibri"/>
          <w:sz w:val="22"/>
          <w:szCs w:val="22"/>
        </w:rPr>
        <w:t>datapath</w:t>
      </w:r>
      <w:proofErr w:type="spellEnd"/>
      <w:r w:rsidRPr="00CB6580">
        <w:rPr>
          <w:rFonts w:eastAsia="Calibri"/>
          <w:sz w:val="22"/>
          <w:szCs w:val="22"/>
        </w:rPr>
        <w:t xml:space="preserve"> and instruction decoding, and then as a 5-stage pipelined implementation requiring hazard detection, operand forwarding, and control-flow flush logic — and, critically, to verify both implementations with a level of rigor closer to professional verification practice than typical coursework testing.</w:t>
      </w:r>
    </w:p>
    <w:p w:rsidR="006B4771" w:rsidRPr="00CB6580" w:rsidRDefault="00150B02" w:rsidP="00CB6580">
      <w:pPr>
        <w:pStyle w:val="Heading2"/>
        <w:spacing w:before="240" w:after="120" w:line="360" w:lineRule="auto"/>
      </w:pPr>
      <w:r w:rsidRPr="00CB6580">
        <w:rPr>
          <w:rFonts w:eastAsia="Calibri"/>
          <w:b/>
          <w:bCs/>
          <w:sz w:val="24"/>
          <w:szCs w:val="24"/>
        </w:rPr>
        <w:t>Scope and Limitations</w:t>
      </w:r>
    </w:p>
    <w:p w:rsidR="0025391D" w:rsidRDefault="00150B02" w:rsidP="00CB6580">
      <w:pPr>
        <w:spacing w:after="160" w:line="360" w:lineRule="auto"/>
        <w:rPr>
          <w:rFonts w:eastAsia="Calibri"/>
          <w:sz w:val="22"/>
          <w:szCs w:val="22"/>
        </w:rPr>
      </w:pPr>
      <w:r w:rsidRPr="00CB6580">
        <w:rPr>
          <w:rFonts w:eastAsia="Calibri"/>
          <w:sz w:val="22"/>
          <w:szCs w:val="22"/>
        </w:rPr>
        <w:t xml:space="preserve">The project covers the RV32I base integer instruction set: arithmetic, logic, shift, and comparison operations (register and immediate forms); loads and stores at word, </w:t>
      </w:r>
      <w:proofErr w:type="spellStart"/>
      <w:r w:rsidRPr="00CB6580">
        <w:rPr>
          <w:rFonts w:eastAsia="Calibri"/>
          <w:sz w:val="22"/>
          <w:szCs w:val="22"/>
        </w:rPr>
        <w:t>halfword</w:t>
      </w:r>
      <w:proofErr w:type="spellEnd"/>
      <w:r w:rsidRPr="00CB6580">
        <w:rPr>
          <w:rFonts w:eastAsia="Calibri"/>
          <w:sz w:val="22"/>
          <w:szCs w:val="22"/>
        </w:rPr>
        <w:t xml:space="preserve">, and byte granularity with correct sign/zero extension; all six branch types; JAL and JALR; and the upper-immediate instructions LUI and AUIPC. It does not implement the M (multiply/divide) or C (compressed) </w:t>
      </w:r>
    </w:p>
    <w:p w:rsidR="006B4771" w:rsidRPr="00066474" w:rsidRDefault="00150B02" w:rsidP="00CB6580">
      <w:pPr>
        <w:spacing w:after="160" w:line="360" w:lineRule="auto"/>
        <w:rPr>
          <w:rFonts w:eastAsia="Calibri"/>
          <w:sz w:val="22"/>
          <w:szCs w:val="22"/>
        </w:rPr>
      </w:pPr>
      <w:bookmarkStart w:id="0" w:name="_GoBack"/>
      <w:bookmarkEnd w:id="0"/>
      <w:proofErr w:type="gramStart"/>
      <w:r w:rsidRPr="00CB6580">
        <w:rPr>
          <w:rFonts w:eastAsia="Calibri"/>
          <w:sz w:val="22"/>
          <w:szCs w:val="22"/>
        </w:rPr>
        <w:t>extensions</w:t>
      </w:r>
      <w:proofErr w:type="gramEnd"/>
      <w:r w:rsidRPr="00CB6580">
        <w:rPr>
          <w:rFonts w:eastAsia="Calibri"/>
          <w:sz w:val="22"/>
          <w:szCs w:val="22"/>
        </w:rPr>
        <w:t>, and does not currently implement CSR-based exception and trap handling — ECALL and EBREAK are decoded but do not trigger observable trap behaviour.</w:t>
      </w:r>
    </w:p>
    <w:p w:rsidR="006B4771" w:rsidRPr="00CB6580" w:rsidRDefault="00150B02" w:rsidP="00CB6580">
      <w:pPr>
        <w:pStyle w:val="Heading2"/>
        <w:spacing w:before="240" w:after="120" w:line="360" w:lineRule="auto"/>
      </w:pPr>
      <w:r w:rsidRPr="00CB6580">
        <w:rPr>
          <w:rFonts w:eastAsia="Calibri"/>
          <w:b/>
          <w:bCs/>
          <w:sz w:val="24"/>
          <w:szCs w:val="24"/>
        </w:rPr>
        <w:t>Innovation Component</w:t>
      </w:r>
    </w:p>
    <w:p w:rsidR="006B4771" w:rsidRPr="00CB6580" w:rsidRDefault="00150B02" w:rsidP="00CB6580">
      <w:pPr>
        <w:spacing w:after="160" w:line="360" w:lineRule="auto"/>
      </w:pPr>
      <w:r w:rsidRPr="00CB6580">
        <w:rPr>
          <w:rFonts w:eastAsia="Calibri"/>
          <w:sz w:val="22"/>
          <w:szCs w:val="22"/>
        </w:rPr>
        <w:t xml:space="preserve">Beyond RTL implementation, the project's distinguishing element is its verification methodology: a self-checking </w:t>
      </w:r>
      <w:proofErr w:type="spellStart"/>
      <w:r w:rsidRPr="00CB6580">
        <w:rPr>
          <w:rFonts w:eastAsia="Calibri"/>
          <w:sz w:val="22"/>
          <w:szCs w:val="22"/>
        </w:rPr>
        <w:t>testbench</w:t>
      </w:r>
      <w:proofErr w:type="spellEnd"/>
      <w:r w:rsidRPr="00CB6580">
        <w:rPr>
          <w:rFonts w:eastAsia="Calibri"/>
          <w:sz w:val="22"/>
          <w:szCs w:val="22"/>
        </w:rPr>
        <w:t xml:space="preserve"> with hand-traced expected values for every register and memory location touched by each test, and a deliberate test-design discipline — for example, using separated “guard” and “target” registers in branch and jump tests so that a broken control-flow instruction produces a detectably wrong result rather than silently converging to the same answer as a working one.</w:t>
      </w:r>
    </w:p>
    <w:p w:rsidR="006B4771" w:rsidRPr="00CB6580" w:rsidRDefault="00150B02" w:rsidP="00CB6580">
      <w:pPr>
        <w:pStyle w:val="Heading1"/>
        <w:spacing w:before="360" w:after="160" w:line="360" w:lineRule="auto"/>
      </w:pPr>
      <w:r w:rsidRPr="00CB6580">
        <w:rPr>
          <w:rFonts w:eastAsia="Calibri"/>
          <w:b/>
          <w:bCs/>
          <w:sz w:val="30"/>
          <w:szCs w:val="30"/>
        </w:rPr>
        <w:t>3. Project Objectives</w:t>
      </w:r>
    </w:p>
    <w:p w:rsidR="006B4771" w:rsidRPr="00CB6580" w:rsidRDefault="00150B02" w:rsidP="00CB6580">
      <w:pPr>
        <w:pStyle w:val="ListParagraph"/>
        <w:numPr>
          <w:ilvl w:val="0"/>
          <w:numId w:val="2"/>
        </w:numPr>
        <w:spacing w:after="80" w:line="360" w:lineRule="auto"/>
      </w:pPr>
      <w:r w:rsidRPr="00CB6580">
        <w:rPr>
          <w:rFonts w:eastAsia="Calibri"/>
          <w:sz w:val="22"/>
          <w:szCs w:val="22"/>
        </w:rPr>
        <w:t>Implement the RV32I base instruction set: R-type and I-type ALU operations, LUI/AUIPC, all load and store variants (LB/LH/LW/LBU/LHU/SW), all six branch types, and JAL/JALR.</w:t>
      </w:r>
    </w:p>
    <w:p w:rsidR="006B4771" w:rsidRPr="00CB6580" w:rsidRDefault="00150B02" w:rsidP="00CB6580">
      <w:pPr>
        <w:pStyle w:val="ListParagraph"/>
        <w:numPr>
          <w:ilvl w:val="0"/>
          <w:numId w:val="2"/>
        </w:numPr>
        <w:spacing w:after="80" w:line="360" w:lineRule="auto"/>
      </w:pPr>
      <w:r w:rsidRPr="00CB6580">
        <w:rPr>
          <w:rFonts w:eastAsia="Calibri"/>
          <w:sz w:val="22"/>
          <w:szCs w:val="22"/>
        </w:rPr>
        <w:t xml:space="preserve">Progress the design from a single-cycle </w:t>
      </w:r>
      <w:proofErr w:type="spellStart"/>
      <w:r w:rsidRPr="00CB6580">
        <w:rPr>
          <w:rFonts w:eastAsia="Calibri"/>
          <w:sz w:val="22"/>
          <w:szCs w:val="22"/>
        </w:rPr>
        <w:t>datapath</w:t>
      </w:r>
      <w:proofErr w:type="spellEnd"/>
      <w:r w:rsidRPr="00CB6580">
        <w:rPr>
          <w:rFonts w:eastAsia="Calibri"/>
          <w:sz w:val="22"/>
          <w:szCs w:val="22"/>
        </w:rPr>
        <w:t xml:space="preserve"> to a 5-stage pipelined </w:t>
      </w:r>
      <w:proofErr w:type="spellStart"/>
      <w:r w:rsidRPr="00CB6580">
        <w:rPr>
          <w:rFonts w:eastAsia="Calibri"/>
          <w:sz w:val="22"/>
          <w:szCs w:val="22"/>
        </w:rPr>
        <w:t>datapath</w:t>
      </w:r>
      <w:proofErr w:type="spellEnd"/>
      <w:r w:rsidRPr="00CB6580">
        <w:rPr>
          <w:rFonts w:eastAsia="Calibri"/>
          <w:sz w:val="22"/>
          <w:szCs w:val="22"/>
        </w:rPr>
        <w:t xml:space="preserve"> (IF, ID, EX, MEM, WB) with hazard detection, EX-EX and MEM/WB-EX forwarding, load-use stalling, and branch/jump flush logic.</w:t>
      </w:r>
    </w:p>
    <w:p w:rsidR="006B4771" w:rsidRPr="00CB6580" w:rsidRDefault="00150B02" w:rsidP="00CB6580">
      <w:pPr>
        <w:pStyle w:val="ListParagraph"/>
        <w:numPr>
          <w:ilvl w:val="0"/>
          <w:numId w:val="2"/>
        </w:numPr>
        <w:spacing w:after="80" w:line="360" w:lineRule="auto"/>
      </w:pPr>
      <w:r w:rsidRPr="00CB6580">
        <w:rPr>
          <w:rFonts w:eastAsia="Calibri"/>
          <w:sz w:val="22"/>
          <w:szCs w:val="22"/>
        </w:rPr>
        <w:t>Build an automated, self-checking verification environment rather than relying on manual inspection of waveforms or console output.</w:t>
      </w:r>
    </w:p>
    <w:p w:rsidR="006B4771" w:rsidRPr="00CB6580" w:rsidRDefault="00150B02" w:rsidP="00CB6580">
      <w:pPr>
        <w:pStyle w:val="ListParagraph"/>
        <w:numPr>
          <w:ilvl w:val="0"/>
          <w:numId w:val="2"/>
        </w:numPr>
        <w:spacing w:after="80" w:line="360" w:lineRule="auto"/>
      </w:pPr>
      <w:r w:rsidRPr="00CB6580">
        <w:rPr>
          <w:rFonts w:eastAsia="Calibri"/>
          <w:sz w:val="22"/>
          <w:szCs w:val="22"/>
        </w:rPr>
        <w:t>Identify and root-cause real functional defects using systematic debugging — waveform tracing, instruction-encoding decode, and variable isolation — rather than guesswork.</w:t>
      </w:r>
    </w:p>
    <w:p w:rsidR="006B4771" w:rsidRPr="00CB6580" w:rsidRDefault="00150B02" w:rsidP="00CB6580">
      <w:pPr>
        <w:pStyle w:val="ListParagraph"/>
        <w:numPr>
          <w:ilvl w:val="0"/>
          <w:numId w:val="2"/>
        </w:numPr>
        <w:spacing w:after="80" w:line="360" w:lineRule="auto"/>
      </w:pPr>
      <w:r w:rsidRPr="00CB6580">
        <w:rPr>
          <w:rFonts w:eastAsia="Calibri"/>
          <w:sz w:val="22"/>
          <w:szCs w:val="22"/>
        </w:rPr>
        <w:t xml:space="preserve">Deliverables: verified RTL for both single-cycle and pipelined implementations, a self-checking test suite covering distinct instruction categories, documented bug fixes with before/after evidence, and a public </w:t>
      </w:r>
      <w:proofErr w:type="spellStart"/>
      <w:r w:rsidRPr="00CB6580">
        <w:rPr>
          <w:rFonts w:eastAsia="Calibri"/>
          <w:sz w:val="22"/>
          <w:szCs w:val="22"/>
        </w:rPr>
        <w:t>GitHub</w:t>
      </w:r>
      <w:proofErr w:type="spellEnd"/>
      <w:r w:rsidRPr="00CB6580">
        <w:rPr>
          <w:rFonts w:eastAsia="Calibri"/>
          <w:sz w:val="22"/>
          <w:szCs w:val="22"/>
        </w:rPr>
        <w:t xml:space="preserve"> repository with a LinkedIn presentation of the work.</w:t>
      </w:r>
    </w:p>
    <w:p w:rsidR="006B4771" w:rsidRPr="00CB6580" w:rsidRDefault="00150B02" w:rsidP="00CB6580">
      <w:pPr>
        <w:pStyle w:val="Heading1"/>
        <w:spacing w:before="360" w:after="160" w:line="360" w:lineRule="auto"/>
      </w:pPr>
      <w:r w:rsidRPr="00CB6580">
        <w:rPr>
          <w:rFonts w:eastAsia="Calibri"/>
          <w:b/>
          <w:bCs/>
          <w:sz w:val="30"/>
          <w:szCs w:val="30"/>
        </w:rPr>
        <w:t>4. Methodology &amp; Results</w:t>
      </w:r>
    </w:p>
    <w:p w:rsidR="006B4771" w:rsidRPr="00CB6580" w:rsidRDefault="00150B02" w:rsidP="00CB6580">
      <w:pPr>
        <w:pStyle w:val="Heading2"/>
        <w:spacing w:before="240" w:after="120" w:line="360" w:lineRule="auto"/>
      </w:pPr>
      <w:r w:rsidRPr="00CB6580">
        <w:rPr>
          <w:rFonts w:eastAsia="Calibri"/>
          <w:b/>
          <w:bCs/>
          <w:sz w:val="24"/>
          <w:szCs w:val="24"/>
        </w:rPr>
        <w:t>Methods / Technology Used</w:t>
      </w:r>
    </w:p>
    <w:p w:rsidR="00066474" w:rsidRPr="0025391D" w:rsidRDefault="00150B02" w:rsidP="0025391D">
      <w:pPr>
        <w:spacing w:after="160" w:line="360" w:lineRule="auto"/>
      </w:pPr>
      <w:r w:rsidRPr="00CB6580">
        <w:rPr>
          <w:rFonts w:eastAsia="Calibri"/>
          <w:sz w:val="22"/>
          <w:szCs w:val="22"/>
        </w:rPr>
        <w:t xml:space="preserve">A classic single-cycle RV32I </w:t>
      </w:r>
      <w:proofErr w:type="spellStart"/>
      <w:r w:rsidRPr="00CB6580">
        <w:rPr>
          <w:rFonts w:eastAsia="Calibri"/>
          <w:sz w:val="22"/>
          <w:szCs w:val="22"/>
        </w:rPr>
        <w:t>datapath</w:t>
      </w:r>
      <w:proofErr w:type="spellEnd"/>
      <w:r w:rsidRPr="00CB6580">
        <w:rPr>
          <w:rFonts w:eastAsia="Calibri"/>
          <w:sz w:val="22"/>
          <w:szCs w:val="22"/>
        </w:rPr>
        <w:t xml:space="preserve"> was implemented first — program counter, instruction memory, register file, ALU, immediate generation, branch comparator, data memory, and write-back multiplexer — to validate correct instruction decoding and execution. This was then extended into a 5-stage pipelined </w:t>
      </w:r>
      <w:proofErr w:type="spellStart"/>
      <w:r w:rsidRPr="00CB6580">
        <w:rPr>
          <w:rFonts w:eastAsia="Calibri"/>
          <w:sz w:val="22"/>
          <w:szCs w:val="22"/>
        </w:rPr>
        <w:t>datapath</w:t>
      </w:r>
      <w:proofErr w:type="spellEnd"/>
      <w:r w:rsidRPr="00CB6580">
        <w:rPr>
          <w:rFonts w:eastAsia="Calibri"/>
          <w:sz w:val="22"/>
          <w:szCs w:val="22"/>
        </w:rPr>
        <w:t xml:space="preserve"> by inserting IF/ID, ID/EX, EX/MEM, and MEM/WB pipeline registers and adding a hazard detection unit, a forwarding unit, and branch/jump flush </w:t>
      </w:r>
      <w:proofErr w:type="spellStart"/>
      <w:r w:rsidRPr="00CB6580">
        <w:rPr>
          <w:rFonts w:eastAsia="Calibri"/>
          <w:sz w:val="22"/>
          <w:szCs w:val="22"/>
        </w:rPr>
        <w:t>logic.Verification</w:t>
      </w:r>
      <w:proofErr w:type="spellEnd"/>
      <w:r w:rsidRPr="00CB6580">
        <w:rPr>
          <w:rFonts w:eastAsia="Calibri"/>
          <w:sz w:val="22"/>
          <w:szCs w:val="22"/>
        </w:rPr>
        <w:t xml:space="preserve"> followed a self-checking methodology throughout: for each test program, the expected final register and memory values were derived by hand from RV32I instruction semantics before running the simulation, and the </w:t>
      </w:r>
      <w:proofErr w:type="spellStart"/>
      <w:r w:rsidRPr="00CB6580">
        <w:rPr>
          <w:rFonts w:eastAsia="Calibri"/>
          <w:sz w:val="22"/>
          <w:szCs w:val="22"/>
        </w:rPr>
        <w:t>testbench</w:t>
      </w:r>
      <w:proofErr w:type="spellEnd"/>
      <w:r w:rsidRPr="00CB6580">
        <w:rPr>
          <w:rFonts w:eastAsia="Calibri"/>
          <w:sz w:val="22"/>
          <w:szCs w:val="22"/>
        </w:rPr>
        <w:t xml:space="preserve"> automatically compares actual simulation output against these expected values, reporting PASS or FAIL per assertion rather than requiring manual inspection of hex dumps.</w:t>
      </w:r>
    </w:p>
    <w:p w:rsidR="006B4771" w:rsidRPr="00CB6580" w:rsidRDefault="00150B02" w:rsidP="00CB6580">
      <w:pPr>
        <w:pStyle w:val="Heading2"/>
        <w:spacing w:before="240" w:after="120" w:line="360" w:lineRule="auto"/>
      </w:pPr>
      <w:r w:rsidRPr="00CB6580">
        <w:rPr>
          <w:rFonts w:eastAsia="Calibri"/>
          <w:b/>
          <w:bCs/>
          <w:sz w:val="24"/>
          <w:szCs w:val="24"/>
        </w:rPr>
        <w:t>Tools / Software Used</w:t>
      </w:r>
    </w:p>
    <w:p w:rsidR="006B4771" w:rsidRPr="00CB6580" w:rsidRDefault="00150B02" w:rsidP="00CB6580">
      <w:pPr>
        <w:pStyle w:val="ListParagraph"/>
        <w:numPr>
          <w:ilvl w:val="0"/>
          <w:numId w:val="2"/>
        </w:numPr>
        <w:spacing w:after="80" w:line="360" w:lineRule="auto"/>
      </w:pPr>
      <w:r w:rsidRPr="00CB6580">
        <w:rPr>
          <w:rFonts w:eastAsia="Calibri"/>
          <w:sz w:val="22"/>
          <w:szCs w:val="22"/>
        </w:rPr>
        <w:t xml:space="preserve">Verilog for RTL design; </w:t>
      </w:r>
      <w:proofErr w:type="spellStart"/>
      <w:r w:rsidRPr="00CB6580">
        <w:rPr>
          <w:rFonts w:eastAsia="Calibri"/>
          <w:sz w:val="22"/>
          <w:szCs w:val="22"/>
        </w:rPr>
        <w:t>Verilator</w:t>
      </w:r>
      <w:proofErr w:type="spellEnd"/>
      <w:r w:rsidRPr="00CB6580">
        <w:rPr>
          <w:rFonts w:eastAsia="Calibri"/>
          <w:sz w:val="22"/>
          <w:szCs w:val="22"/>
        </w:rPr>
        <w:t xml:space="preserve"> for simulation</w:t>
      </w:r>
    </w:p>
    <w:p w:rsidR="006B4771" w:rsidRPr="00CB6580" w:rsidRDefault="00150B02" w:rsidP="00CB6580">
      <w:pPr>
        <w:pStyle w:val="ListParagraph"/>
        <w:numPr>
          <w:ilvl w:val="0"/>
          <w:numId w:val="2"/>
        </w:numPr>
        <w:spacing w:after="80" w:line="360" w:lineRule="auto"/>
      </w:pPr>
      <w:proofErr w:type="spellStart"/>
      <w:r w:rsidRPr="00CB6580">
        <w:rPr>
          <w:rFonts w:eastAsia="Calibri"/>
          <w:sz w:val="22"/>
          <w:szCs w:val="22"/>
        </w:rPr>
        <w:t>GTKWave</w:t>
      </w:r>
      <w:proofErr w:type="spellEnd"/>
      <w:r w:rsidRPr="00CB6580">
        <w:rPr>
          <w:rFonts w:eastAsia="Calibri"/>
          <w:sz w:val="22"/>
          <w:szCs w:val="22"/>
        </w:rPr>
        <w:t xml:space="preserve"> for waveform inspection</w:t>
      </w:r>
    </w:p>
    <w:p w:rsidR="006B4771" w:rsidRPr="00CB6580" w:rsidRDefault="00150B02" w:rsidP="00CB6580">
      <w:pPr>
        <w:pStyle w:val="ListParagraph"/>
        <w:numPr>
          <w:ilvl w:val="0"/>
          <w:numId w:val="2"/>
        </w:numPr>
        <w:spacing w:after="80" w:line="360" w:lineRule="auto"/>
      </w:pPr>
      <w:r w:rsidRPr="00CB6580">
        <w:rPr>
          <w:rFonts w:eastAsia="Calibri"/>
          <w:sz w:val="22"/>
          <w:szCs w:val="22"/>
        </w:rPr>
        <w:t xml:space="preserve">RISC-V GNU </w:t>
      </w:r>
      <w:proofErr w:type="spellStart"/>
      <w:r w:rsidRPr="00CB6580">
        <w:rPr>
          <w:rFonts w:eastAsia="Calibri"/>
          <w:sz w:val="22"/>
          <w:szCs w:val="22"/>
        </w:rPr>
        <w:t>toolchain</w:t>
      </w:r>
      <w:proofErr w:type="spellEnd"/>
      <w:r w:rsidRPr="00CB6580">
        <w:rPr>
          <w:rFonts w:eastAsia="Calibri"/>
          <w:sz w:val="22"/>
          <w:szCs w:val="22"/>
        </w:rPr>
        <w:t xml:space="preserve"> (riscv64-unknown-elf-as, -</w:t>
      </w:r>
      <w:proofErr w:type="spellStart"/>
      <w:r w:rsidRPr="00CB6580">
        <w:rPr>
          <w:rFonts w:eastAsia="Calibri"/>
          <w:sz w:val="22"/>
          <w:szCs w:val="22"/>
        </w:rPr>
        <w:t>ld</w:t>
      </w:r>
      <w:proofErr w:type="spellEnd"/>
      <w:r w:rsidRPr="00CB6580">
        <w:rPr>
          <w:rFonts w:eastAsia="Calibri"/>
          <w:sz w:val="22"/>
          <w:szCs w:val="22"/>
        </w:rPr>
        <w:t>, -</w:t>
      </w:r>
      <w:proofErr w:type="spellStart"/>
      <w:r w:rsidRPr="00CB6580">
        <w:rPr>
          <w:rFonts w:eastAsia="Calibri"/>
          <w:sz w:val="22"/>
          <w:szCs w:val="22"/>
        </w:rPr>
        <w:t>objcopy</w:t>
      </w:r>
      <w:proofErr w:type="spellEnd"/>
      <w:r w:rsidRPr="00CB6580">
        <w:rPr>
          <w:rFonts w:eastAsia="Calibri"/>
          <w:sz w:val="22"/>
          <w:szCs w:val="22"/>
        </w:rPr>
        <w:t>) to assemble test programs into instruction memory images</w:t>
      </w:r>
    </w:p>
    <w:p w:rsidR="006B4771" w:rsidRPr="00CB6580" w:rsidRDefault="00150B02" w:rsidP="00CB6580">
      <w:pPr>
        <w:pStyle w:val="ListParagraph"/>
        <w:numPr>
          <w:ilvl w:val="0"/>
          <w:numId w:val="2"/>
        </w:numPr>
        <w:spacing w:after="80" w:line="360" w:lineRule="auto"/>
      </w:pPr>
      <w:r w:rsidRPr="00CB6580">
        <w:rPr>
          <w:rFonts w:eastAsia="Calibri"/>
          <w:sz w:val="22"/>
          <w:szCs w:val="22"/>
        </w:rPr>
        <w:t>Bash build scripts for automated compile-and-simulate workflows</w:t>
      </w:r>
    </w:p>
    <w:p w:rsidR="006B4771" w:rsidRPr="00CB6580" w:rsidRDefault="00150B02" w:rsidP="00CB6580">
      <w:pPr>
        <w:pStyle w:val="Heading2"/>
        <w:spacing w:before="240" w:after="120" w:line="360" w:lineRule="auto"/>
      </w:pPr>
      <w:r w:rsidRPr="00CB6580">
        <w:rPr>
          <w:rFonts w:eastAsia="Calibri"/>
          <w:b/>
          <w:bCs/>
          <w:sz w:val="24"/>
          <w:szCs w:val="24"/>
        </w:rPr>
        <w:t>Project Architecture</w:t>
      </w:r>
    </w:p>
    <w:p w:rsidR="006B4771" w:rsidRPr="00CB6580" w:rsidRDefault="00150B02" w:rsidP="00CB6580">
      <w:pPr>
        <w:spacing w:after="160" w:line="360" w:lineRule="auto"/>
      </w:pPr>
      <w:r w:rsidRPr="00CB6580">
        <w:rPr>
          <w:rFonts w:eastAsia="Calibri"/>
          <w:sz w:val="22"/>
          <w:szCs w:val="22"/>
        </w:rPr>
        <w:t>The processor progressed through two architectures, summarised below.</w:t>
      </w:r>
    </w:p>
    <w:tbl>
      <w:tblPr>
        <w:tblW w:w="9400"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200"/>
      </w:tblGrid>
      <w:tr w:rsidR="006B4771" w:rsidRPr="00CB6580">
        <w:tc>
          <w:tcPr>
            <w:tcW w:w="3200" w:type="dxa"/>
            <w:shd w:val="clear" w:color="auto" w:fill="D9E2F3"/>
            <w:tcMar>
              <w:top w:w="80" w:type="dxa"/>
              <w:left w:w="120" w:type="dxa"/>
              <w:bottom w:w="80" w:type="dxa"/>
              <w:right w:w="120" w:type="dxa"/>
            </w:tcMar>
            <w:vAlign w:val="center"/>
          </w:tcPr>
          <w:p w:rsidR="006B4771" w:rsidRPr="00CB6580" w:rsidRDefault="00150B02" w:rsidP="00CB6580">
            <w:pPr>
              <w:spacing w:line="360" w:lineRule="auto"/>
            </w:pPr>
            <w:r w:rsidRPr="00CB6580">
              <w:rPr>
                <w:rFonts w:eastAsia="Calibri"/>
                <w:b/>
                <w:bCs/>
              </w:rPr>
              <w:t>Stage / Module</w:t>
            </w:r>
          </w:p>
        </w:tc>
        <w:tc>
          <w:tcPr>
            <w:tcW w:w="6200" w:type="dxa"/>
            <w:shd w:val="clear" w:color="auto" w:fill="D9E2F3"/>
            <w:tcMar>
              <w:top w:w="80" w:type="dxa"/>
              <w:left w:w="120" w:type="dxa"/>
              <w:bottom w:w="80" w:type="dxa"/>
              <w:right w:w="120" w:type="dxa"/>
            </w:tcMar>
            <w:vAlign w:val="center"/>
          </w:tcPr>
          <w:p w:rsidR="006B4771" w:rsidRPr="00CB6580" w:rsidRDefault="00150B02" w:rsidP="00CB6580">
            <w:pPr>
              <w:spacing w:line="360" w:lineRule="auto"/>
            </w:pPr>
            <w:r w:rsidRPr="00CB6580">
              <w:rPr>
                <w:rFonts w:eastAsia="Calibri"/>
                <w:b/>
                <w:bCs/>
              </w:rPr>
              <w:t>Function</w:t>
            </w:r>
          </w:p>
        </w:tc>
      </w:tr>
      <w:tr w:rsidR="006B4771" w:rsidRPr="00CB6580">
        <w:tc>
          <w:tcPr>
            <w:tcW w:w="3200" w:type="dxa"/>
            <w:tcMar>
              <w:top w:w="80" w:type="dxa"/>
              <w:left w:w="120" w:type="dxa"/>
              <w:bottom w:w="80" w:type="dxa"/>
              <w:right w:w="120" w:type="dxa"/>
            </w:tcMar>
            <w:vAlign w:val="center"/>
          </w:tcPr>
          <w:p w:rsidR="006B4771" w:rsidRPr="00CB6580" w:rsidRDefault="00150B02" w:rsidP="00CB6580">
            <w:pPr>
              <w:spacing w:line="360" w:lineRule="auto"/>
            </w:pPr>
            <w:r w:rsidRPr="00CB6580">
              <w:rPr>
                <w:rFonts w:eastAsia="Calibri"/>
              </w:rPr>
              <w:t>PC Unit / PC-</w:t>
            </w:r>
            <w:proofErr w:type="spellStart"/>
            <w:r w:rsidRPr="00CB6580">
              <w:rPr>
                <w:rFonts w:eastAsia="Calibri"/>
              </w:rPr>
              <w:t>Src</w:t>
            </w:r>
            <w:proofErr w:type="spellEnd"/>
            <w:r w:rsidRPr="00CB6580">
              <w:rPr>
                <w:rFonts w:eastAsia="Calibri"/>
              </w:rPr>
              <w:t xml:space="preserve"> MUX</w:t>
            </w:r>
          </w:p>
        </w:tc>
        <w:tc>
          <w:tcPr>
            <w:tcW w:w="6200" w:type="dxa"/>
            <w:tcMar>
              <w:top w:w="80" w:type="dxa"/>
              <w:left w:w="120" w:type="dxa"/>
              <w:bottom w:w="80" w:type="dxa"/>
              <w:right w:w="120" w:type="dxa"/>
            </w:tcMar>
            <w:vAlign w:val="center"/>
          </w:tcPr>
          <w:p w:rsidR="006B4771" w:rsidRPr="00CB6580" w:rsidRDefault="00150B02" w:rsidP="00CB6580">
            <w:pPr>
              <w:spacing w:line="360" w:lineRule="auto"/>
            </w:pPr>
            <w:r w:rsidRPr="00CB6580">
              <w:rPr>
                <w:rFonts w:eastAsia="Calibri"/>
              </w:rPr>
              <w:t>Selects the next instruction address — sequential, branch target, or jump target</w:t>
            </w:r>
          </w:p>
        </w:tc>
      </w:tr>
      <w:tr w:rsidR="006B4771" w:rsidRPr="00CB6580">
        <w:tc>
          <w:tcPr>
            <w:tcW w:w="3200" w:type="dxa"/>
            <w:tcMar>
              <w:top w:w="80" w:type="dxa"/>
              <w:left w:w="120" w:type="dxa"/>
              <w:bottom w:w="80" w:type="dxa"/>
              <w:right w:w="120" w:type="dxa"/>
            </w:tcMar>
            <w:vAlign w:val="center"/>
          </w:tcPr>
          <w:p w:rsidR="006B4771" w:rsidRPr="00CB6580" w:rsidRDefault="00150B02" w:rsidP="00CB6580">
            <w:pPr>
              <w:spacing w:line="360" w:lineRule="auto"/>
            </w:pPr>
            <w:r w:rsidRPr="00CB6580">
              <w:rPr>
                <w:rFonts w:eastAsia="Calibri"/>
              </w:rPr>
              <w:t>Instruction Memory</w:t>
            </w:r>
          </w:p>
        </w:tc>
        <w:tc>
          <w:tcPr>
            <w:tcW w:w="6200" w:type="dxa"/>
            <w:tcMar>
              <w:top w:w="80" w:type="dxa"/>
              <w:left w:w="120" w:type="dxa"/>
              <w:bottom w:w="80" w:type="dxa"/>
              <w:right w:w="120" w:type="dxa"/>
            </w:tcMar>
            <w:vAlign w:val="center"/>
          </w:tcPr>
          <w:p w:rsidR="006B4771" w:rsidRPr="00CB6580" w:rsidRDefault="00150B02" w:rsidP="00CB6580">
            <w:pPr>
              <w:spacing w:line="360" w:lineRule="auto"/>
            </w:pPr>
            <w:r w:rsidRPr="00CB6580">
              <w:rPr>
                <w:rFonts w:eastAsia="Calibri"/>
              </w:rPr>
              <w:t>Fetches the 32-bit instruction word at the current PC</w:t>
            </w:r>
          </w:p>
        </w:tc>
      </w:tr>
      <w:tr w:rsidR="006B4771" w:rsidRPr="00CB6580">
        <w:tc>
          <w:tcPr>
            <w:tcW w:w="3200" w:type="dxa"/>
            <w:tcMar>
              <w:top w:w="80" w:type="dxa"/>
              <w:left w:w="120" w:type="dxa"/>
              <w:bottom w:w="80" w:type="dxa"/>
              <w:right w:w="120" w:type="dxa"/>
            </w:tcMar>
            <w:vAlign w:val="center"/>
          </w:tcPr>
          <w:p w:rsidR="006B4771" w:rsidRPr="00CB6580" w:rsidRDefault="00150B02" w:rsidP="00CB6580">
            <w:pPr>
              <w:spacing w:line="360" w:lineRule="auto"/>
            </w:pPr>
            <w:r w:rsidRPr="00CB6580">
              <w:rPr>
                <w:rFonts w:eastAsia="Calibri"/>
              </w:rPr>
              <w:t>Decoder</w:t>
            </w:r>
          </w:p>
        </w:tc>
        <w:tc>
          <w:tcPr>
            <w:tcW w:w="6200" w:type="dxa"/>
            <w:tcMar>
              <w:top w:w="80" w:type="dxa"/>
              <w:left w:w="120" w:type="dxa"/>
              <w:bottom w:w="80" w:type="dxa"/>
              <w:right w:w="120" w:type="dxa"/>
            </w:tcMar>
            <w:vAlign w:val="center"/>
          </w:tcPr>
          <w:p w:rsidR="006B4771" w:rsidRPr="00CB6580" w:rsidRDefault="00150B02" w:rsidP="00CB6580">
            <w:pPr>
              <w:spacing w:line="360" w:lineRule="auto"/>
            </w:pPr>
            <w:r w:rsidRPr="00CB6580">
              <w:rPr>
                <w:rFonts w:eastAsia="Calibri"/>
              </w:rPr>
              <w:t xml:space="preserve">Generates control signals (ALU operation, register write enable, memory access type, immediate format, load size/sign) from the </w:t>
            </w:r>
            <w:proofErr w:type="spellStart"/>
            <w:r w:rsidRPr="00CB6580">
              <w:rPr>
                <w:rFonts w:eastAsia="Calibri"/>
              </w:rPr>
              <w:t>opcode</w:t>
            </w:r>
            <w:proofErr w:type="spellEnd"/>
            <w:r w:rsidRPr="00CB6580">
              <w:rPr>
                <w:rFonts w:eastAsia="Calibri"/>
              </w:rPr>
              <w:t>, funct3, and funct7 fields</w:t>
            </w:r>
          </w:p>
        </w:tc>
      </w:tr>
      <w:tr w:rsidR="006B4771" w:rsidRPr="00CB6580">
        <w:tc>
          <w:tcPr>
            <w:tcW w:w="3200" w:type="dxa"/>
            <w:tcMar>
              <w:top w:w="80" w:type="dxa"/>
              <w:left w:w="120" w:type="dxa"/>
              <w:bottom w:w="80" w:type="dxa"/>
              <w:right w:w="120" w:type="dxa"/>
            </w:tcMar>
            <w:vAlign w:val="center"/>
          </w:tcPr>
          <w:p w:rsidR="006B4771" w:rsidRPr="00CB6580" w:rsidRDefault="00150B02" w:rsidP="00CB6580">
            <w:pPr>
              <w:spacing w:line="360" w:lineRule="auto"/>
            </w:pPr>
            <w:r w:rsidRPr="00CB6580">
              <w:rPr>
                <w:rFonts w:eastAsia="Calibri"/>
              </w:rPr>
              <w:t>Register File</w:t>
            </w:r>
          </w:p>
        </w:tc>
        <w:tc>
          <w:tcPr>
            <w:tcW w:w="6200" w:type="dxa"/>
            <w:tcMar>
              <w:top w:w="80" w:type="dxa"/>
              <w:left w:w="120" w:type="dxa"/>
              <w:bottom w:w="80" w:type="dxa"/>
              <w:right w:w="120" w:type="dxa"/>
            </w:tcMar>
            <w:vAlign w:val="center"/>
          </w:tcPr>
          <w:p w:rsidR="006B4771" w:rsidRPr="00CB6580" w:rsidRDefault="00150B02" w:rsidP="00CB6580">
            <w:pPr>
              <w:spacing w:line="360" w:lineRule="auto"/>
            </w:pPr>
            <w:r w:rsidRPr="00CB6580">
              <w:rPr>
                <w:rFonts w:eastAsia="Calibri"/>
              </w:rPr>
              <w:t>32 × 32-bit general-purpose registers; x0 hardwired to zero</w:t>
            </w:r>
          </w:p>
        </w:tc>
      </w:tr>
      <w:tr w:rsidR="006B4771" w:rsidRPr="00CB6580">
        <w:tc>
          <w:tcPr>
            <w:tcW w:w="3200" w:type="dxa"/>
            <w:tcMar>
              <w:top w:w="80" w:type="dxa"/>
              <w:left w:w="120" w:type="dxa"/>
              <w:bottom w:w="80" w:type="dxa"/>
              <w:right w:w="120" w:type="dxa"/>
            </w:tcMar>
            <w:vAlign w:val="center"/>
          </w:tcPr>
          <w:p w:rsidR="006B4771" w:rsidRPr="00CB6580" w:rsidRDefault="00150B02" w:rsidP="00CB6580">
            <w:pPr>
              <w:spacing w:line="360" w:lineRule="auto"/>
            </w:pPr>
            <w:r w:rsidRPr="00CB6580">
              <w:rPr>
                <w:rFonts w:eastAsia="Calibri"/>
              </w:rPr>
              <w:t>ALU / Branch Comparator</w:t>
            </w:r>
          </w:p>
        </w:tc>
        <w:tc>
          <w:tcPr>
            <w:tcW w:w="6200" w:type="dxa"/>
            <w:tcMar>
              <w:top w:w="80" w:type="dxa"/>
              <w:left w:w="120" w:type="dxa"/>
              <w:bottom w:w="80" w:type="dxa"/>
              <w:right w:w="120" w:type="dxa"/>
            </w:tcMar>
            <w:vAlign w:val="center"/>
          </w:tcPr>
          <w:p w:rsidR="006B4771" w:rsidRPr="00CB6580" w:rsidRDefault="00150B02" w:rsidP="00CB6580">
            <w:pPr>
              <w:spacing w:line="360" w:lineRule="auto"/>
            </w:pPr>
            <w:r w:rsidRPr="00CB6580">
              <w:rPr>
                <w:rFonts w:eastAsia="Calibri"/>
              </w:rPr>
              <w:t>Executes arithmetic and logic operations, and evaluates branch conditions</w:t>
            </w:r>
          </w:p>
        </w:tc>
      </w:tr>
      <w:tr w:rsidR="006B4771" w:rsidRPr="00CB6580">
        <w:tc>
          <w:tcPr>
            <w:tcW w:w="3200" w:type="dxa"/>
            <w:tcMar>
              <w:top w:w="80" w:type="dxa"/>
              <w:left w:w="120" w:type="dxa"/>
              <w:bottom w:w="80" w:type="dxa"/>
              <w:right w:w="120" w:type="dxa"/>
            </w:tcMar>
            <w:vAlign w:val="center"/>
          </w:tcPr>
          <w:p w:rsidR="006B4771" w:rsidRPr="00CB6580" w:rsidRDefault="00150B02" w:rsidP="00CB6580">
            <w:pPr>
              <w:spacing w:line="360" w:lineRule="auto"/>
            </w:pPr>
            <w:r w:rsidRPr="00CB6580">
              <w:rPr>
                <w:rFonts w:eastAsia="Calibri"/>
              </w:rPr>
              <w:t>Data Memory / Load Unit / Store Unit</w:t>
            </w:r>
          </w:p>
        </w:tc>
        <w:tc>
          <w:tcPr>
            <w:tcW w:w="6200" w:type="dxa"/>
            <w:tcMar>
              <w:top w:w="80" w:type="dxa"/>
              <w:left w:w="120" w:type="dxa"/>
              <w:bottom w:w="80" w:type="dxa"/>
              <w:right w:w="120" w:type="dxa"/>
            </w:tcMar>
            <w:vAlign w:val="center"/>
          </w:tcPr>
          <w:p w:rsidR="006B4771" w:rsidRPr="00CB6580" w:rsidRDefault="00150B02" w:rsidP="00CB6580">
            <w:pPr>
              <w:spacing w:line="360" w:lineRule="auto"/>
            </w:pPr>
            <w:r w:rsidRPr="00CB6580">
              <w:rPr>
                <w:rFonts w:eastAsia="Calibri"/>
              </w:rPr>
              <w:t xml:space="preserve">Handles word, </w:t>
            </w:r>
            <w:proofErr w:type="spellStart"/>
            <w:r w:rsidRPr="00CB6580">
              <w:rPr>
                <w:rFonts w:eastAsia="Calibri"/>
              </w:rPr>
              <w:t>halfword</w:t>
            </w:r>
            <w:proofErr w:type="spellEnd"/>
            <w:r w:rsidRPr="00CB6580">
              <w:rPr>
                <w:rFonts w:eastAsia="Calibri"/>
              </w:rPr>
              <w:t>, and byte-granularity memory access with correct sign/zero extension</w:t>
            </w:r>
          </w:p>
        </w:tc>
      </w:tr>
      <w:tr w:rsidR="006B4771" w:rsidRPr="00CB6580">
        <w:tc>
          <w:tcPr>
            <w:tcW w:w="3200" w:type="dxa"/>
            <w:tcMar>
              <w:top w:w="80" w:type="dxa"/>
              <w:left w:w="120" w:type="dxa"/>
              <w:bottom w:w="80" w:type="dxa"/>
              <w:right w:w="120" w:type="dxa"/>
            </w:tcMar>
            <w:vAlign w:val="center"/>
          </w:tcPr>
          <w:p w:rsidR="006B4771" w:rsidRPr="00CB6580" w:rsidRDefault="00150B02" w:rsidP="00CB6580">
            <w:pPr>
              <w:spacing w:line="360" w:lineRule="auto"/>
            </w:pPr>
            <w:r w:rsidRPr="00CB6580">
              <w:rPr>
                <w:rFonts w:eastAsia="Calibri"/>
              </w:rPr>
              <w:t>Hazard Detection Unit (pipeline only)</w:t>
            </w:r>
          </w:p>
        </w:tc>
        <w:tc>
          <w:tcPr>
            <w:tcW w:w="6200" w:type="dxa"/>
            <w:tcMar>
              <w:top w:w="80" w:type="dxa"/>
              <w:left w:w="120" w:type="dxa"/>
              <w:bottom w:w="80" w:type="dxa"/>
              <w:right w:w="120" w:type="dxa"/>
            </w:tcMar>
            <w:vAlign w:val="center"/>
          </w:tcPr>
          <w:p w:rsidR="006B4771" w:rsidRPr="00CB6580" w:rsidRDefault="00150B02" w:rsidP="00CB6580">
            <w:pPr>
              <w:spacing w:line="360" w:lineRule="auto"/>
            </w:pPr>
            <w:r w:rsidRPr="00CB6580">
              <w:rPr>
                <w:rFonts w:eastAsia="Calibri"/>
              </w:rPr>
              <w:t>Detects load-use hazards and stalls the pipeline for exactly one cycle</w:t>
            </w:r>
          </w:p>
        </w:tc>
      </w:tr>
      <w:tr w:rsidR="006B4771" w:rsidRPr="00CB6580">
        <w:tc>
          <w:tcPr>
            <w:tcW w:w="3200" w:type="dxa"/>
            <w:tcMar>
              <w:top w:w="80" w:type="dxa"/>
              <w:left w:w="120" w:type="dxa"/>
              <w:bottom w:w="80" w:type="dxa"/>
              <w:right w:w="120" w:type="dxa"/>
            </w:tcMar>
            <w:vAlign w:val="center"/>
          </w:tcPr>
          <w:p w:rsidR="006B4771" w:rsidRPr="00CB6580" w:rsidRDefault="00150B02" w:rsidP="00CB6580">
            <w:pPr>
              <w:spacing w:line="360" w:lineRule="auto"/>
            </w:pPr>
            <w:r w:rsidRPr="00CB6580">
              <w:rPr>
                <w:rFonts w:eastAsia="Calibri"/>
              </w:rPr>
              <w:t>Forwarding Unit (pipeline only)</w:t>
            </w:r>
          </w:p>
        </w:tc>
        <w:tc>
          <w:tcPr>
            <w:tcW w:w="6200" w:type="dxa"/>
            <w:tcMar>
              <w:top w:w="80" w:type="dxa"/>
              <w:left w:w="120" w:type="dxa"/>
              <w:bottom w:w="80" w:type="dxa"/>
              <w:right w:w="120" w:type="dxa"/>
            </w:tcMar>
            <w:vAlign w:val="center"/>
          </w:tcPr>
          <w:p w:rsidR="006B4771" w:rsidRPr="00CB6580" w:rsidRDefault="00150B02" w:rsidP="00CB6580">
            <w:pPr>
              <w:spacing w:line="360" w:lineRule="auto"/>
            </w:pPr>
            <w:r w:rsidRPr="00CB6580">
              <w:rPr>
                <w:rFonts w:eastAsia="Calibri"/>
              </w:rPr>
              <w:t>Forwards ALU results from the EX/MEM and MEM/WB pipeline stages to avoid unnecessary stalls</w:t>
            </w:r>
          </w:p>
        </w:tc>
      </w:tr>
      <w:tr w:rsidR="006B4771" w:rsidRPr="00CB6580">
        <w:tc>
          <w:tcPr>
            <w:tcW w:w="3200" w:type="dxa"/>
            <w:tcMar>
              <w:top w:w="80" w:type="dxa"/>
              <w:left w:w="120" w:type="dxa"/>
              <w:bottom w:w="80" w:type="dxa"/>
              <w:right w:w="120" w:type="dxa"/>
            </w:tcMar>
            <w:vAlign w:val="center"/>
          </w:tcPr>
          <w:p w:rsidR="006B4771" w:rsidRPr="00CB6580" w:rsidRDefault="00150B02" w:rsidP="00CB6580">
            <w:pPr>
              <w:spacing w:line="360" w:lineRule="auto"/>
            </w:pPr>
            <w:r w:rsidRPr="00CB6580">
              <w:rPr>
                <w:rFonts w:eastAsia="Calibri"/>
              </w:rPr>
              <w:t>Flush logic (pipeline only)</w:t>
            </w:r>
          </w:p>
        </w:tc>
        <w:tc>
          <w:tcPr>
            <w:tcW w:w="6200" w:type="dxa"/>
            <w:tcMar>
              <w:top w:w="80" w:type="dxa"/>
              <w:left w:w="120" w:type="dxa"/>
              <w:bottom w:w="80" w:type="dxa"/>
              <w:right w:w="120" w:type="dxa"/>
            </w:tcMar>
            <w:vAlign w:val="center"/>
          </w:tcPr>
          <w:p w:rsidR="006B4771" w:rsidRPr="00CB6580" w:rsidRDefault="00150B02" w:rsidP="00CB6580">
            <w:pPr>
              <w:spacing w:line="360" w:lineRule="auto"/>
            </w:pPr>
            <w:r w:rsidRPr="00CB6580">
              <w:rPr>
                <w:rFonts w:eastAsia="Calibri"/>
              </w:rPr>
              <w:t>Squashes incorrectly-fetched instructions following a taken branch or jump</w:t>
            </w:r>
          </w:p>
        </w:tc>
      </w:tr>
    </w:tbl>
    <w:p w:rsidR="006B4771" w:rsidRPr="00CB6580" w:rsidRDefault="00150B02" w:rsidP="00CB6580">
      <w:pPr>
        <w:pStyle w:val="Heading2"/>
        <w:spacing w:before="240" w:after="120" w:line="360" w:lineRule="auto"/>
      </w:pPr>
      <w:r w:rsidRPr="00CB6580">
        <w:rPr>
          <w:rFonts w:eastAsia="Calibri"/>
          <w:b/>
          <w:bCs/>
          <w:sz w:val="24"/>
          <w:szCs w:val="24"/>
        </w:rPr>
        <w:t>Verification Results</w:t>
      </w:r>
    </w:p>
    <w:p w:rsidR="006B4771" w:rsidRPr="00CB6580" w:rsidRDefault="00150B02" w:rsidP="00CB6580">
      <w:pPr>
        <w:spacing w:after="160" w:line="360" w:lineRule="auto"/>
      </w:pPr>
      <w:r w:rsidRPr="00CB6580">
        <w:rPr>
          <w:rFonts w:eastAsia="Calibri"/>
          <w:sz w:val="22"/>
          <w:szCs w:val="22"/>
        </w:rPr>
        <w:t>Both the single-cycle and pipelined implementations were verified using directed test programs, each checked automatically against hand-derived expected values.</w:t>
      </w:r>
    </w:p>
    <w:tbl>
      <w:tblPr>
        <w:tblW w:w="9400"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200"/>
        <w:gridCol w:w="3200"/>
      </w:tblGrid>
      <w:tr w:rsidR="006B4771" w:rsidRPr="00CB6580">
        <w:tc>
          <w:tcPr>
            <w:tcW w:w="6200" w:type="dxa"/>
            <w:shd w:val="clear" w:color="auto" w:fill="D9E2F3"/>
            <w:tcMar>
              <w:top w:w="80" w:type="dxa"/>
              <w:left w:w="120" w:type="dxa"/>
              <w:bottom w:w="80" w:type="dxa"/>
              <w:right w:w="120" w:type="dxa"/>
            </w:tcMar>
            <w:vAlign w:val="center"/>
          </w:tcPr>
          <w:p w:rsidR="006B4771" w:rsidRPr="00CB6580" w:rsidRDefault="00150B02" w:rsidP="00CB6580">
            <w:pPr>
              <w:spacing w:line="360" w:lineRule="auto"/>
            </w:pPr>
            <w:r w:rsidRPr="00CB6580">
              <w:rPr>
                <w:rFonts w:eastAsia="Calibri"/>
                <w:b/>
                <w:bCs/>
              </w:rPr>
              <w:t>Test Program</w:t>
            </w:r>
          </w:p>
        </w:tc>
        <w:tc>
          <w:tcPr>
            <w:tcW w:w="3200" w:type="dxa"/>
            <w:shd w:val="clear" w:color="auto" w:fill="D9E2F3"/>
            <w:tcMar>
              <w:top w:w="80" w:type="dxa"/>
              <w:left w:w="120" w:type="dxa"/>
              <w:bottom w:w="80" w:type="dxa"/>
              <w:right w:w="120" w:type="dxa"/>
            </w:tcMar>
            <w:vAlign w:val="center"/>
          </w:tcPr>
          <w:p w:rsidR="006B4771" w:rsidRPr="00CB6580" w:rsidRDefault="00150B02" w:rsidP="00CB6580">
            <w:pPr>
              <w:spacing w:line="360" w:lineRule="auto"/>
            </w:pPr>
            <w:r w:rsidRPr="00CB6580">
              <w:rPr>
                <w:rFonts w:eastAsia="Calibri"/>
                <w:b/>
                <w:bCs/>
              </w:rPr>
              <w:t>Result</w:t>
            </w:r>
          </w:p>
        </w:tc>
      </w:tr>
      <w:tr w:rsidR="006B4771" w:rsidRPr="00CB6580">
        <w:tc>
          <w:tcPr>
            <w:tcW w:w="6200" w:type="dxa"/>
            <w:tcMar>
              <w:top w:w="80" w:type="dxa"/>
              <w:left w:w="120" w:type="dxa"/>
              <w:bottom w:w="80" w:type="dxa"/>
              <w:right w:w="120" w:type="dxa"/>
            </w:tcMar>
            <w:vAlign w:val="center"/>
          </w:tcPr>
          <w:p w:rsidR="006B4771" w:rsidRPr="00CB6580" w:rsidRDefault="00150B02" w:rsidP="00CB6580">
            <w:pPr>
              <w:spacing w:line="360" w:lineRule="auto"/>
            </w:pPr>
            <w:r w:rsidRPr="00CB6580">
              <w:rPr>
                <w:rFonts w:eastAsia="Calibri"/>
              </w:rPr>
              <w:t>ALU operations (R-type and I-type)</w:t>
            </w:r>
          </w:p>
        </w:tc>
        <w:tc>
          <w:tcPr>
            <w:tcW w:w="3200" w:type="dxa"/>
            <w:tcMar>
              <w:top w:w="80" w:type="dxa"/>
              <w:left w:w="120" w:type="dxa"/>
              <w:bottom w:w="80" w:type="dxa"/>
              <w:right w:w="120" w:type="dxa"/>
            </w:tcMar>
            <w:vAlign w:val="center"/>
          </w:tcPr>
          <w:p w:rsidR="006B4771" w:rsidRPr="00CB6580" w:rsidRDefault="00150B02" w:rsidP="00CB6580">
            <w:pPr>
              <w:spacing w:line="360" w:lineRule="auto"/>
            </w:pPr>
            <w:r w:rsidRPr="00CB6580">
              <w:rPr>
                <w:rFonts w:eastAsia="Calibri"/>
              </w:rPr>
              <w:t>PASS</w:t>
            </w:r>
          </w:p>
        </w:tc>
      </w:tr>
      <w:tr w:rsidR="006B4771" w:rsidRPr="00CB6580">
        <w:tc>
          <w:tcPr>
            <w:tcW w:w="6200" w:type="dxa"/>
            <w:tcMar>
              <w:top w:w="80" w:type="dxa"/>
              <w:left w:w="120" w:type="dxa"/>
              <w:bottom w:w="80" w:type="dxa"/>
              <w:right w:w="120" w:type="dxa"/>
            </w:tcMar>
            <w:vAlign w:val="center"/>
          </w:tcPr>
          <w:p w:rsidR="006B4771" w:rsidRPr="00CB6580" w:rsidRDefault="00150B02" w:rsidP="00CB6580">
            <w:pPr>
              <w:spacing w:line="360" w:lineRule="auto"/>
            </w:pPr>
            <w:r w:rsidRPr="00CB6580">
              <w:rPr>
                <w:rFonts w:eastAsia="Calibri"/>
              </w:rPr>
              <w:t xml:space="preserve">Byte / </w:t>
            </w:r>
            <w:proofErr w:type="spellStart"/>
            <w:r w:rsidRPr="00CB6580">
              <w:rPr>
                <w:rFonts w:eastAsia="Calibri"/>
              </w:rPr>
              <w:t>halfword</w:t>
            </w:r>
            <w:proofErr w:type="spellEnd"/>
            <w:r w:rsidRPr="00CB6580">
              <w:rPr>
                <w:rFonts w:eastAsia="Calibri"/>
              </w:rPr>
              <w:t xml:space="preserve"> / word loads and stores, with sign and zero extension</w:t>
            </w:r>
          </w:p>
        </w:tc>
        <w:tc>
          <w:tcPr>
            <w:tcW w:w="3200" w:type="dxa"/>
            <w:tcMar>
              <w:top w:w="80" w:type="dxa"/>
              <w:left w:w="120" w:type="dxa"/>
              <w:bottom w:w="80" w:type="dxa"/>
              <w:right w:w="120" w:type="dxa"/>
            </w:tcMar>
            <w:vAlign w:val="center"/>
          </w:tcPr>
          <w:p w:rsidR="006B4771" w:rsidRPr="00CB6580" w:rsidRDefault="00150B02" w:rsidP="00CB6580">
            <w:pPr>
              <w:spacing w:line="360" w:lineRule="auto"/>
            </w:pPr>
            <w:r w:rsidRPr="00CB6580">
              <w:rPr>
                <w:rFonts w:eastAsia="Calibri"/>
              </w:rPr>
              <w:t>PASS</w:t>
            </w:r>
          </w:p>
        </w:tc>
      </w:tr>
      <w:tr w:rsidR="006B4771" w:rsidRPr="00CB6580">
        <w:tc>
          <w:tcPr>
            <w:tcW w:w="6200" w:type="dxa"/>
            <w:tcMar>
              <w:top w:w="80" w:type="dxa"/>
              <w:left w:w="120" w:type="dxa"/>
              <w:bottom w:w="80" w:type="dxa"/>
              <w:right w:w="120" w:type="dxa"/>
            </w:tcMar>
            <w:vAlign w:val="center"/>
          </w:tcPr>
          <w:p w:rsidR="006B4771" w:rsidRPr="00CB6580" w:rsidRDefault="00150B02" w:rsidP="00CB6580">
            <w:pPr>
              <w:spacing w:line="360" w:lineRule="auto"/>
            </w:pPr>
            <w:r w:rsidRPr="00CB6580">
              <w:rPr>
                <w:rFonts w:eastAsia="Calibri"/>
              </w:rPr>
              <w:t>Data forwarding (EX-EX and MEM/WB-EX chains)</w:t>
            </w:r>
          </w:p>
        </w:tc>
        <w:tc>
          <w:tcPr>
            <w:tcW w:w="3200" w:type="dxa"/>
            <w:tcMar>
              <w:top w:w="80" w:type="dxa"/>
              <w:left w:w="120" w:type="dxa"/>
              <w:bottom w:w="80" w:type="dxa"/>
              <w:right w:w="120" w:type="dxa"/>
            </w:tcMar>
            <w:vAlign w:val="center"/>
          </w:tcPr>
          <w:p w:rsidR="006B4771" w:rsidRPr="00CB6580" w:rsidRDefault="00150B02" w:rsidP="00CB6580">
            <w:pPr>
              <w:spacing w:line="360" w:lineRule="auto"/>
            </w:pPr>
            <w:r w:rsidRPr="00CB6580">
              <w:rPr>
                <w:rFonts w:eastAsia="Calibri"/>
              </w:rPr>
              <w:t>PASS</w:t>
            </w:r>
          </w:p>
        </w:tc>
      </w:tr>
      <w:tr w:rsidR="006B4771" w:rsidRPr="00CB6580">
        <w:tc>
          <w:tcPr>
            <w:tcW w:w="6200" w:type="dxa"/>
            <w:tcMar>
              <w:top w:w="80" w:type="dxa"/>
              <w:left w:w="120" w:type="dxa"/>
              <w:bottom w:w="80" w:type="dxa"/>
              <w:right w:w="120" w:type="dxa"/>
            </w:tcMar>
            <w:vAlign w:val="center"/>
          </w:tcPr>
          <w:p w:rsidR="006B4771" w:rsidRPr="00CB6580" w:rsidRDefault="00150B02" w:rsidP="00CB6580">
            <w:pPr>
              <w:spacing w:line="360" w:lineRule="auto"/>
            </w:pPr>
            <w:r w:rsidRPr="00CB6580">
              <w:rPr>
                <w:rFonts w:eastAsia="Calibri"/>
              </w:rPr>
              <w:t>Load-use hazard stalling</w:t>
            </w:r>
          </w:p>
        </w:tc>
        <w:tc>
          <w:tcPr>
            <w:tcW w:w="3200" w:type="dxa"/>
            <w:tcMar>
              <w:top w:w="80" w:type="dxa"/>
              <w:left w:w="120" w:type="dxa"/>
              <w:bottom w:w="80" w:type="dxa"/>
              <w:right w:w="120" w:type="dxa"/>
            </w:tcMar>
            <w:vAlign w:val="center"/>
          </w:tcPr>
          <w:p w:rsidR="006B4771" w:rsidRPr="00CB6580" w:rsidRDefault="00150B02" w:rsidP="00CB6580">
            <w:pPr>
              <w:spacing w:line="360" w:lineRule="auto"/>
            </w:pPr>
            <w:r w:rsidRPr="00CB6580">
              <w:rPr>
                <w:rFonts w:eastAsia="Calibri"/>
              </w:rPr>
              <w:t>PASS</w:t>
            </w:r>
          </w:p>
        </w:tc>
      </w:tr>
      <w:tr w:rsidR="006B4771" w:rsidRPr="00CB6580">
        <w:tc>
          <w:tcPr>
            <w:tcW w:w="6200" w:type="dxa"/>
            <w:tcMar>
              <w:top w:w="80" w:type="dxa"/>
              <w:left w:w="120" w:type="dxa"/>
              <w:bottom w:w="80" w:type="dxa"/>
              <w:right w:w="120" w:type="dxa"/>
            </w:tcMar>
            <w:vAlign w:val="center"/>
          </w:tcPr>
          <w:p w:rsidR="006B4771" w:rsidRPr="00CB6580" w:rsidRDefault="00150B02" w:rsidP="00CB6580">
            <w:pPr>
              <w:spacing w:line="360" w:lineRule="auto"/>
            </w:pPr>
            <w:r w:rsidRPr="00CB6580">
              <w:rPr>
                <w:rFonts w:eastAsia="Calibri"/>
              </w:rPr>
              <w:t>All six branch types, taken and not taken</w:t>
            </w:r>
          </w:p>
        </w:tc>
        <w:tc>
          <w:tcPr>
            <w:tcW w:w="3200" w:type="dxa"/>
            <w:tcMar>
              <w:top w:w="80" w:type="dxa"/>
              <w:left w:w="120" w:type="dxa"/>
              <w:bottom w:w="80" w:type="dxa"/>
              <w:right w:w="120" w:type="dxa"/>
            </w:tcMar>
            <w:vAlign w:val="center"/>
          </w:tcPr>
          <w:p w:rsidR="006B4771" w:rsidRPr="00CB6580" w:rsidRDefault="00150B02" w:rsidP="00CB6580">
            <w:pPr>
              <w:spacing w:line="360" w:lineRule="auto"/>
            </w:pPr>
            <w:r w:rsidRPr="00CB6580">
              <w:rPr>
                <w:rFonts w:eastAsia="Calibri"/>
              </w:rPr>
              <w:t>PASS</w:t>
            </w:r>
          </w:p>
        </w:tc>
      </w:tr>
      <w:tr w:rsidR="006B4771" w:rsidRPr="00CB6580">
        <w:tc>
          <w:tcPr>
            <w:tcW w:w="6200" w:type="dxa"/>
            <w:tcMar>
              <w:top w:w="80" w:type="dxa"/>
              <w:left w:w="120" w:type="dxa"/>
              <w:bottom w:w="80" w:type="dxa"/>
              <w:right w:w="120" w:type="dxa"/>
            </w:tcMar>
            <w:vAlign w:val="center"/>
          </w:tcPr>
          <w:p w:rsidR="006B4771" w:rsidRPr="00CB6580" w:rsidRDefault="00150B02" w:rsidP="00CB6580">
            <w:pPr>
              <w:spacing w:line="360" w:lineRule="auto"/>
            </w:pPr>
            <w:r w:rsidRPr="00CB6580">
              <w:rPr>
                <w:rFonts w:eastAsia="Calibri"/>
              </w:rPr>
              <w:t>JAL / JALR with call-return pattern</w:t>
            </w:r>
          </w:p>
        </w:tc>
        <w:tc>
          <w:tcPr>
            <w:tcW w:w="3200" w:type="dxa"/>
            <w:tcMar>
              <w:top w:w="80" w:type="dxa"/>
              <w:left w:w="120" w:type="dxa"/>
              <w:bottom w:w="80" w:type="dxa"/>
              <w:right w:w="120" w:type="dxa"/>
            </w:tcMar>
            <w:vAlign w:val="center"/>
          </w:tcPr>
          <w:p w:rsidR="006B4771" w:rsidRPr="00CB6580" w:rsidRDefault="00150B02" w:rsidP="00CB6580">
            <w:pPr>
              <w:spacing w:line="360" w:lineRule="auto"/>
            </w:pPr>
            <w:r w:rsidRPr="00CB6580">
              <w:rPr>
                <w:rFonts w:eastAsia="Calibri"/>
              </w:rPr>
              <w:t>PASS</w:t>
            </w:r>
          </w:p>
        </w:tc>
      </w:tr>
      <w:tr w:rsidR="006B4771" w:rsidRPr="00CB6580">
        <w:tc>
          <w:tcPr>
            <w:tcW w:w="6200" w:type="dxa"/>
            <w:tcMar>
              <w:top w:w="80" w:type="dxa"/>
              <w:left w:w="120" w:type="dxa"/>
              <w:bottom w:w="80" w:type="dxa"/>
              <w:right w:w="120" w:type="dxa"/>
            </w:tcMar>
            <w:vAlign w:val="center"/>
          </w:tcPr>
          <w:p w:rsidR="006B4771" w:rsidRPr="00CB6580" w:rsidRDefault="00150B02" w:rsidP="00CB6580">
            <w:pPr>
              <w:spacing w:line="360" w:lineRule="auto"/>
            </w:pPr>
            <w:r w:rsidRPr="00CB6580">
              <w:rPr>
                <w:rFonts w:eastAsia="Calibri"/>
              </w:rPr>
              <w:t>x0 write-protection across multiple instruction types</w:t>
            </w:r>
          </w:p>
        </w:tc>
        <w:tc>
          <w:tcPr>
            <w:tcW w:w="3200" w:type="dxa"/>
            <w:tcMar>
              <w:top w:w="80" w:type="dxa"/>
              <w:left w:w="120" w:type="dxa"/>
              <w:bottom w:w="80" w:type="dxa"/>
              <w:right w:w="120" w:type="dxa"/>
            </w:tcMar>
            <w:vAlign w:val="center"/>
          </w:tcPr>
          <w:p w:rsidR="006B4771" w:rsidRPr="00CB6580" w:rsidRDefault="00150B02" w:rsidP="00CB6580">
            <w:pPr>
              <w:spacing w:line="360" w:lineRule="auto"/>
            </w:pPr>
            <w:r w:rsidRPr="00CB6580">
              <w:rPr>
                <w:rFonts w:eastAsia="Calibri"/>
              </w:rPr>
              <w:t>PASS</w:t>
            </w:r>
          </w:p>
        </w:tc>
      </w:tr>
      <w:tr w:rsidR="006B4771" w:rsidRPr="00CB6580">
        <w:tc>
          <w:tcPr>
            <w:tcW w:w="6200" w:type="dxa"/>
            <w:tcMar>
              <w:top w:w="80" w:type="dxa"/>
              <w:left w:w="120" w:type="dxa"/>
              <w:bottom w:w="80" w:type="dxa"/>
              <w:right w:w="120" w:type="dxa"/>
            </w:tcMar>
            <w:vAlign w:val="center"/>
          </w:tcPr>
          <w:p w:rsidR="006B4771" w:rsidRPr="00CB6580" w:rsidRDefault="00150B02" w:rsidP="00CB6580">
            <w:pPr>
              <w:spacing w:line="360" w:lineRule="auto"/>
            </w:pPr>
            <w:r w:rsidRPr="00CB6580">
              <w:rPr>
                <w:rFonts w:eastAsia="Calibri"/>
              </w:rPr>
              <w:t>Combined end-to-end integration test</w:t>
            </w:r>
          </w:p>
        </w:tc>
        <w:tc>
          <w:tcPr>
            <w:tcW w:w="3200" w:type="dxa"/>
            <w:tcMar>
              <w:top w:w="80" w:type="dxa"/>
              <w:left w:w="120" w:type="dxa"/>
              <w:bottom w:w="80" w:type="dxa"/>
              <w:right w:w="120" w:type="dxa"/>
            </w:tcMar>
            <w:vAlign w:val="center"/>
          </w:tcPr>
          <w:p w:rsidR="006B4771" w:rsidRPr="00CB6580" w:rsidRDefault="00150B02" w:rsidP="00CB6580">
            <w:pPr>
              <w:spacing w:line="360" w:lineRule="auto"/>
            </w:pPr>
            <w:r w:rsidRPr="00CB6580">
              <w:rPr>
                <w:rFonts w:eastAsia="Calibri"/>
              </w:rPr>
              <w:t>PASS</w:t>
            </w:r>
          </w:p>
        </w:tc>
      </w:tr>
    </w:tbl>
    <w:p w:rsidR="006B4771" w:rsidRPr="00CB6580" w:rsidRDefault="00150B02" w:rsidP="00CB6580">
      <w:pPr>
        <w:pStyle w:val="Heading2"/>
        <w:spacing w:before="240" w:after="120" w:line="360" w:lineRule="auto"/>
      </w:pPr>
      <w:r w:rsidRPr="00CB6580">
        <w:rPr>
          <w:rFonts w:eastAsia="Calibri"/>
          <w:b/>
          <w:bCs/>
          <w:sz w:val="24"/>
          <w:szCs w:val="24"/>
        </w:rPr>
        <w:t>Defects Found and Fixed</w:t>
      </w:r>
    </w:p>
    <w:p w:rsidR="006B4771" w:rsidRPr="00CB6580" w:rsidRDefault="00150B02" w:rsidP="00CB6580">
      <w:pPr>
        <w:spacing w:after="160" w:line="360" w:lineRule="auto"/>
      </w:pPr>
      <w:r w:rsidRPr="00CB6580">
        <w:rPr>
          <w:rFonts w:eastAsia="Calibri"/>
          <w:sz w:val="22"/>
          <w:szCs w:val="22"/>
        </w:rPr>
        <w:t>The self-checking methodology directly surfaced the following real defects during development:</w:t>
      </w:r>
    </w:p>
    <w:p w:rsidR="006B4771" w:rsidRPr="00CB6580" w:rsidRDefault="00150B02" w:rsidP="00CB6580">
      <w:pPr>
        <w:pStyle w:val="ListParagraph"/>
        <w:numPr>
          <w:ilvl w:val="0"/>
          <w:numId w:val="2"/>
        </w:numPr>
        <w:spacing w:after="80" w:line="360" w:lineRule="auto"/>
      </w:pPr>
      <w:r w:rsidRPr="00CB6580">
        <w:rPr>
          <w:rFonts w:eastAsia="Calibri"/>
          <w:sz w:val="22"/>
          <w:szCs w:val="22"/>
        </w:rPr>
        <w:t>Register file read-during-write hazard: the register file lacked a write-first bypass, causing SUB and OR to intermittently return stale operand values depending on instruction timing.</w:t>
      </w:r>
    </w:p>
    <w:p w:rsidR="006B4771" w:rsidRPr="00CB6580" w:rsidRDefault="00150B02" w:rsidP="00CB6580">
      <w:pPr>
        <w:pStyle w:val="ListParagraph"/>
        <w:numPr>
          <w:ilvl w:val="0"/>
          <w:numId w:val="2"/>
        </w:numPr>
        <w:spacing w:after="80" w:line="360" w:lineRule="auto"/>
      </w:pPr>
      <w:r w:rsidRPr="00CB6580">
        <w:rPr>
          <w:rFonts w:eastAsia="Calibri"/>
          <w:sz w:val="22"/>
          <w:szCs w:val="22"/>
        </w:rPr>
        <w:t>Branch/jump flush logic: a control signal was incorrectly wired back to its own output rather than to the decoder's branch-condition signal, meaning branches were never actually evaluated as taken during pipeline execution despite appearing structurally complete.</w:t>
      </w:r>
    </w:p>
    <w:p w:rsidR="00E03211" w:rsidRPr="00E03211" w:rsidRDefault="00150B02" w:rsidP="00CB6580">
      <w:pPr>
        <w:pStyle w:val="ListParagraph"/>
        <w:numPr>
          <w:ilvl w:val="0"/>
          <w:numId w:val="2"/>
        </w:numPr>
        <w:spacing w:after="80" w:line="360" w:lineRule="auto"/>
      </w:pPr>
      <w:r w:rsidRPr="00CB6580">
        <w:rPr>
          <w:rFonts w:eastAsia="Calibri"/>
          <w:sz w:val="22"/>
          <w:szCs w:val="22"/>
        </w:rPr>
        <w:t xml:space="preserve">Load-width decoding: the decoder never set the load-size and sign-extension control signals based on the instruction's funct3 field, so every load silently behaved like a signed byte load </w:t>
      </w:r>
    </w:p>
    <w:p w:rsidR="00E03211" w:rsidRPr="00E03211" w:rsidRDefault="00E03211" w:rsidP="00E03211">
      <w:pPr>
        <w:pStyle w:val="ListParagraph"/>
        <w:spacing w:after="80" w:line="360" w:lineRule="auto"/>
        <w:ind w:left="460"/>
      </w:pPr>
    </w:p>
    <w:p w:rsidR="006B4771" w:rsidRPr="00CB6580" w:rsidRDefault="00150B02" w:rsidP="00E03211">
      <w:pPr>
        <w:pStyle w:val="ListParagraph"/>
        <w:spacing w:after="80" w:line="360" w:lineRule="auto"/>
        <w:ind w:left="460"/>
      </w:pPr>
      <w:proofErr w:type="gramStart"/>
      <w:r w:rsidRPr="00CB6580">
        <w:rPr>
          <w:rFonts w:eastAsia="Calibri"/>
          <w:sz w:val="22"/>
          <w:szCs w:val="22"/>
        </w:rPr>
        <w:t>regardless</w:t>
      </w:r>
      <w:proofErr w:type="gramEnd"/>
      <w:r w:rsidRPr="00CB6580">
        <w:rPr>
          <w:rFonts w:eastAsia="Calibri"/>
          <w:sz w:val="22"/>
          <w:szCs w:val="22"/>
        </w:rPr>
        <w:t xml:space="preserve"> of whether it was LB, LH, or LW — caught using a diagnostic test value with its high bit set.</w:t>
      </w:r>
    </w:p>
    <w:p w:rsidR="00B60A53" w:rsidRPr="00CB6580" w:rsidRDefault="00150B02" w:rsidP="00E03211">
      <w:pPr>
        <w:pStyle w:val="ListParagraph"/>
        <w:numPr>
          <w:ilvl w:val="0"/>
          <w:numId w:val="2"/>
        </w:numPr>
        <w:spacing w:after="80" w:line="360" w:lineRule="auto"/>
      </w:pPr>
      <w:r w:rsidRPr="00CB6580">
        <w:rPr>
          <w:rFonts w:eastAsia="Calibri"/>
          <w:sz w:val="22"/>
          <w:szCs w:val="22"/>
        </w:rPr>
        <w:t xml:space="preserve">A </w:t>
      </w:r>
      <w:proofErr w:type="spellStart"/>
      <w:r w:rsidRPr="00CB6580">
        <w:rPr>
          <w:rFonts w:eastAsia="Calibri"/>
          <w:sz w:val="22"/>
          <w:szCs w:val="22"/>
        </w:rPr>
        <w:t>toolchain</w:t>
      </w:r>
      <w:proofErr w:type="spellEnd"/>
      <w:r w:rsidRPr="00CB6580">
        <w:rPr>
          <w:rFonts w:eastAsia="Calibri"/>
          <w:sz w:val="22"/>
          <w:szCs w:val="22"/>
        </w:rPr>
        <w:t>/environment migration issue (64-bit vs. 32-bit linker emulation mismatch) that initially appeared to break every test simultaneously was correctly isolated as a build-environment problem rather than an RTL defect, using instruction-encoding decode of the compiled program to prove the fetched instructions themselves were corrupted.</w:t>
      </w:r>
    </w:p>
    <w:p w:rsidR="006B4771" w:rsidRPr="00CB6580" w:rsidRDefault="00150B02" w:rsidP="00CB6580">
      <w:pPr>
        <w:pStyle w:val="Heading2"/>
        <w:spacing w:before="240" w:after="120" w:line="360" w:lineRule="auto"/>
      </w:pPr>
      <w:r w:rsidRPr="00CB6580">
        <w:rPr>
          <w:rFonts w:eastAsia="Calibri"/>
          <w:b/>
          <w:bCs/>
          <w:sz w:val="24"/>
          <w:szCs w:val="24"/>
        </w:rPr>
        <w:t>Final Project Working Screenshots</w:t>
      </w:r>
    </w:p>
    <w:p w:rsidR="006B4771" w:rsidRPr="00CB6580" w:rsidRDefault="00150B02" w:rsidP="00CB6580">
      <w:pPr>
        <w:spacing w:after="160" w:line="360" w:lineRule="auto"/>
      </w:pPr>
      <w:r w:rsidRPr="00CB6580">
        <w:rPr>
          <w:rFonts w:eastAsia="Calibri"/>
          <w:sz w:val="22"/>
          <w:szCs w:val="22"/>
        </w:rPr>
        <w:t xml:space="preserve">The following waveform captures, taken in </w:t>
      </w:r>
      <w:proofErr w:type="spellStart"/>
      <w:r w:rsidRPr="00CB6580">
        <w:rPr>
          <w:rFonts w:eastAsia="Calibri"/>
          <w:sz w:val="22"/>
          <w:szCs w:val="22"/>
        </w:rPr>
        <w:t>GTKWave</w:t>
      </w:r>
      <w:proofErr w:type="spellEnd"/>
      <w:r w:rsidRPr="00CB6580">
        <w:rPr>
          <w:rFonts w:eastAsia="Calibri"/>
          <w:sz w:val="22"/>
          <w:szCs w:val="22"/>
        </w:rPr>
        <w:t>, show representative signals from four of the verification test programs.</w:t>
      </w:r>
    </w:p>
    <w:p w:rsidR="006B4771" w:rsidRPr="00CB6580" w:rsidRDefault="00150B02" w:rsidP="00CB6580">
      <w:pPr>
        <w:spacing w:before="200" w:after="80" w:line="360" w:lineRule="auto"/>
        <w:jc w:val="center"/>
      </w:pPr>
      <w:r w:rsidRPr="00CB6580">
        <w:rPr>
          <w:noProof/>
        </w:rPr>
        <w:drawing>
          <wp:inline distT="0" distB="0" distL="0" distR="0" wp14:anchorId="302F4BCF" wp14:editId="217C1712">
            <wp:extent cx="5238750" cy="27432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238750" cy="2743200"/>
                    </a:xfrm>
                    <a:prstGeom prst="rect">
                      <a:avLst/>
                    </a:prstGeom>
                  </pic:spPr>
                </pic:pic>
              </a:graphicData>
            </a:graphic>
          </wp:inline>
        </w:drawing>
      </w:r>
    </w:p>
    <w:p w:rsidR="006B4771" w:rsidRDefault="00150B02" w:rsidP="00CB6580">
      <w:pPr>
        <w:spacing w:after="240" w:line="360" w:lineRule="auto"/>
        <w:jc w:val="center"/>
        <w:rPr>
          <w:rFonts w:eastAsia="Calibri"/>
          <w:i/>
          <w:iCs/>
          <w:sz w:val="19"/>
          <w:szCs w:val="19"/>
        </w:rPr>
      </w:pPr>
      <w:r w:rsidRPr="00CB6580">
        <w:rPr>
          <w:rFonts w:eastAsia="Calibri"/>
          <w:i/>
          <w:iCs/>
          <w:sz w:val="19"/>
          <w:szCs w:val="19"/>
        </w:rPr>
        <w:t>Figure 1: ALU test — R-type shift/compare sequence and the LUI/AUIPC/store-load sequence, showing correct ALU control decoding and write-back values.</w:t>
      </w:r>
    </w:p>
    <w:p w:rsidR="00066474" w:rsidRPr="00CB6580" w:rsidRDefault="00066474" w:rsidP="00CB6580">
      <w:pPr>
        <w:spacing w:after="240" w:line="360" w:lineRule="auto"/>
        <w:jc w:val="center"/>
      </w:pPr>
    </w:p>
    <w:p w:rsidR="006B4771" w:rsidRPr="00CB6580" w:rsidRDefault="00150B02" w:rsidP="00CB6580">
      <w:pPr>
        <w:spacing w:before="200" w:after="80" w:line="360" w:lineRule="auto"/>
        <w:jc w:val="center"/>
      </w:pPr>
      <w:r w:rsidRPr="00CB6580">
        <w:rPr>
          <w:noProof/>
        </w:rPr>
        <w:drawing>
          <wp:inline distT="0" distB="0" distL="0" distR="0" wp14:anchorId="308DE355" wp14:editId="4E570CE5">
            <wp:extent cx="5238750" cy="275272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238750" cy="2752725"/>
                    </a:xfrm>
                    <a:prstGeom prst="rect">
                      <a:avLst/>
                    </a:prstGeom>
                  </pic:spPr>
                </pic:pic>
              </a:graphicData>
            </a:graphic>
          </wp:inline>
        </w:drawing>
      </w:r>
    </w:p>
    <w:p w:rsidR="00066474" w:rsidRPr="00066474" w:rsidRDefault="00150B02" w:rsidP="00066474">
      <w:pPr>
        <w:spacing w:after="240" w:line="360" w:lineRule="auto"/>
        <w:jc w:val="center"/>
        <w:rPr>
          <w:rFonts w:eastAsia="Calibri"/>
          <w:i/>
          <w:iCs/>
          <w:sz w:val="19"/>
          <w:szCs w:val="19"/>
        </w:rPr>
      </w:pPr>
      <w:r w:rsidRPr="00CB6580">
        <w:rPr>
          <w:rFonts w:eastAsia="Calibri"/>
          <w:i/>
          <w:iCs/>
          <w:sz w:val="19"/>
          <w:szCs w:val="19"/>
        </w:rPr>
        <w:t xml:space="preserve">Figure 2: Branch test — </w:t>
      </w:r>
      <w:proofErr w:type="spellStart"/>
      <w:r w:rsidRPr="00CB6580">
        <w:rPr>
          <w:rFonts w:eastAsia="Calibri"/>
          <w:i/>
          <w:iCs/>
          <w:sz w:val="19"/>
          <w:szCs w:val="19"/>
        </w:rPr>
        <w:t>Branch_Type_sel</w:t>
      </w:r>
      <w:proofErr w:type="spellEnd"/>
      <w:r w:rsidRPr="00CB6580">
        <w:rPr>
          <w:rFonts w:eastAsia="Calibri"/>
          <w:i/>
          <w:iCs/>
          <w:sz w:val="19"/>
          <w:szCs w:val="19"/>
        </w:rPr>
        <w:t xml:space="preserve"> steps through all six branch encodings (BEQ–BGEU) and </w:t>
      </w:r>
      <w:proofErr w:type="spellStart"/>
      <w:r w:rsidRPr="00CB6580">
        <w:rPr>
          <w:rFonts w:eastAsia="Calibri"/>
          <w:i/>
          <w:iCs/>
          <w:sz w:val="19"/>
          <w:szCs w:val="19"/>
        </w:rPr>
        <w:t>Branch_Taken_Out</w:t>
      </w:r>
      <w:proofErr w:type="spellEnd"/>
      <w:r w:rsidRPr="00CB6580">
        <w:rPr>
          <w:rFonts w:eastAsia="Calibri"/>
          <w:i/>
          <w:iCs/>
          <w:sz w:val="19"/>
          <w:szCs w:val="19"/>
        </w:rPr>
        <w:t xml:space="preserve"> pulses correctly at each one.</w:t>
      </w:r>
    </w:p>
    <w:p w:rsidR="00066474" w:rsidRDefault="00066474" w:rsidP="00CB6580">
      <w:pPr>
        <w:spacing w:before="200" w:after="80" w:line="360" w:lineRule="auto"/>
        <w:jc w:val="center"/>
      </w:pPr>
    </w:p>
    <w:p w:rsidR="006B4771" w:rsidRPr="00CB6580" w:rsidRDefault="00150B02" w:rsidP="00CB6580">
      <w:pPr>
        <w:spacing w:before="200" w:after="80" w:line="360" w:lineRule="auto"/>
        <w:jc w:val="center"/>
      </w:pPr>
      <w:r w:rsidRPr="00CB6580">
        <w:rPr>
          <w:noProof/>
        </w:rPr>
        <w:drawing>
          <wp:inline distT="0" distB="0" distL="0" distR="0" wp14:anchorId="7C967EEF" wp14:editId="34909D8C">
            <wp:extent cx="5238750" cy="276225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238750" cy="2762250"/>
                    </a:xfrm>
                    <a:prstGeom prst="rect">
                      <a:avLst/>
                    </a:prstGeom>
                  </pic:spPr>
                </pic:pic>
              </a:graphicData>
            </a:graphic>
          </wp:inline>
        </w:drawing>
      </w:r>
    </w:p>
    <w:p w:rsidR="006B4771" w:rsidRPr="00CB6580" w:rsidRDefault="00150B02" w:rsidP="00CB6580">
      <w:pPr>
        <w:spacing w:after="240" w:line="360" w:lineRule="auto"/>
        <w:jc w:val="center"/>
      </w:pPr>
      <w:r w:rsidRPr="00CB6580">
        <w:rPr>
          <w:rFonts w:eastAsia="Calibri"/>
          <w:i/>
          <w:iCs/>
          <w:sz w:val="19"/>
          <w:szCs w:val="19"/>
        </w:rPr>
        <w:t xml:space="preserve">Figure 3: Jump test — </w:t>
      </w:r>
      <w:proofErr w:type="spellStart"/>
      <w:r w:rsidRPr="00CB6580">
        <w:rPr>
          <w:rFonts w:eastAsia="Calibri"/>
          <w:i/>
          <w:iCs/>
          <w:sz w:val="19"/>
          <w:szCs w:val="19"/>
        </w:rPr>
        <w:t>Jump_Out</w:t>
      </w:r>
      <w:proofErr w:type="spellEnd"/>
      <w:r w:rsidRPr="00CB6580">
        <w:rPr>
          <w:rFonts w:eastAsia="Calibri"/>
          <w:i/>
          <w:iCs/>
          <w:sz w:val="19"/>
          <w:szCs w:val="19"/>
        </w:rPr>
        <w:t xml:space="preserve"> pulses at each JAL/JALR instruction and </w:t>
      </w:r>
      <w:proofErr w:type="spellStart"/>
      <w:r w:rsidRPr="00CB6580">
        <w:rPr>
          <w:rFonts w:eastAsia="Calibri"/>
          <w:i/>
          <w:iCs/>
          <w:sz w:val="19"/>
          <w:szCs w:val="19"/>
        </w:rPr>
        <w:t>Next_PC_Out</w:t>
      </w:r>
      <w:proofErr w:type="spellEnd"/>
      <w:r w:rsidRPr="00CB6580">
        <w:rPr>
          <w:rFonts w:eastAsia="Calibri"/>
          <w:i/>
          <w:iCs/>
          <w:sz w:val="19"/>
          <w:szCs w:val="19"/>
        </w:rPr>
        <w:t xml:space="preserve"> shows the redirect away from sequential PC+4.</w:t>
      </w:r>
    </w:p>
    <w:p w:rsidR="00E03211" w:rsidRDefault="00E03211" w:rsidP="00CB6580">
      <w:pPr>
        <w:spacing w:before="200" w:after="80" w:line="360" w:lineRule="auto"/>
        <w:jc w:val="center"/>
      </w:pPr>
    </w:p>
    <w:p w:rsidR="006B4771" w:rsidRPr="00CB6580" w:rsidRDefault="00150B02" w:rsidP="00CB6580">
      <w:pPr>
        <w:spacing w:before="200" w:after="80" w:line="360" w:lineRule="auto"/>
        <w:jc w:val="center"/>
      </w:pPr>
      <w:r w:rsidRPr="00CB6580">
        <w:rPr>
          <w:noProof/>
        </w:rPr>
        <w:drawing>
          <wp:inline distT="0" distB="0" distL="0" distR="0" wp14:anchorId="2AF8CE1D" wp14:editId="2608089A">
            <wp:extent cx="5238750" cy="276225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238750" cy="2762250"/>
                    </a:xfrm>
                    <a:prstGeom prst="rect">
                      <a:avLst/>
                    </a:prstGeom>
                  </pic:spPr>
                </pic:pic>
              </a:graphicData>
            </a:graphic>
          </wp:inline>
        </w:drawing>
      </w:r>
    </w:p>
    <w:p w:rsidR="006B4771" w:rsidRPr="00CB6580" w:rsidRDefault="00150B02" w:rsidP="00CB6580">
      <w:pPr>
        <w:spacing w:after="240" w:line="360" w:lineRule="auto"/>
        <w:jc w:val="center"/>
      </w:pPr>
      <w:r w:rsidRPr="00CB6580">
        <w:rPr>
          <w:rFonts w:eastAsia="Calibri"/>
          <w:i/>
          <w:iCs/>
          <w:sz w:val="19"/>
          <w:szCs w:val="19"/>
        </w:rPr>
        <w:t xml:space="preserve">Figure 4: Load-width coverage test — </w:t>
      </w:r>
      <w:proofErr w:type="spellStart"/>
      <w:r w:rsidRPr="00CB6580">
        <w:rPr>
          <w:rFonts w:eastAsia="Calibri"/>
          <w:i/>
          <w:iCs/>
          <w:sz w:val="19"/>
          <w:szCs w:val="19"/>
        </w:rPr>
        <w:t>Load_Size_Out</w:t>
      </w:r>
      <w:proofErr w:type="spellEnd"/>
      <w:r w:rsidRPr="00CB6580">
        <w:rPr>
          <w:rFonts w:eastAsia="Calibri"/>
          <w:i/>
          <w:iCs/>
          <w:sz w:val="19"/>
          <w:szCs w:val="19"/>
        </w:rPr>
        <w:t xml:space="preserve"> and </w:t>
      </w:r>
      <w:proofErr w:type="spellStart"/>
      <w:r w:rsidRPr="00CB6580">
        <w:rPr>
          <w:rFonts w:eastAsia="Calibri"/>
          <w:i/>
          <w:iCs/>
          <w:sz w:val="19"/>
          <w:szCs w:val="19"/>
        </w:rPr>
        <w:t>Load_Unsigned_Out</w:t>
      </w:r>
      <w:proofErr w:type="spellEnd"/>
      <w:r w:rsidRPr="00CB6580">
        <w:rPr>
          <w:rFonts w:eastAsia="Calibri"/>
          <w:i/>
          <w:iCs/>
          <w:sz w:val="19"/>
          <w:szCs w:val="19"/>
        </w:rPr>
        <w:t xml:space="preserve"> change per instruction, and </w:t>
      </w:r>
      <w:proofErr w:type="spellStart"/>
      <w:r w:rsidRPr="00CB6580">
        <w:rPr>
          <w:rFonts w:eastAsia="Calibri"/>
          <w:i/>
          <w:iCs/>
          <w:sz w:val="19"/>
          <w:szCs w:val="19"/>
        </w:rPr>
        <w:t>Loaded_Data_Out</w:t>
      </w:r>
      <w:proofErr w:type="spellEnd"/>
      <w:r w:rsidRPr="00CB6580">
        <w:rPr>
          <w:rFonts w:eastAsia="Calibri"/>
          <w:i/>
          <w:iCs/>
          <w:sz w:val="19"/>
          <w:szCs w:val="19"/>
        </w:rPr>
        <w:t xml:space="preserve"> shows correctly sign/zero-extended results for each load variant — the direct evidence for the load-width bug fix.</w:t>
      </w:r>
    </w:p>
    <w:p w:rsidR="00E03211" w:rsidRDefault="00E03211" w:rsidP="00CB6580">
      <w:pPr>
        <w:pStyle w:val="Heading2"/>
        <w:spacing w:before="240" w:after="120" w:line="360" w:lineRule="auto"/>
        <w:rPr>
          <w:rFonts w:eastAsia="Calibri"/>
          <w:b/>
          <w:bCs/>
          <w:sz w:val="24"/>
          <w:szCs w:val="24"/>
        </w:rPr>
      </w:pPr>
    </w:p>
    <w:p w:rsidR="00066474" w:rsidRDefault="00066474" w:rsidP="00CB6580">
      <w:pPr>
        <w:pStyle w:val="Heading2"/>
        <w:spacing w:before="240" w:after="120" w:line="360" w:lineRule="auto"/>
        <w:rPr>
          <w:rFonts w:eastAsia="Calibri"/>
          <w:b/>
          <w:bCs/>
          <w:sz w:val="24"/>
          <w:szCs w:val="24"/>
        </w:rPr>
      </w:pPr>
    </w:p>
    <w:p w:rsidR="006B4771" w:rsidRPr="00CB6580" w:rsidRDefault="00150B02" w:rsidP="00CB6580">
      <w:pPr>
        <w:pStyle w:val="Heading2"/>
        <w:spacing w:before="240" w:after="120" w:line="360" w:lineRule="auto"/>
      </w:pPr>
      <w:r w:rsidRPr="00CB6580">
        <w:rPr>
          <w:rFonts w:eastAsia="Calibri"/>
          <w:b/>
          <w:bCs/>
          <w:sz w:val="24"/>
          <w:szCs w:val="24"/>
        </w:rPr>
        <w:t xml:space="preserve">Project </w:t>
      </w:r>
      <w:proofErr w:type="spellStart"/>
      <w:r w:rsidRPr="00CB6580">
        <w:rPr>
          <w:rFonts w:eastAsia="Calibri"/>
          <w:b/>
          <w:bCs/>
          <w:sz w:val="24"/>
          <w:szCs w:val="24"/>
        </w:rPr>
        <w:t>GitHub</w:t>
      </w:r>
      <w:proofErr w:type="spellEnd"/>
      <w:r w:rsidRPr="00CB6580">
        <w:rPr>
          <w:rFonts w:eastAsia="Calibri"/>
          <w:b/>
          <w:bCs/>
          <w:sz w:val="24"/>
          <w:szCs w:val="24"/>
        </w:rPr>
        <w:t xml:space="preserve"> Link</w:t>
      </w:r>
    </w:p>
    <w:p w:rsidR="00F42EA5" w:rsidRPr="00580C7C" w:rsidRDefault="00E74F72" w:rsidP="00CB6580">
      <w:pPr>
        <w:pStyle w:val="Heading1"/>
        <w:spacing w:before="360" w:after="160" w:line="360" w:lineRule="auto"/>
        <w:rPr>
          <w:rFonts w:eastAsia="Calibri"/>
          <w:i/>
          <w:iCs/>
          <w:color w:val="20D0D0"/>
          <w:sz w:val="22"/>
          <w:szCs w:val="22"/>
        </w:rPr>
      </w:pPr>
      <w:hyperlink r:id="rId12" w:history="1">
        <w:r w:rsidR="00F42EA5" w:rsidRPr="00580C7C">
          <w:rPr>
            <w:rStyle w:val="Hyperlink"/>
            <w:rFonts w:eastAsia="Calibri"/>
            <w:i/>
            <w:iCs/>
            <w:color w:val="20D0D0"/>
            <w:sz w:val="22"/>
            <w:szCs w:val="22"/>
          </w:rPr>
          <w:t>https://github.com/Ganesha-Byanajjara8123/build-a-riscv-processor</w:t>
        </w:r>
      </w:hyperlink>
    </w:p>
    <w:p w:rsidR="006B4771" w:rsidRPr="00CB6580" w:rsidRDefault="00150B02" w:rsidP="00CB6580">
      <w:pPr>
        <w:pStyle w:val="Heading1"/>
        <w:spacing w:before="360" w:after="160" w:line="360" w:lineRule="auto"/>
      </w:pPr>
      <w:r w:rsidRPr="00CB6580">
        <w:rPr>
          <w:rFonts w:eastAsia="Calibri"/>
          <w:b/>
          <w:bCs/>
          <w:sz w:val="30"/>
          <w:szCs w:val="30"/>
        </w:rPr>
        <w:t>5. Social / Industry Relevance of the Project</w:t>
      </w:r>
    </w:p>
    <w:p w:rsidR="00E03211" w:rsidRPr="00066474" w:rsidRDefault="00150B02" w:rsidP="00066474">
      <w:pPr>
        <w:spacing w:after="160" w:line="360" w:lineRule="auto"/>
      </w:pPr>
      <w:r w:rsidRPr="00CB6580">
        <w:rPr>
          <w:rFonts w:eastAsia="Calibri"/>
          <w:sz w:val="22"/>
          <w:szCs w:val="22"/>
        </w:rPr>
        <w:t xml:space="preserve">RISC-V's open, royalty-free ISA has driven rapid industry adoption, from academic and hobbyist cores to production silicon efforts at major semiconductor and computing companies, making RTL design and verification skill on this ISA directly transferable to real industry roles. The verification discipline built during this project — self-checking </w:t>
      </w:r>
      <w:proofErr w:type="spellStart"/>
      <w:r w:rsidRPr="00CB6580">
        <w:rPr>
          <w:rFonts w:eastAsia="Calibri"/>
          <w:sz w:val="22"/>
          <w:szCs w:val="22"/>
        </w:rPr>
        <w:t>testbenches</w:t>
      </w:r>
      <w:proofErr w:type="spellEnd"/>
      <w:r w:rsidRPr="00CB6580">
        <w:rPr>
          <w:rFonts w:eastAsia="Calibri"/>
          <w:sz w:val="22"/>
          <w:szCs w:val="22"/>
        </w:rPr>
        <w:t xml:space="preserve">, systematic root-cause debugging, and a clear distinction between “it compiled” and “it is actually correct” — mirrors practices used by professional RTL design and Design Verification (DV) teams, and is a meaningful differentiator for students from non-metro and first-generation engineering backgrounds seeking roles at </w:t>
      </w:r>
      <w:proofErr w:type="spellStart"/>
      <w:r w:rsidRPr="00CB6580">
        <w:rPr>
          <w:rFonts w:eastAsia="Calibri"/>
          <w:sz w:val="22"/>
          <w:szCs w:val="22"/>
        </w:rPr>
        <w:t>startups</w:t>
      </w:r>
      <w:proofErr w:type="spellEnd"/>
      <w:r w:rsidRPr="00CB6580">
        <w:rPr>
          <w:rFonts w:eastAsia="Calibri"/>
          <w:sz w:val="22"/>
          <w:szCs w:val="22"/>
        </w:rPr>
        <w:t xml:space="preserve"> and larger semiconductor companies alike.</w:t>
      </w:r>
    </w:p>
    <w:p w:rsidR="006B4771" w:rsidRPr="00CB6580" w:rsidRDefault="00150B02" w:rsidP="00CB6580">
      <w:pPr>
        <w:pStyle w:val="Heading1"/>
        <w:spacing w:before="360" w:after="160" w:line="360" w:lineRule="auto"/>
      </w:pPr>
      <w:r w:rsidRPr="00CB6580">
        <w:rPr>
          <w:rFonts w:eastAsia="Calibri"/>
          <w:b/>
          <w:bCs/>
          <w:sz w:val="30"/>
          <w:szCs w:val="30"/>
        </w:rPr>
        <w:t>6. Learning &amp; Reflection</w:t>
      </w:r>
    </w:p>
    <w:p w:rsidR="006B4771" w:rsidRPr="00CB6580" w:rsidRDefault="00150B02" w:rsidP="00CB6580">
      <w:pPr>
        <w:pStyle w:val="Heading2"/>
        <w:spacing w:before="240" w:after="120" w:line="360" w:lineRule="auto"/>
      </w:pPr>
      <w:r w:rsidRPr="00CB6580">
        <w:rPr>
          <w:rFonts w:eastAsia="Calibri"/>
          <w:b/>
          <w:bCs/>
          <w:sz w:val="24"/>
          <w:szCs w:val="24"/>
        </w:rPr>
        <w:t xml:space="preserve">New </w:t>
      </w:r>
      <w:proofErr w:type="spellStart"/>
      <w:r w:rsidRPr="00CB6580">
        <w:rPr>
          <w:rFonts w:eastAsia="Calibri"/>
          <w:b/>
          <w:bCs/>
          <w:sz w:val="24"/>
          <w:szCs w:val="24"/>
        </w:rPr>
        <w:t>Learnings</w:t>
      </w:r>
      <w:proofErr w:type="spellEnd"/>
    </w:p>
    <w:p w:rsidR="006B4771" w:rsidRPr="00CB6580" w:rsidRDefault="00150B02" w:rsidP="00CB6580">
      <w:pPr>
        <w:pStyle w:val="ListParagraph"/>
        <w:numPr>
          <w:ilvl w:val="0"/>
          <w:numId w:val="2"/>
        </w:numPr>
        <w:spacing w:after="80" w:line="360" w:lineRule="auto"/>
      </w:pPr>
      <w:r w:rsidRPr="00CB6580">
        <w:rPr>
          <w:rFonts w:eastAsia="Calibri"/>
          <w:sz w:val="22"/>
          <w:szCs w:val="22"/>
        </w:rPr>
        <w:t xml:space="preserve">Designing and integrating a complete RV32I </w:t>
      </w:r>
      <w:proofErr w:type="spellStart"/>
      <w:r w:rsidRPr="00CB6580">
        <w:rPr>
          <w:rFonts w:eastAsia="Calibri"/>
          <w:sz w:val="22"/>
          <w:szCs w:val="22"/>
        </w:rPr>
        <w:t>datapath</w:t>
      </w:r>
      <w:proofErr w:type="spellEnd"/>
      <w:r w:rsidRPr="00CB6580">
        <w:rPr>
          <w:rFonts w:eastAsia="Calibri"/>
          <w:sz w:val="22"/>
          <w:szCs w:val="22"/>
        </w:rPr>
        <w:t xml:space="preserve"> from individually verified modules.</w:t>
      </w:r>
    </w:p>
    <w:p w:rsidR="006B4771" w:rsidRPr="00CB6580" w:rsidRDefault="00150B02" w:rsidP="00CB6580">
      <w:pPr>
        <w:pStyle w:val="ListParagraph"/>
        <w:numPr>
          <w:ilvl w:val="0"/>
          <w:numId w:val="2"/>
        </w:numPr>
        <w:spacing w:after="80" w:line="360" w:lineRule="auto"/>
      </w:pPr>
      <w:r w:rsidRPr="00CB6580">
        <w:rPr>
          <w:rFonts w:eastAsia="Calibri"/>
          <w:sz w:val="22"/>
          <w:szCs w:val="22"/>
        </w:rPr>
        <w:t>The mechanics and failure modes of pipeline hazards — load-use hazards, forwarding priority, and control hazards requiring flush logic — not just in theory, but by finding and fixing real instances where the flush and forwarding logic were subtly wrong.</w:t>
      </w:r>
    </w:p>
    <w:p w:rsidR="006B4771" w:rsidRPr="00CB6580" w:rsidRDefault="00150B02" w:rsidP="00CB6580">
      <w:pPr>
        <w:pStyle w:val="ListParagraph"/>
        <w:numPr>
          <w:ilvl w:val="0"/>
          <w:numId w:val="2"/>
        </w:numPr>
        <w:spacing w:after="80" w:line="360" w:lineRule="auto"/>
      </w:pPr>
      <w:r w:rsidRPr="00CB6580">
        <w:rPr>
          <w:rFonts w:eastAsia="Calibri"/>
          <w:sz w:val="22"/>
          <w:szCs w:val="22"/>
        </w:rPr>
        <w:t xml:space="preserve">That a </w:t>
      </w:r>
      <w:proofErr w:type="spellStart"/>
      <w:r w:rsidRPr="00CB6580">
        <w:rPr>
          <w:rFonts w:eastAsia="Calibri"/>
          <w:sz w:val="22"/>
          <w:szCs w:val="22"/>
        </w:rPr>
        <w:t>testbench's</w:t>
      </w:r>
      <w:proofErr w:type="spellEnd"/>
      <w:r w:rsidRPr="00CB6580">
        <w:rPr>
          <w:rFonts w:eastAsia="Calibri"/>
          <w:sz w:val="22"/>
          <w:szCs w:val="22"/>
        </w:rPr>
        <w:t xml:space="preserve"> correctness matters as much as the design's: encountered and fixed a test design that could not distinguish a working branch from a broken one, and a runtime check that incorrectly flagged legal RISC-V behaviour as an error.</w:t>
      </w:r>
    </w:p>
    <w:p w:rsidR="006B4771" w:rsidRPr="00CB6580" w:rsidRDefault="00150B02" w:rsidP="00CB6580">
      <w:pPr>
        <w:pStyle w:val="ListParagraph"/>
        <w:numPr>
          <w:ilvl w:val="0"/>
          <w:numId w:val="2"/>
        </w:numPr>
        <w:spacing w:after="80" w:line="360" w:lineRule="auto"/>
      </w:pPr>
      <w:r w:rsidRPr="00CB6580">
        <w:rPr>
          <w:rFonts w:eastAsia="Calibri"/>
          <w:sz w:val="22"/>
          <w:szCs w:val="22"/>
        </w:rPr>
        <w:t xml:space="preserve">Systematic root-cause isolation — distinguishing a stale build, a wrong file, a </w:t>
      </w:r>
      <w:proofErr w:type="spellStart"/>
      <w:r w:rsidRPr="00CB6580">
        <w:rPr>
          <w:rFonts w:eastAsia="Calibri"/>
          <w:sz w:val="22"/>
          <w:szCs w:val="22"/>
        </w:rPr>
        <w:t>toolchain</w:t>
      </w:r>
      <w:proofErr w:type="spellEnd"/>
      <w:r w:rsidRPr="00CB6580">
        <w:rPr>
          <w:rFonts w:eastAsia="Calibri"/>
          <w:sz w:val="22"/>
          <w:szCs w:val="22"/>
        </w:rPr>
        <w:t>/environment mismatch, and a genuine RTL bug from one another using targeted evidence such as byte-level instruction decoding and waveform tracing, rather than guessing.</w:t>
      </w:r>
    </w:p>
    <w:p w:rsidR="006B4771" w:rsidRPr="00CB6580" w:rsidRDefault="00150B02" w:rsidP="00CB6580">
      <w:pPr>
        <w:pStyle w:val="Heading2"/>
        <w:spacing w:before="240" w:after="120" w:line="360" w:lineRule="auto"/>
      </w:pPr>
      <w:r w:rsidRPr="00CB6580">
        <w:rPr>
          <w:rFonts w:eastAsia="Calibri"/>
          <w:b/>
          <w:bCs/>
          <w:sz w:val="24"/>
          <w:szCs w:val="24"/>
        </w:rPr>
        <w:t>Overall Experience</w:t>
      </w:r>
    </w:p>
    <w:p w:rsidR="00E03211" w:rsidRPr="00E03211" w:rsidRDefault="00150B02" w:rsidP="00E03211">
      <w:pPr>
        <w:spacing w:after="160" w:line="360" w:lineRule="auto"/>
      </w:pPr>
      <w:r w:rsidRPr="00CB6580">
        <w:rPr>
          <w:rFonts w:eastAsia="Calibri"/>
          <w:sz w:val="22"/>
          <w:szCs w:val="22"/>
        </w:rPr>
        <w:t>The project's standard shifted over time from “get it to run” to “prove it is correct,” which was a more demanding and considerably more valuable bar to meet. It produced concrete verification evidence and a debugging narrative — including specific, defensible bug reports — that can be discussed in detail in technical interviews, rather than a project that merely “works” without evidence of how thoroughly that was established.</w:t>
      </w:r>
    </w:p>
    <w:p w:rsidR="006B4771" w:rsidRPr="00CB6580" w:rsidRDefault="00150B02" w:rsidP="00CB6580">
      <w:pPr>
        <w:pStyle w:val="Heading1"/>
        <w:spacing w:before="360" w:after="160" w:line="360" w:lineRule="auto"/>
      </w:pPr>
      <w:r w:rsidRPr="00CB6580">
        <w:rPr>
          <w:rFonts w:eastAsia="Calibri"/>
          <w:b/>
          <w:bCs/>
          <w:sz w:val="30"/>
          <w:szCs w:val="30"/>
        </w:rPr>
        <w:t>7. Conclusion and Future Scope</w:t>
      </w:r>
    </w:p>
    <w:p w:rsidR="006B4771" w:rsidRPr="00CB6580" w:rsidRDefault="00150B02" w:rsidP="00CB6580">
      <w:pPr>
        <w:pStyle w:val="Heading2"/>
        <w:spacing w:before="240" w:after="120" w:line="360" w:lineRule="auto"/>
      </w:pPr>
      <w:r w:rsidRPr="00CB6580">
        <w:rPr>
          <w:rFonts w:eastAsia="Calibri"/>
          <w:b/>
          <w:bCs/>
          <w:sz w:val="24"/>
          <w:szCs w:val="24"/>
        </w:rPr>
        <w:t>Recap of Objectives and Achievements</w:t>
      </w:r>
    </w:p>
    <w:p w:rsidR="00E03211" w:rsidRPr="00066474" w:rsidRDefault="00150B02" w:rsidP="00066474">
      <w:pPr>
        <w:spacing w:after="160" w:line="360" w:lineRule="auto"/>
      </w:pPr>
      <w:r w:rsidRPr="00CB6580">
        <w:rPr>
          <w:rFonts w:eastAsia="Calibri"/>
          <w:sz w:val="22"/>
          <w:szCs w:val="22"/>
        </w:rPr>
        <w:t xml:space="preserve">A complete RV32I processor was implemented and verified across two architectures — single-cycle and 5-stage pipelined — with a self-checking test suite covering the full base ALU, all load/store variants, all branch types, JAL/JALR, hazard detection, and data forwarding. Multiple real hardware defects were found and fixed using systematic debugging rather than trial and error, and the project is documented and presented publicly on </w:t>
      </w:r>
      <w:proofErr w:type="spellStart"/>
      <w:r w:rsidRPr="00CB6580">
        <w:rPr>
          <w:rFonts w:eastAsia="Calibri"/>
          <w:sz w:val="22"/>
          <w:szCs w:val="22"/>
        </w:rPr>
        <w:t>GitHub</w:t>
      </w:r>
      <w:proofErr w:type="spellEnd"/>
      <w:r w:rsidRPr="00CB6580">
        <w:rPr>
          <w:rFonts w:eastAsia="Calibri"/>
          <w:sz w:val="22"/>
          <w:szCs w:val="22"/>
        </w:rPr>
        <w:t xml:space="preserve"> and LinkedIn.</w:t>
      </w:r>
    </w:p>
    <w:p w:rsidR="006B4771" w:rsidRPr="00CB6580" w:rsidRDefault="00150B02" w:rsidP="00CB6580">
      <w:pPr>
        <w:pStyle w:val="Heading2"/>
        <w:spacing w:before="240" w:after="120" w:line="360" w:lineRule="auto"/>
      </w:pPr>
      <w:r w:rsidRPr="00CB6580">
        <w:rPr>
          <w:rFonts w:eastAsia="Calibri"/>
          <w:b/>
          <w:bCs/>
          <w:sz w:val="24"/>
          <w:szCs w:val="24"/>
        </w:rPr>
        <w:t>Future Scope</w:t>
      </w:r>
    </w:p>
    <w:p w:rsidR="006B4771" w:rsidRPr="00CB6580" w:rsidRDefault="00150B02" w:rsidP="00CB6580">
      <w:pPr>
        <w:pStyle w:val="ListParagraph"/>
        <w:numPr>
          <w:ilvl w:val="0"/>
          <w:numId w:val="2"/>
        </w:numPr>
        <w:spacing w:after="80" w:line="360" w:lineRule="auto"/>
      </w:pPr>
      <w:r w:rsidRPr="00CB6580">
        <w:rPr>
          <w:rFonts w:eastAsia="Calibri"/>
          <w:sz w:val="22"/>
          <w:szCs w:val="22"/>
        </w:rPr>
        <w:t>Integrate the RISCOF architectural compliance framework and/or lockstep co-simulation against a golden reference model (e.g. Spike) for stronger, industry-standard verification.</w:t>
      </w:r>
    </w:p>
    <w:p w:rsidR="006B4771" w:rsidRPr="00CB6580" w:rsidRDefault="00150B02" w:rsidP="00CB6580">
      <w:pPr>
        <w:pStyle w:val="ListParagraph"/>
        <w:numPr>
          <w:ilvl w:val="0"/>
          <w:numId w:val="2"/>
        </w:numPr>
        <w:spacing w:after="80" w:line="360" w:lineRule="auto"/>
      </w:pPr>
      <w:r w:rsidRPr="00CB6580">
        <w:rPr>
          <w:rFonts w:eastAsia="Calibri"/>
          <w:sz w:val="22"/>
          <w:szCs w:val="22"/>
        </w:rPr>
        <w:t>Add CSR-based exception and trap handling (illegal instruction, misaligned access, ECALL/EBREAK).</w:t>
      </w:r>
    </w:p>
    <w:p w:rsidR="006B4771" w:rsidRPr="00CB6580" w:rsidRDefault="00150B02" w:rsidP="00CB6580">
      <w:pPr>
        <w:pStyle w:val="ListParagraph"/>
        <w:numPr>
          <w:ilvl w:val="0"/>
          <w:numId w:val="2"/>
        </w:numPr>
        <w:spacing w:after="80" w:line="360" w:lineRule="auto"/>
      </w:pPr>
      <w:r w:rsidRPr="00CB6580">
        <w:rPr>
          <w:rFonts w:eastAsia="Calibri"/>
          <w:sz w:val="22"/>
          <w:szCs w:val="22"/>
        </w:rPr>
        <w:t>Extend the pipeline with dynamic branch prediction (</w:t>
      </w:r>
      <w:proofErr w:type="spellStart"/>
      <w:r w:rsidRPr="00CB6580">
        <w:rPr>
          <w:rFonts w:eastAsia="Calibri"/>
          <w:sz w:val="22"/>
          <w:szCs w:val="22"/>
        </w:rPr>
        <w:t>Gshare</w:t>
      </w:r>
      <w:proofErr w:type="spellEnd"/>
      <w:r w:rsidRPr="00CB6580">
        <w:rPr>
          <w:rFonts w:eastAsia="Calibri"/>
          <w:sz w:val="22"/>
          <w:szCs w:val="22"/>
        </w:rPr>
        <w:t xml:space="preserve"> / Branch Target Buffer) and a cache subsystem with an AXI4 interface.</w:t>
      </w:r>
    </w:p>
    <w:p w:rsidR="006B4771" w:rsidRPr="00CB6580" w:rsidRDefault="00150B02" w:rsidP="00CB6580">
      <w:pPr>
        <w:pStyle w:val="ListParagraph"/>
        <w:numPr>
          <w:ilvl w:val="0"/>
          <w:numId w:val="2"/>
        </w:numPr>
        <w:spacing w:after="80" w:line="360" w:lineRule="auto"/>
      </w:pPr>
      <w:r w:rsidRPr="00CB6580">
        <w:rPr>
          <w:rFonts w:eastAsia="Calibri"/>
          <w:sz w:val="22"/>
          <w:szCs w:val="22"/>
        </w:rPr>
        <w:t>Run the design through an open-source ASIC flow (</w:t>
      </w:r>
      <w:proofErr w:type="spellStart"/>
      <w:r w:rsidRPr="00CB6580">
        <w:rPr>
          <w:rFonts w:eastAsia="Calibri"/>
          <w:sz w:val="22"/>
          <w:szCs w:val="22"/>
        </w:rPr>
        <w:t>OpenLane</w:t>
      </w:r>
      <w:proofErr w:type="spellEnd"/>
      <w:r w:rsidRPr="00CB6580">
        <w:rPr>
          <w:rFonts w:eastAsia="Calibri"/>
          <w:sz w:val="22"/>
          <w:szCs w:val="22"/>
        </w:rPr>
        <w:t xml:space="preserve">, </w:t>
      </w:r>
      <w:proofErr w:type="spellStart"/>
      <w:r w:rsidRPr="00CB6580">
        <w:rPr>
          <w:rFonts w:eastAsia="Calibri"/>
          <w:sz w:val="22"/>
          <w:szCs w:val="22"/>
        </w:rPr>
        <w:t>SkyWater</w:t>
      </w:r>
      <w:proofErr w:type="spellEnd"/>
      <w:r w:rsidRPr="00CB6580">
        <w:rPr>
          <w:rFonts w:eastAsia="Calibri"/>
          <w:sz w:val="22"/>
          <w:szCs w:val="22"/>
        </w:rPr>
        <w:t xml:space="preserve"> 130nm) to obtain real timing, area, and power figures.</w:t>
      </w:r>
    </w:p>
    <w:sectPr w:rsidR="006B4771" w:rsidRPr="00CB6580">
      <w:headerReference w:type="default" r:id="rId13"/>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E74F72" w:rsidRDefault="00E74F72">
      <w:r>
        <w:separator/>
      </w:r>
    </w:p>
  </w:endnote>
  <w:endnote w:type="continuationSeparator" w:id="0">
    <w:p w:rsidR="00E74F72" w:rsidRDefault="00E74F7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E74F72" w:rsidRDefault="00E74F72">
      <w:r>
        <w:separator/>
      </w:r>
    </w:p>
  </w:footnote>
  <w:footnote w:type="continuationSeparator" w:id="0">
    <w:p w:rsidR="00E74F72" w:rsidRDefault="00E74F72">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86088" w:rsidRDefault="00E74F72">
    <w:r>
      <w:rPr>
        <w:noProof/>
      </w:rPr>
      <w:drawing>
        <wp:inline distT="0" distB="0" distL="0" distR="0">
          <wp:extent cx="657818" cy="657818"/>
          <wp:effectExtent l="0" t="0" r="0" b="0"/>
          <wp:docPr id="100" name="SURE Trust Logo" descr="SURE Trust logo"/>
          <wp:cNvGraphicFramePr/>
          <a:graphic xmlns:a="http://schemas.openxmlformats.org/drawingml/2006/main">
            <a:graphicData uri="http://schemas.openxmlformats.org/drawingml/2006/picture">
              <pic:pic xmlns:pic="http://schemas.openxmlformats.org/drawingml/2006/picture">
                <pic:nvPicPr>
                  <pic:cNvPr id="0" name="SURE Trust Logo" descr="SURE Trust logo"/>
                  <pic:cNvPicPr/>
                </pic:nvPicPr>
                <pic:blipFill>
                  <a:blip r:embed="rId1"/>
                  <a:stretch>
                    <a:fillRect/>
                  </a:stretch>
                </pic:blipFill>
                <pic:spPr>
                  <a:xfrm>
                    <a:off x="0" y="0"/>
                    <a:ext cx="657818" cy="657818"/>
                  </a:xfrm>
                  <a:prstGeom prst="rect">
                    <a:avLst/>
                  </a:prstGeom>
                </pic:spPr>
              </pic:pic>
            </a:graphicData>
          </a:graphic>
        </wp:inline>
      </w:drawing>
    </w:r>
  </w:p>
  <w:p w:rsidR="00B86088" w:rsidRDefault="00E74F72">
    <w:pPr>
      <w:spacing w:after="120"/>
      <w:rPr>
        <w:i/>
        <w:color w:val="4472C4"/>
      </w:rPr>
    </w:pPr>
    <w:r>
      <w:rPr>
        <w:i/>
        <w:color w:val="4472C4"/>
      </w:rPr>
      <w:t>Innovation &amp; Entrepreneu</w:t>
    </w:r>
    <w:r>
      <w:rPr>
        <w:i/>
        <w:color w:val="4472C4"/>
      </w:rPr>
      <w:t>rship Hub for Educated Rural Youth (SURE Trust – IERY)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5617CB4"/>
    <w:multiLevelType w:val="hybridMultilevel"/>
    <w:tmpl w:val="9AEE343A"/>
    <w:lvl w:ilvl="0" w:tplc="E5907648">
      <w:start w:val="1"/>
      <w:numFmt w:val="bullet"/>
      <w:lvlText w:val="•"/>
      <w:lvlJc w:val="left"/>
      <w:pPr>
        <w:ind w:left="460" w:hanging="260"/>
      </w:pPr>
    </w:lvl>
    <w:lvl w:ilvl="1" w:tplc="42E23DDA">
      <w:numFmt w:val="decimal"/>
      <w:lvlText w:val=""/>
      <w:lvlJc w:val="left"/>
    </w:lvl>
    <w:lvl w:ilvl="2" w:tplc="67FCA0DA">
      <w:numFmt w:val="decimal"/>
      <w:lvlText w:val=""/>
      <w:lvlJc w:val="left"/>
    </w:lvl>
    <w:lvl w:ilvl="3" w:tplc="6A9AF9FE">
      <w:numFmt w:val="decimal"/>
      <w:lvlText w:val=""/>
      <w:lvlJc w:val="left"/>
    </w:lvl>
    <w:lvl w:ilvl="4" w:tplc="4C3E3B5A">
      <w:numFmt w:val="decimal"/>
      <w:lvlText w:val=""/>
      <w:lvlJc w:val="left"/>
    </w:lvl>
    <w:lvl w:ilvl="5" w:tplc="4B486C86">
      <w:numFmt w:val="decimal"/>
      <w:lvlText w:val=""/>
      <w:lvlJc w:val="left"/>
    </w:lvl>
    <w:lvl w:ilvl="6" w:tplc="A81A9280">
      <w:numFmt w:val="decimal"/>
      <w:lvlText w:val=""/>
      <w:lvlJc w:val="left"/>
    </w:lvl>
    <w:lvl w:ilvl="7" w:tplc="D7D6CF02">
      <w:numFmt w:val="decimal"/>
      <w:lvlText w:val=""/>
      <w:lvlJc w:val="left"/>
    </w:lvl>
    <w:lvl w:ilvl="8" w:tplc="210E62E2">
      <w:numFmt w:val="decimal"/>
      <w:lvlText w:val=""/>
      <w:lvlJc w:val="left"/>
    </w:lvl>
  </w:abstractNum>
  <w:abstractNum w:abstractNumId="1">
    <w:nsid w:val="328D1321"/>
    <w:multiLevelType w:val="hybridMultilevel"/>
    <w:tmpl w:val="34726C2C"/>
    <w:lvl w:ilvl="0" w:tplc="4516D8BE">
      <w:start w:val="1"/>
      <w:numFmt w:val="bullet"/>
      <w:lvlText w:val="●"/>
      <w:lvlJc w:val="left"/>
      <w:pPr>
        <w:ind w:left="720" w:hanging="360"/>
      </w:pPr>
    </w:lvl>
    <w:lvl w:ilvl="1" w:tplc="8384F7B8">
      <w:start w:val="1"/>
      <w:numFmt w:val="bullet"/>
      <w:lvlText w:val="○"/>
      <w:lvlJc w:val="left"/>
      <w:pPr>
        <w:ind w:left="1440" w:hanging="360"/>
      </w:pPr>
    </w:lvl>
    <w:lvl w:ilvl="2" w:tplc="EF36757C">
      <w:start w:val="1"/>
      <w:numFmt w:val="bullet"/>
      <w:lvlText w:val="■"/>
      <w:lvlJc w:val="left"/>
      <w:pPr>
        <w:ind w:left="2160" w:hanging="360"/>
      </w:pPr>
    </w:lvl>
    <w:lvl w:ilvl="3" w:tplc="92682154">
      <w:start w:val="1"/>
      <w:numFmt w:val="bullet"/>
      <w:lvlText w:val="●"/>
      <w:lvlJc w:val="left"/>
      <w:pPr>
        <w:ind w:left="2880" w:hanging="360"/>
      </w:pPr>
    </w:lvl>
    <w:lvl w:ilvl="4" w:tplc="F304A5FC">
      <w:start w:val="1"/>
      <w:numFmt w:val="bullet"/>
      <w:lvlText w:val="○"/>
      <w:lvlJc w:val="left"/>
      <w:pPr>
        <w:ind w:left="3600" w:hanging="360"/>
      </w:pPr>
    </w:lvl>
    <w:lvl w:ilvl="5" w:tplc="64662F4A">
      <w:start w:val="1"/>
      <w:numFmt w:val="bullet"/>
      <w:lvlText w:val="■"/>
      <w:lvlJc w:val="left"/>
      <w:pPr>
        <w:ind w:left="4320" w:hanging="360"/>
      </w:pPr>
    </w:lvl>
    <w:lvl w:ilvl="6" w:tplc="90408F9A">
      <w:start w:val="1"/>
      <w:numFmt w:val="bullet"/>
      <w:lvlText w:val="●"/>
      <w:lvlJc w:val="left"/>
      <w:pPr>
        <w:ind w:left="5040" w:hanging="360"/>
      </w:pPr>
    </w:lvl>
    <w:lvl w:ilvl="7" w:tplc="6A967FEA">
      <w:start w:val="1"/>
      <w:numFmt w:val="bullet"/>
      <w:lvlText w:val="●"/>
      <w:lvlJc w:val="left"/>
      <w:pPr>
        <w:ind w:left="5760" w:hanging="360"/>
      </w:pPr>
    </w:lvl>
    <w:lvl w:ilvl="8" w:tplc="940E42A4">
      <w:start w:val="1"/>
      <w:numFmt w:val="bullet"/>
      <w:lvlText w:val="●"/>
      <w:lvlJc w:val="left"/>
      <w:pPr>
        <w:ind w:left="6480" w:hanging="360"/>
      </w:pPr>
    </w:lvl>
  </w:abstractNum>
  <w:num w:numId="1">
    <w:abstractNumId w:val="1"/>
    <w:lvlOverride w:ilvl="0">
      <w:startOverride w:val="1"/>
    </w:lvlOverride>
  </w:num>
  <w:num w:numId="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oNotDisplayPageBoundaries/>
  <w:displayBackgroundShape/>
  <w:proofState w:spelling="clean"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4"/>
  </w:compat>
  <w:rsids>
    <w:rsidRoot w:val="006B4771"/>
    <w:rsid w:val="00066474"/>
    <w:rsid w:val="00150B02"/>
    <w:rsid w:val="0025391D"/>
    <w:rsid w:val="003549F5"/>
    <w:rsid w:val="00580C7C"/>
    <w:rsid w:val="006B4771"/>
    <w:rsid w:val="006C770B"/>
    <w:rsid w:val="00B60A53"/>
    <w:rsid w:val="00B63AB0"/>
    <w:rsid w:val="00B86088"/>
    <w:rsid w:val="00BA4ED5"/>
    <w:rsid w:val="00C3750A"/>
    <w:rsid w:val="00CB6580"/>
    <w:rsid w:val="00D50CE7"/>
    <w:rsid w:val="00D94C01"/>
    <w:rsid w:val="00E03211"/>
    <w:rsid w:val="00E624EE"/>
    <w:rsid w:val="00E74F72"/>
    <w:rsid w:val="00F42EA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IN" w:eastAsia="en-I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B6580"/>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BalloonText">
    <w:name w:val="Balloon Text"/>
    <w:basedOn w:val="Normal"/>
    <w:link w:val="BalloonTextChar"/>
    <w:uiPriority w:val="99"/>
    <w:semiHidden/>
    <w:unhideWhenUsed/>
    <w:rsid w:val="00CB6580"/>
    <w:rPr>
      <w:rFonts w:ascii="Tahoma" w:hAnsi="Tahoma" w:cs="Tahoma"/>
      <w:sz w:val="16"/>
      <w:szCs w:val="16"/>
    </w:rPr>
  </w:style>
  <w:style w:type="character" w:customStyle="1" w:styleId="BalloonTextChar">
    <w:name w:val="Balloon Text Char"/>
    <w:basedOn w:val="DefaultParagraphFont"/>
    <w:link w:val="BalloonText"/>
    <w:uiPriority w:val="99"/>
    <w:semiHidden/>
    <w:rsid w:val="00CB6580"/>
    <w:rPr>
      <w:rFonts w:ascii="Tahoma" w:hAnsi="Tahoma" w:cs="Tahoma"/>
      <w:sz w:val="16"/>
      <w:szCs w:val="16"/>
    </w:rPr>
  </w:style>
  <w:style w:type="character" w:styleId="FollowedHyperlink">
    <w:name w:val="FollowedHyperlink"/>
    <w:basedOn w:val="DefaultParagraphFont"/>
    <w:uiPriority w:val="99"/>
    <w:semiHidden/>
    <w:unhideWhenUsed/>
    <w:rsid w:val="00580C7C"/>
    <w:rPr>
      <w:color w:val="800080" w:themeColor="followedHyperlink"/>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IN" w:eastAsia="en-I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B6580"/>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BalloonText">
    <w:name w:val="Balloon Text"/>
    <w:basedOn w:val="Normal"/>
    <w:link w:val="BalloonTextChar"/>
    <w:uiPriority w:val="99"/>
    <w:semiHidden/>
    <w:unhideWhenUsed/>
    <w:rsid w:val="00CB6580"/>
    <w:rPr>
      <w:rFonts w:ascii="Tahoma" w:hAnsi="Tahoma" w:cs="Tahoma"/>
      <w:sz w:val="16"/>
      <w:szCs w:val="16"/>
    </w:rPr>
  </w:style>
  <w:style w:type="character" w:customStyle="1" w:styleId="BalloonTextChar">
    <w:name w:val="Balloon Text Char"/>
    <w:basedOn w:val="DefaultParagraphFont"/>
    <w:link w:val="BalloonText"/>
    <w:uiPriority w:val="99"/>
    <w:semiHidden/>
    <w:rsid w:val="00CB6580"/>
    <w:rPr>
      <w:rFonts w:ascii="Tahoma" w:hAnsi="Tahoma" w:cs="Tahoma"/>
      <w:sz w:val="16"/>
      <w:szCs w:val="16"/>
    </w:rPr>
  </w:style>
  <w:style w:type="character" w:styleId="FollowedHyperlink">
    <w:name w:val="FollowedHyperlink"/>
    <w:basedOn w:val="DefaultParagraphFont"/>
    <w:uiPriority w:val="99"/>
    <w:semiHidden/>
    <w:unhideWhenUsed/>
    <w:rsid w:val="00580C7C"/>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hyperlink" Target="https://github.com/Ganesha-Byanajjara8123/build-a-riscv-processor"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5.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89</TotalTime>
  <Pages>11</Pages>
  <Words>2018</Words>
  <Characters>11505</Characters>
  <Application>Microsoft Office Word</Application>
  <DocSecurity>0</DocSecurity>
  <Lines>95</Lines>
  <Paragraphs>26</Paragraphs>
  <ScaleCrop>false</ScaleCrop>
  <HeadingPairs>
    <vt:vector size="4" baseType="variant">
      <vt:variant>
        <vt:lpstr>Title</vt:lpstr>
      </vt:variant>
      <vt:variant>
        <vt:i4>1</vt:i4>
      </vt:variant>
      <vt:variant>
        <vt:lpstr>Headings</vt:lpstr>
      </vt:variant>
      <vt:variant>
        <vt:i4>36</vt:i4>
      </vt:variant>
    </vt:vector>
  </HeadingPairs>
  <TitlesOfParts>
    <vt:vector size="37" baseType="lpstr">
      <vt:lpstr/>
      <vt:lpstr>    The Domain of the Project:</vt:lpstr>
      <vt:lpstr>    Course Name</vt:lpstr>
      <vt:lpstr>    VLSI Design – SURE Pro Ed</vt:lpstr>
      <vt:lpstr>Declaration</vt:lpstr>
      <vt:lpstr>Table of Contents</vt:lpstr>
      <vt:lpstr>1. Executive Summary</vt:lpstr>
      <vt:lpstr>2. Introduction</vt:lpstr>
      <vt:lpstr>    Background and Context</vt:lpstr>
      <vt:lpstr>    Problem Statement / Goals</vt:lpstr>
      <vt:lpstr>    Scope and Limitations</vt:lpstr>
      <vt:lpstr>    Innovation Component</vt:lpstr>
      <vt:lpstr>3. Project Objectives</vt:lpstr>
      <vt:lpstr>4. Methodology &amp; Results</vt:lpstr>
      <vt:lpstr>    Methods / Technology Used</vt:lpstr>
      <vt:lpstr>    </vt:lpstr>
      <vt:lpstr>    Tools / Software Used</vt:lpstr>
      <vt:lpstr>    Project Architecture</vt:lpstr>
      <vt:lpstr>    </vt:lpstr>
      <vt:lpstr>    </vt:lpstr>
      <vt:lpstr>    </vt:lpstr>
      <vt:lpstr>    Verification Results</vt:lpstr>
      <vt:lpstr>    Defects Found and Fixed</vt:lpstr>
      <vt:lpstr>    </vt:lpstr>
      <vt:lpstr>    Final Project Working Screenshots</vt:lpstr>
      <vt:lpstr>    </vt:lpstr>
      <vt:lpstr>    </vt:lpstr>
      <vt:lpstr>    </vt:lpstr>
      <vt:lpstr>    Project GitHub Link</vt:lpstr>
      <vt:lpstr>https://github.com/Ganesha-Byanajjara8123/build-a-riscv-processor</vt:lpstr>
      <vt:lpstr>5. Social / Industry Relevance of the Project</vt:lpstr>
      <vt:lpstr>6. Learning &amp; Reflection</vt:lpstr>
      <vt:lpstr>    New Learnings</vt:lpstr>
      <vt:lpstr>    Overall Experience</vt:lpstr>
      <vt:lpstr>7. Conclusion and Future Scope</vt:lpstr>
      <vt:lpstr>    Recap of Objectives and Achievements</vt:lpstr>
      <vt:lpstr>    Future Scope</vt:lpstr>
    </vt:vector>
  </TitlesOfParts>
  <Company/>
  <LinksUpToDate>false</LinksUpToDate>
  <CharactersWithSpaces>13497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DELL</cp:lastModifiedBy>
  <cp:revision>13</cp:revision>
  <cp:lastPrinted>2026-08-02T11:17:00Z</cp:lastPrinted>
  <dcterms:created xsi:type="dcterms:W3CDTF">2026-08-01T09:30:00Z</dcterms:created>
  <dcterms:modified xsi:type="dcterms:W3CDTF">2026-08-06T01:28:00Z</dcterms:modified>
</cp:coreProperties>
</file>