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Heavy-Duty Towing Connections: Solid Steel Drop-Forging and Precision CNC Milling of Trailer Drawbar Towing Eyes</w:t>
      </w:r>
    </w:p>
    <w:p>
      <w:pPr>
        <w:spacing w:before="320" w:after="120"/>
      </w:pPr>
      <w:r>
        <w:rPr>
          <w:rFonts w:ascii="Calibri" w:hAnsi="Calibri"/>
          <w:b/>
          <w:color w:val="E87E31"/>
          <w:sz w:val="28"/>
        </w:rPr>
        <w:t>Project Overview</w:t>
      </w:r>
    </w:p>
    <w:p>
      <w:pPr>
        <w:pStyle w:val="ListBullet"/>
        <w:spacing w:after="40"/>
        <w:ind w:left="360"/>
      </w:pPr>
      <w:r>
        <w:rPr>
          <w:b/>
        </w:rPr>
        <w:t>Client / Industry</w:t>
      </w:r>
      <w:r>
        <w:t>: Heavy-Duty Commercial Trailer Manufacturer</w:t>
      </w:r>
    </w:p>
    <w:p>
      <w:pPr>
        <w:pStyle w:val="ListBullet"/>
        <w:spacing w:after="40"/>
        <w:ind w:left="360"/>
      </w:pPr>
      <w:r>
        <w:rPr>
          <w:b/>
        </w:rPr>
        <w:t>Component</w:t>
      </w:r>
      <w:r>
        <w:t>: Trailer Drawbar Towing Eyes (Pintel Ring Connectors)</w:t>
      </w:r>
    </w:p>
    <w:p>
      <w:pPr>
        <w:pStyle w:val="ListBullet"/>
        <w:spacing w:after="40"/>
        <w:ind w:left="360"/>
      </w:pPr>
      <w:r>
        <w:rPr>
          <w:b/>
        </w:rPr>
        <w:t>Material</w:t>
      </w:r>
      <w:r>
        <w:t>: Chromium-Molybdenum Alloy Steel (AISI 4140)</w:t>
      </w:r>
    </w:p>
    <w:p>
      <w:pPr>
        <w:pStyle w:val="ListBullet"/>
        <w:spacing w:after="40"/>
        <w:ind w:left="360"/>
      </w:pPr>
      <w:r>
        <w:rPr>
          <w:b/>
        </w:rPr>
        <w:t>Manufacturing Process</w:t>
      </w:r>
      <w:r>
        <w:t>: Closed-Die Drop Forging, Annealing, CNC Milling, and Induction Hardening</w:t>
      </w:r>
    </w:p>
    <w:p>
      <w:pPr>
        <w:pStyle w:val="ListBullet"/>
        <w:spacing w:after="40"/>
        <w:ind w:left="360"/>
      </w:pPr>
      <w:r>
        <w:rPr>
          <w:b/>
        </w:rPr>
        <w:t>Key Outcome</w:t>
      </w:r>
      <w:r>
        <w:t>: Delivered forged towing eyes that passed 20-ton dynamic pull tests and met strict ASTM surface crack standards.</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Heavy-duty commercial trailers hauling logistics freight rely on drawbar towing eyes as the primary mechanical link to the towing truck. Due to the high risk of decoupling on public highways, this component must meet strict safety regulations. A trailer manufacturer contracted Balbirds to replace their cast towing eyes with high-reliability forged alternatives.</w:t>
      </w:r>
    </w:p>
    <w:p>
      <w:pPr>
        <w:spacing w:before="320" w:after="120"/>
      </w:pPr>
      <w:r>
        <w:rPr>
          <w:rFonts w:ascii="Calibri" w:hAnsi="Calibri"/>
          <w:b/>
          <w:color w:val="E87E31"/>
          <w:sz w:val="28"/>
        </w:rPr>
        <w:t>The Challenge</w:t>
      </w:r>
    </w:p>
    <w:p>
      <w:pPr>
        <w:spacing w:after="160" w:line="276" w:lineRule="auto"/>
      </w:pPr>
      <w:r>
        <w:t>Cast towing eyes are prone to fatigue failure from continuous drawbar jerking and environmental stress.</w:t>
      </w:r>
    </w:p>
    <w:p>
      <w:pPr>
        <w:pStyle w:val="ListBullet"/>
        <w:spacing w:after="80"/>
      </w:pPr>
      <w:r>
        <w:t>The towing eye loop requires high surface hardness (52-56 HRC) to resist wear from the coupling hook, combined with high core impact toughness (Charpy V-Notch &gt; 40 J at -20°C) to prevent brittle fracture in freezing winter conditions.</w:t>
      </w:r>
    </w:p>
    <w:p>
      <w:pPr>
        <w:pStyle w:val="ListBullet"/>
        <w:spacing w:after="80"/>
      </w:pPr>
      <w:r>
        <w:t>Standard machine shops struggled to maintain the critical dimensions of the mounting shank while forging the tough AISI 4140 steel.</w:t>
      </w:r>
    </w:p>
    <w:p>
      <w:pPr>
        <w:spacing w:before="320" w:after="120"/>
      </w:pPr>
      <w:r>
        <w:rPr>
          <w:rFonts w:ascii="Calibri" w:hAnsi="Calibri"/>
          <w:b/>
          <w:color w:val="E87E31"/>
          <w:sz w:val="28"/>
        </w:rPr>
        <w:t>The Solution</w:t>
      </w:r>
    </w:p>
    <w:p>
      <w:pPr>
        <w:spacing w:after="160" w:line="276" w:lineRule="auto"/>
      </w:pPr>
      <w:r>
        <w:t>Balbirds optimized the manufacturing and heat-treatment flow:</w:t>
      </w:r>
    </w:p>
    <w:p>
      <w:pPr>
        <w:pStyle w:val="ListNumber"/>
        <w:spacing w:after="80"/>
      </w:pPr>
      <w:r>
        <w:rPr>
          <w:b/>
        </w:rPr>
        <w:t>Drop Forging &amp; Normalizing</w:t>
      </w:r>
      <w:r>
        <w:t>: The AISI 4140 steel was hot forged in a 2,500-ton drop hammer press, followed by normalizing to refine the crystal grain structure.</w:t>
      </w:r>
    </w:p>
    <w:p>
      <w:pPr>
        <w:pStyle w:val="ListNumber"/>
        <w:spacing w:after="80"/>
      </w:pPr>
      <w:r>
        <w:rPr>
          <w:b/>
        </w:rPr>
        <w:t>CNC Thread Milling</w:t>
      </w:r>
      <w:r>
        <w:t>: The mounting shank was thread-milled on a CNC lathe rather than using a standard tap, ensuring a high-class fit with zero micro-tearing of the thread roots.</w:t>
      </w:r>
    </w:p>
    <w:p>
      <w:pPr>
        <w:pStyle w:val="ListNumber"/>
        <w:spacing w:after="80"/>
      </w:pPr>
      <w:r>
        <w:rPr>
          <w:b/>
        </w:rPr>
        <w:t>Dual-Frequency Induction Hardening</w:t>
      </w:r>
      <w:r>
        <w:t>: We selectively hardened the wear ring surface of the eye loop, keeping the threaded shank fully ductile.</w:t>
      </w:r>
    </w:p>
    <w:p>
      <w:pPr>
        <w:spacing w:before="320" w:after="120"/>
      </w:pPr>
      <w:r>
        <w:rPr>
          <w:rFonts w:ascii="Calibri" w:hAnsi="Calibri"/>
          <w:b/>
          <w:color w:val="E87E31"/>
          <w:sz w:val="28"/>
        </w:rPr>
        <w:t>The Outcome</w:t>
      </w:r>
    </w:p>
    <w:p>
      <w:pPr>
        <w:spacing w:after="160" w:line="276" w:lineRule="auto"/>
      </w:pPr>
      <w:r>
        <w:t>The forged towing eyes passed the 20-ton dynamic pull tests with zero deformation. The thread-rolled shanks eliminated fatigue failure points, ensuring long-term trailer connection security across global transit routes.</w:t>
      </w:r>
    </w:p>
    <w:p>
      <w:pPr>
        <w:spacing w:before="120" w:after="120"/>
        <w:pBdr>
          <w:bottom w:val="single" w:sz="6" w:space="1" w:color="CCCCCC"/>
        </w:pBdr>
      </w:pPr>
    </w:p>
    <w:p>
      <w:pPr>
        <w:spacing w:after="160" w:line="276" w:lineRule="auto"/>
      </w:pPr>
      <w:r>
        <w:t xml:space="preserve">👉 </w:t>
      </w:r>
      <w:r>
        <w:rPr>
          <w:b/>
        </w:rPr>
        <w:t>Sourcing heavy-duty towing or trailer components?</w:t>
      </w:r>
      <w:r>
        <w:t xml:space="preserve"> </w:t>
      </w:r>
      <w:hyperlink r:id="rId9">
        <w:r>
          <w:rPr>
            <w:color w:val="0056B3"/>
            <w:u w:val="single"/>
          </w:rPr>
          <w:t>Read our capability profile</w:t>
        </w:r>
      </w:hyperlink>
      <w:r>
        <w:t xml:space="preserve"> or contact our engineering desk.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