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6571" w14:textId="77777777" w:rsidR="003C5222" w:rsidRDefault="00000000">
      <w:r>
        <w:rPr>
          <w:b/>
          <w:sz w:val="36"/>
        </w:rPr>
        <w:t>The Shift to Execution Intelligence: The Next Frontier in Smart Manufacturing</w:t>
      </w:r>
    </w:p>
    <w:p w14:paraId="405285D8" w14:textId="77777777" w:rsidR="003C5222" w:rsidRDefault="00000000">
      <w:r>
        <w:t>━━━━━━━━━━━━━━━━━━━━━━━━━━━━━━━━━━━━━━━━</w:t>
      </w:r>
    </w:p>
    <w:p w14:paraId="38E58EEE" w14:textId="77777777" w:rsidR="003C5222" w:rsidRDefault="00000000">
      <w:pPr>
        <w:spacing w:before="240" w:after="120"/>
      </w:pPr>
      <w:r>
        <w:rPr>
          <w:b/>
          <w:sz w:val="26"/>
        </w:rPr>
        <w:t>Executive Summary</w:t>
      </w:r>
    </w:p>
    <w:p w14:paraId="59A903AC" w14:textId="77777777" w:rsidR="003C5222" w:rsidRDefault="00000000">
      <w:pPr>
        <w:spacing w:after="120"/>
      </w:pPr>
      <w:r>
        <w:t>The industrial manufacturing sector is undergoing a transition. While 'Sourcing Intelligence'—using digital platforms to find vendors and compare pricing—has matured, finding a supplier is merely the entry point. The real challenge lies in execution: managing production, monitoring quality metrics, and ensuring compliance throughout the manufacturing lifecycle. The future of smart manufacturing is defined by Execution Intelligence.</w:t>
      </w:r>
    </w:p>
    <w:p w14:paraId="43FEB4B3" w14:textId="77777777" w:rsidR="003C5222" w:rsidRDefault="00000000">
      <w:pPr>
        <w:spacing w:before="240" w:after="120"/>
      </w:pPr>
      <w:r>
        <w:rPr>
          <w:b/>
          <w:sz w:val="26"/>
        </w:rPr>
        <w:t>Beyond Static Sourcing: What is Execution Intelligence?</w:t>
      </w:r>
    </w:p>
    <w:p w14:paraId="1D67215A" w14:textId="77777777" w:rsidR="003C5222" w:rsidRDefault="00000000">
      <w:pPr>
        <w:spacing w:after="120"/>
      </w:pPr>
      <w:r>
        <w:t>Execution Intelligence (EI) is the integration of real-time shop-floor data, automated matchmaking, and structured digital workflows to orchestrate physical production. Unlike static database directories, EI represents a dynamic feedback loop that connects design requirements, machine capacities, and compliance telemetry.</w:t>
      </w:r>
    </w:p>
    <w:p w14:paraId="187749DF" w14:textId="77777777" w:rsidR="003C5222" w:rsidRDefault="00000000">
      <w:pPr>
        <w:spacing w:before="240" w:after="120"/>
      </w:pPr>
      <w:r>
        <w:rPr>
          <w:b/>
          <w:sz w:val="26"/>
        </w:rPr>
        <w:t>Key Pillars of Balbird's Execution Intelligence Engine</w:t>
      </w:r>
    </w:p>
    <w:p w14:paraId="3359B120" w14:textId="77777777" w:rsidR="003C5222" w:rsidRDefault="00000000">
      <w:pPr>
        <w:spacing w:before="160" w:after="80"/>
      </w:pPr>
      <w:r>
        <w:rPr>
          <w:b/>
          <w:sz w:val="23"/>
        </w:rPr>
        <w:t>1. Dynamic Machine &amp; Capacity Matchmaking</w:t>
      </w:r>
    </w:p>
    <w:p w14:paraId="12ECEC8C" w14:textId="77777777" w:rsidR="003C5222" w:rsidRDefault="00000000">
      <w:pPr>
        <w:spacing w:after="120"/>
      </w:pPr>
      <w:r>
        <w:t>Rather than relying on outdated vendor profiles, our matchmaking algorithm evaluates verified capabilities (e.g., BFW BMV 50 VMC tooling configurations, CNC diameter capabilities from 5 mm to 500 mm, and injection molding pressure ratings) and active capacity availability in real-time, ensuring optimal project-node alignment.</w:t>
      </w:r>
    </w:p>
    <w:p w14:paraId="263B7B1F" w14:textId="77777777" w:rsidR="003C5222" w:rsidRDefault="00000000">
      <w:pPr>
        <w:spacing w:before="160" w:after="80"/>
      </w:pPr>
      <w:r>
        <w:rPr>
          <w:b/>
          <w:sz w:val="23"/>
        </w:rPr>
        <w:t>2. Automated DFM &amp; Engineering Screening</w:t>
      </w:r>
    </w:p>
    <w:p w14:paraId="52EF19F2" w14:textId="77777777" w:rsidR="003C5222" w:rsidRDefault="00000000">
      <w:pPr>
        <w:spacing w:after="120"/>
      </w:pPr>
      <w:r>
        <w:t>Before raw material is committed, automated workflows evaluate CAD designs against matched machine specs, flagging potential machining errors, tool clearance issues, or draft angle violations to minimize scrap and rework.</w:t>
      </w:r>
    </w:p>
    <w:p w14:paraId="39C32FE8" w14:textId="77777777" w:rsidR="003C5222" w:rsidRDefault="00000000">
      <w:pPr>
        <w:spacing w:before="160" w:after="80"/>
      </w:pPr>
      <w:r>
        <w:rPr>
          <w:b/>
          <w:sz w:val="23"/>
        </w:rPr>
        <w:t>3. Automated Workflow Orchestration</w:t>
      </w:r>
    </w:p>
    <w:p w14:paraId="1011ACB4" w14:textId="77777777" w:rsidR="003C5222" w:rsidRDefault="00000000">
      <w:pPr>
        <w:spacing w:after="120"/>
      </w:pPr>
      <w:r>
        <w:t>Using low-code automation tools like n8n, we connect physical milestones on the factory floor with digital tracking dashboards. Quality sign-offs, production updates, and material transfers trigger automated status alerts, eliminating manual reporting delays.</w:t>
      </w:r>
    </w:p>
    <w:p w14:paraId="111B2B91" w14:textId="77777777" w:rsidR="003C5222" w:rsidRDefault="00000000">
      <w:pPr>
        <w:spacing w:before="160" w:after="80"/>
      </w:pPr>
      <w:r>
        <w:rPr>
          <w:b/>
          <w:sz w:val="23"/>
        </w:rPr>
        <w:t>4. Proactive Compliance Telemetry</w:t>
      </w:r>
    </w:p>
    <w:p w14:paraId="5A6319AA" w14:textId="77777777" w:rsidR="003C5222" w:rsidRDefault="00000000">
      <w:pPr>
        <w:spacing w:after="120"/>
      </w:pPr>
      <w:r>
        <w:t>By capturing process parameters (such as welding currents, injection molding temperatures, and CNC tolerance reports) directly at the node, our system flags deviation trends before they result in quality escapes.</w:t>
      </w:r>
    </w:p>
    <w:p w14:paraId="26DC6D3F" w14:textId="77777777" w:rsidR="003C5222" w:rsidRDefault="00000000">
      <w:pPr>
        <w:spacing w:before="240" w:after="120"/>
      </w:pPr>
      <w:r>
        <w:rPr>
          <w:b/>
          <w:sz w:val="26"/>
        </w:rPr>
        <w:lastRenderedPageBreak/>
        <w:t>Conclusion: The Live Production Engine</w:t>
      </w:r>
    </w:p>
    <w:p w14:paraId="7157BF3C" w14:textId="77777777" w:rsidR="003C5222" w:rsidRDefault="00000000">
      <w:pPr>
        <w:spacing w:after="120"/>
      </w:pPr>
      <w:r>
        <w:t>Static supplier directories only provide contact information. Execution Intelligence provides control. By integrating digital workflows with physical shop-floor metrics, Balbird enables OEMs to manage cross-border production with the speed and predictability of a single, unified factory.</w:t>
      </w:r>
    </w:p>
    <w:p w14:paraId="4E504739" w14:textId="77777777" w:rsidR="003C5222" w:rsidRDefault="00000000">
      <w:pPr>
        <w:spacing w:before="240" w:after="240"/>
      </w:pPr>
      <w:r>
        <w:t>━━━━━━━━━━━━━━━━━━━━━━━━━━━━━━━━━━━━━━━━</w:t>
      </w:r>
    </w:p>
    <w:p w14:paraId="78C93B3B" w14:textId="77777777" w:rsidR="003C5222" w:rsidRDefault="00000000">
      <w:pPr>
        <w:spacing w:after="80"/>
        <w:ind w:left="360"/>
      </w:pPr>
      <w:r>
        <w:t>👉 Ready to transition from static directories to execution intelligence?</w:t>
      </w:r>
    </w:p>
    <w:p w14:paraId="5AF24B5B" w14:textId="77777777" w:rsidR="003C5222" w:rsidRDefault="00000000">
      <w:pPr>
        <w:spacing w:after="80"/>
        <w:ind w:left="360"/>
      </w:pPr>
      <w:r>
        <w:t>👉 Discover how we automate and secure mobility component manufacturing.</w:t>
      </w:r>
    </w:p>
    <w:p w14:paraId="1C41C4E4" w14:textId="77777777" w:rsidR="003C5222" w:rsidRDefault="00000000">
      <w:pPr>
        <w:spacing w:after="120"/>
      </w:pPr>
      <w:r>
        <w:t>Visit us at https://balbirdindustries.com/capabilities to review our services, or DM me to request a workflow demonstration.</w:t>
      </w:r>
    </w:p>
    <w:sectPr w:rsidR="003C52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064849">
    <w:abstractNumId w:val="8"/>
  </w:num>
  <w:num w:numId="2" w16cid:durableId="1298805156">
    <w:abstractNumId w:val="6"/>
  </w:num>
  <w:num w:numId="3" w16cid:durableId="1292132719">
    <w:abstractNumId w:val="5"/>
  </w:num>
  <w:num w:numId="4" w16cid:durableId="4334169">
    <w:abstractNumId w:val="4"/>
  </w:num>
  <w:num w:numId="5" w16cid:durableId="1363627043">
    <w:abstractNumId w:val="7"/>
  </w:num>
  <w:num w:numId="6" w16cid:durableId="670835302">
    <w:abstractNumId w:val="3"/>
  </w:num>
  <w:num w:numId="7" w16cid:durableId="1648971771">
    <w:abstractNumId w:val="2"/>
  </w:num>
  <w:num w:numId="8" w16cid:durableId="128598019">
    <w:abstractNumId w:val="1"/>
  </w:num>
  <w:num w:numId="9" w16cid:durableId="301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1DD"/>
    <w:rsid w:val="00326F90"/>
    <w:rsid w:val="00396239"/>
    <w:rsid w:val="003C52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D33C0"/>
  <w14:defaultImageDpi w14:val="300"/>
  <w15:docId w15:val="{576B2D40-3441-40E4-9EF9-89A5D76D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003 _Akshat</cp:lastModifiedBy>
  <cp:revision>2</cp:revision>
  <dcterms:created xsi:type="dcterms:W3CDTF">2013-12-23T23:15:00Z</dcterms:created>
  <dcterms:modified xsi:type="dcterms:W3CDTF">2026-05-23T14:31:00Z</dcterms:modified>
  <cp:category/>
</cp:coreProperties>
</file>