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60A16" w14:textId="7A36E019" w:rsidR="005C5265" w:rsidRDefault="00000000">
      <w:r>
        <w:rPr>
          <w:b/>
          <w:sz w:val="36"/>
        </w:rPr>
        <w:t>Why Complex Manufacturing Requires Orchestration, Not Just Sourcing</w:t>
      </w:r>
    </w:p>
    <w:p w14:paraId="0A4DB7A6" w14:textId="77777777" w:rsidR="005C5265" w:rsidRDefault="00000000">
      <w:r>
        <w:t>━━━━━━━━━━━━━━━━━━━━━━━━━━━━━━━━━━━━━━━━</w:t>
      </w:r>
    </w:p>
    <w:p w14:paraId="628B23FC" w14:textId="77777777" w:rsidR="005C5265" w:rsidRDefault="00000000">
      <w:pPr>
        <w:spacing w:before="240" w:after="120"/>
      </w:pPr>
      <w:r>
        <w:rPr>
          <w:b/>
          <w:sz w:val="26"/>
        </w:rPr>
        <w:t>Executive Summary</w:t>
      </w:r>
    </w:p>
    <w:p w14:paraId="0EF05BBB" w14:textId="77777777" w:rsidR="005C5265" w:rsidRDefault="00000000">
      <w:pPr>
        <w:spacing w:after="120"/>
      </w:pPr>
      <w:r>
        <w:t>Finding a supplier represents only a small fraction of the manufacturing journey. The real challenges lie in what happens after a contract is awarded: coordinating multi-node production, managing engineering changes, tracking logistics, and compiling compliance documentation. For complex mobility components, sourcing alone is insufficient; you need active manufacturing orchestration.</w:t>
      </w:r>
    </w:p>
    <w:p w14:paraId="35FBDEF7" w14:textId="77777777" w:rsidR="005C5265" w:rsidRDefault="00000000">
      <w:pPr>
        <w:spacing w:before="240" w:after="120"/>
      </w:pPr>
      <w:r>
        <w:rPr>
          <w:b/>
          <w:sz w:val="26"/>
        </w:rPr>
        <w:t>The Limitations of Sourcing-Only Models</w:t>
      </w:r>
    </w:p>
    <w:p w14:paraId="1AA56EE4" w14:textId="77777777" w:rsidR="005C5265" w:rsidRDefault="00000000">
      <w:pPr>
        <w:spacing w:after="120"/>
      </w:pPr>
      <w:r>
        <w:t>Sourcing is transactional—it is about matching a buyer with a supplier. Orchestration is operational—it is about managing the entire production lifecycle across multiple entities to deliver a compliant product. Sourcing-only models often struggle with the operational demands of manufacturing:</w:t>
      </w:r>
    </w:p>
    <w:p w14:paraId="579BED67" w14:textId="77777777" w:rsidR="005C5265" w:rsidRDefault="00000000">
      <w:pPr>
        <w:spacing w:after="80"/>
        <w:ind w:left="360"/>
      </w:pPr>
      <w:r>
        <w:t>• Capacity Management: Sourcing identifies a factory; orchestration monitors active machine capacity to prevent delays.</w:t>
      </w:r>
    </w:p>
    <w:p w14:paraId="13EF7AB0" w14:textId="77777777" w:rsidR="005C5265" w:rsidRDefault="00000000">
      <w:pPr>
        <w:spacing w:after="80"/>
        <w:ind w:left="360"/>
      </w:pPr>
      <w:r>
        <w:t>• Engineering Alignment: Sourcing transfers a CAD file; orchestration coordinates DFM reviews and design changes across engineering teams and the shop floor.</w:t>
      </w:r>
    </w:p>
    <w:p w14:paraId="6542657C" w14:textId="77777777" w:rsidR="005C5265" w:rsidRDefault="00000000">
      <w:pPr>
        <w:spacing w:after="80"/>
        <w:ind w:left="360"/>
      </w:pPr>
      <w:r>
        <w:t>• Compliance Trails: Sourcing requests a quality cert; orchestration documents the material provenance, process logs, and inspection reports at each stage of production.</w:t>
      </w:r>
    </w:p>
    <w:p w14:paraId="3F3C450D" w14:textId="77777777" w:rsidR="005C5265" w:rsidRDefault="00000000">
      <w:pPr>
        <w:spacing w:before="240" w:after="120"/>
      </w:pPr>
      <w:r>
        <w:rPr>
          <w:b/>
          <w:sz w:val="26"/>
        </w:rPr>
        <w:t>How Balbird Orchestrates the Mobility Supply Chain</w:t>
      </w:r>
    </w:p>
    <w:p w14:paraId="0631D8FF" w14:textId="77777777" w:rsidR="005C5265" w:rsidRDefault="00000000">
      <w:pPr>
        <w:spacing w:after="120"/>
      </w:pPr>
      <w:r>
        <w:t>Balbird Industries serves as the orchestrator for cross-border mobility manufacturing, managing both digital workflows and physical operations:</w:t>
      </w:r>
    </w:p>
    <w:p w14:paraId="415E56E0" w14:textId="77777777" w:rsidR="005C5265" w:rsidRDefault="00000000">
      <w:pPr>
        <w:spacing w:after="80"/>
        <w:ind w:left="216"/>
      </w:pPr>
      <w:r>
        <w:t>1. Digital Workflow Integration: We use low-code automation to connect project milestones across different partner nodes, keeping all stakeholders aligned.</w:t>
      </w:r>
    </w:p>
    <w:p w14:paraId="5B37979B" w14:textId="77777777" w:rsidR="005C5265" w:rsidRDefault="00000000">
      <w:pPr>
        <w:spacing w:after="80"/>
        <w:ind w:left="216"/>
      </w:pPr>
      <w:r>
        <w:t>2. Physical Node Support: We deploy our student-powered Execution Cells directly to manufacturing facilities to handle on-site coordination and process tracking.</w:t>
      </w:r>
    </w:p>
    <w:p w14:paraId="7EBFF30A" w14:textId="77777777" w:rsidR="005C5265" w:rsidRDefault="00000000">
      <w:pPr>
        <w:spacing w:after="80"/>
        <w:ind w:left="216"/>
      </w:pPr>
      <w:r>
        <w:t>3. Active Quality Management: We coordinate the quality gates and documentation packages required for safety-critical components, ensuring they are audit-ready.</w:t>
      </w:r>
    </w:p>
    <w:p w14:paraId="24DBCFC1" w14:textId="77777777" w:rsidR="005C5265" w:rsidRDefault="00000000">
      <w:pPr>
        <w:spacing w:before="240" w:after="120"/>
      </w:pPr>
      <w:r>
        <w:rPr>
          <w:b/>
          <w:sz w:val="26"/>
        </w:rPr>
        <w:t>Conclusion: Focus on the Full Lifecycle</w:t>
      </w:r>
    </w:p>
    <w:p w14:paraId="1FBDE22D" w14:textId="77777777" w:rsidR="005C5265" w:rsidRDefault="00000000">
      <w:pPr>
        <w:spacing w:after="120"/>
      </w:pPr>
      <w:r>
        <w:t>Relying on sourcing portals to deliver finished, compliant components often leads to administrative bottlenecks and quality issues. By partnering with an execution coordinator that orchestrates the entire production lifecycle, OEMs can scale their manufacturing operations securely.</w:t>
      </w:r>
    </w:p>
    <w:p w14:paraId="529AA1A0" w14:textId="77777777" w:rsidR="005C5265" w:rsidRDefault="00000000">
      <w:pPr>
        <w:spacing w:before="240" w:after="240"/>
      </w:pPr>
      <w:r>
        <w:t>━━━━━━━━━━━━━━━━━━━━━━━━━━━━━━━━━━━━━━━━</w:t>
      </w:r>
    </w:p>
    <w:p w14:paraId="113769B2" w14:textId="77777777" w:rsidR="005C5265" w:rsidRDefault="00000000">
      <w:pPr>
        <w:spacing w:after="80"/>
        <w:ind w:left="360"/>
      </w:pPr>
      <w:r>
        <w:lastRenderedPageBreak/>
        <w:t>👉 Overwhelmed by the operational management of overseas suppliers?</w:t>
      </w:r>
    </w:p>
    <w:p w14:paraId="15DE7ABA" w14:textId="77777777" w:rsidR="005C5265" w:rsidRDefault="00000000">
      <w:pPr>
        <w:spacing w:after="80"/>
        <w:ind w:left="360"/>
      </w:pPr>
      <w:r>
        <w:t>👉 Discover how we orchestrate complex mobility manufacturing from start to finish.</w:t>
      </w:r>
    </w:p>
    <w:p w14:paraId="1316F9BB" w14:textId="77777777" w:rsidR="005C5265" w:rsidRDefault="00000000">
      <w:pPr>
        <w:spacing w:after="120"/>
      </w:pPr>
      <w:r>
        <w:t>Visit us at https://balbirdindustries.com/ to read our homepage, or DM me to request a strategic consultation.</w:t>
      </w:r>
    </w:p>
    <w:sectPr w:rsidR="005C5265"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02171578">
    <w:abstractNumId w:val="8"/>
  </w:num>
  <w:num w:numId="2" w16cid:durableId="1678576044">
    <w:abstractNumId w:val="6"/>
  </w:num>
  <w:num w:numId="3" w16cid:durableId="1976596650">
    <w:abstractNumId w:val="5"/>
  </w:num>
  <w:num w:numId="4" w16cid:durableId="265507976">
    <w:abstractNumId w:val="4"/>
  </w:num>
  <w:num w:numId="5" w16cid:durableId="2038001435">
    <w:abstractNumId w:val="7"/>
  </w:num>
  <w:num w:numId="6" w16cid:durableId="2064909305">
    <w:abstractNumId w:val="3"/>
  </w:num>
  <w:num w:numId="7" w16cid:durableId="1280841170">
    <w:abstractNumId w:val="2"/>
  </w:num>
  <w:num w:numId="8" w16cid:durableId="736132226">
    <w:abstractNumId w:val="1"/>
  </w:num>
  <w:num w:numId="9" w16cid:durableId="3496483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B29A5"/>
    <w:rsid w:val="005C5265"/>
    <w:rsid w:val="00AA1D8D"/>
    <w:rsid w:val="00B47730"/>
    <w:rsid w:val="00CB0664"/>
    <w:rsid w:val="00E04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9183335"/>
  <w14:defaultImageDpi w14:val="300"/>
  <w15:docId w15:val="{A933BC08-B507-497C-9F7B-E5DE3AF84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387</Words>
  <Characters>2210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003 _Akshat</cp:lastModifiedBy>
  <cp:revision>2</cp:revision>
  <dcterms:created xsi:type="dcterms:W3CDTF">2013-12-23T23:15:00Z</dcterms:created>
  <dcterms:modified xsi:type="dcterms:W3CDTF">2026-05-23T14:31:00Z</dcterms:modified>
  <cp:category/>
</cp:coreProperties>
</file>