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1F3864"/>
          <w:sz w:val="52"/>
          <w:szCs w:val="52"/>
        </w:rPr>
        <w:t xml:space="preserve">SMART IRRIGATION SYSTEM</w:t>
      </w:r>
    </w:p>
    <w:p>
      <w:pPr>
        <w:spacing w:after="80" w:before="0"/>
        <w:jc w:val="center"/>
      </w:pPr>
      <w:r>
        <w:rPr>
          <w:rFonts w:ascii="Arial" w:cs="Arial" w:eastAsia="Arial" w:hAnsi="Arial"/>
          <w:color w:val="2E75B6"/>
          <w:sz w:val="32"/>
          <w:szCs w:val="32"/>
        </w:rPr>
        <w:t xml:space="preserve">Software Architecture &amp; Implementation Guide</w:t>
      </w:r>
    </w:p>
    <w:p>
      <w:pPr>
        <w:spacing w:after="400" w:before="0"/>
        <w:jc w:val="center"/>
      </w:pPr>
      <w:r>
        <w:rPr>
          <w:rFonts w:ascii="Arial" w:cs="Arial" w:eastAsia="Arial" w:hAnsi="Arial"/>
          <w:color w:val="555555"/>
          <w:sz w:val="24"/>
          <w:szCs w:val="24"/>
        </w:rPr>
        <w:t xml:space="preserve">AquaSol Backend · AI Engine · Database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FastAPI Backend</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PostgreSQL + TimescaleDB</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XGBoost · LSTM · RAG</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color w:val="1F3864"/>
                <w:sz w:val="18"/>
                <w:szCs w:val="18"/>
              </w:rPr>
              <w:t xml:space="preserve">Agentic RAG (FAISS + Llama 3.3)</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color w:val="1F3864"/>
                <w:sz w:val="18"/>
                <w:szCs w:val="18"/>
              </w:rPr>
              <w:t xml:space="preserve">Flutter Mobile App</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color w:val="1F3864"/>
                <w:sz w:val="18"/>
                <w:szCs w:val="18"/>
              </w:rPr>
              <w:t xml:space="preserve">HTTP Polling · Two-Stage Handshake</w:t>
            </w:r>
          </w:p>
        </w:tc>
      </w:tr>
    </w:tbl>
    <w:p>
      <w:pPr>
        <w:spacing w:after="0" w:before="200"/>
      </w:pPr>
      <w:r>
        <w:t xml:space="preserve"/>
      </w:r>
    </w:p>
    <w:p>
      <w:pPr>
        <w:jc w:val="center"/>
      </w:pPr>
      <w:r>
        <w:rPr>
          <w:rFonts w:ascii="Arial" w:cs="Arial" w:eastAsia="Arial" w:hAnsi="Arial"/>
          <w:color w:val="888888"/>
          <w:sz w:val="22"/>
          <w:szCs w:val="22"/>
        </w:rPr>
        <w:t xml:space="preserve">Version 1.0</w:t>
      </w:r>
    </w:p>
    <w:p>
      <w:pPr>
        <w:spacing w:after="0" w:before="0"/>
      </w:pPr>
      <w:r>
        <w:br w:type="page"/>
      </w:r>
    </w:p>
    <w:p>
      <w:pPr>
        <w:pStyle w:val="Heading1"/>
        <w:pBdr>
          <w:bottom w:val="single" w:color="2E75B6" w:sz="4"/>
        </w:pBdr>
        <w:shd w:fill="1F3864" w:val="clear"/>
        <w:spacing w:after="160" w:before="280"/>
        <w:ind w:left="120"/>
      </w:pPr>
      <w:r>
        <w:rPr>
          <w:rFonts w:ascii="Arial" w:cs="Arial" w:eastAsia="Arial" w:hAnsi="Arial"/>
          <w:b/>
          <w:bCs/>
          <w:color w:val="FFFFFF"/>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760"/>
        <w:gridCol w:w="800"/>
      </w:tblGrid>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1</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Overall System Architecture</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3</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2</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Backend System Design</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4</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2.1</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Role &amp; Architecture</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4</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2.2</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API Gateway (FastAPI)</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4</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2.3</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Ingestion &amp; Processing Pipeline</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5</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2.4</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AI Service Integration</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5</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2.5</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Decision Engine</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5</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2.6</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Failsafe &amp; Actuator Service</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5</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2.7</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IoT Communication (HTTP Polling)</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6</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3</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AI Engine &amp; Prediction System</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7</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3.1</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XGBoost Decision Engine</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7</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3.2</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LSTM Forecast Model</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7</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3.3</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Isolation Forest Anomaly Detection</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8</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3.4</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Agentic RAG Crop Planner</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8</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3.5</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Intelligence Pipeline (6-Stage Flow)</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9</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4</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Database Design</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10</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4.1</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Technology Stack</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10</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4.2</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Schema Tables</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10</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4.3</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Indexing &amp; Time-Series Optimization</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11</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5</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Frontend &amp; Mobile App</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12</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5.1</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Architecture &amp; State Management</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12</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5.2</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Key Features</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12</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5.3</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Solu Chatbot</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13</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5.4</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val="false"/>
                <w:bCs w:val="false"/>
                <w:sz w:val="20"/>
                <w:szCs w:val="20"/>
              </w:rPr>
              <w:t xml:space="preserve">Crop Planner</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13</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6</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Feedback Loop &amp; Learning System</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14</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7</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Critical Issues &amp; Fixes</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14</w:t>
            </w:r>
          </w:p>
        </w:tc>
      </w:tr>
    </w:tbl>
    <w:p>
      <w:pPr>
        <w:spacing w:after="0" w:before="0"/>
      </w:pPr>
      <w:r>
        <w:br w:type="page"/>
      </w:r>
    </w:p>
    <w:p>
      <w:pPr>
        <w:pStyle w:val="Heading1"/>
        <w:pBdr>
          <w:bottom w:val="single" w:color="2E75B6" w:sz="4"/>
        </w:pBdr>
        <w:shd w:fill="1F3864" w:val="clear"/>
        <w:spacing w:after="160" w:before="280"/>
        <w:ind w:left="120"/>
      </w:pPr>
      <w:r>
        <w:rPr>
          <w:rFonts w:ascii="Arial" w:cs="Arial" w:eastAsia="Arial" w:hAnsi="Arial"/>
          <w:b/>
          <w:bCs/>
          <w:color w:val="FFFFFF"/>
          <w:sz w:val="28"/>
          <w:szCs w:val="28"/>
        </w:rPr>
        <w:t xml:space="preserve">1   Overall System Architecture</w:t>
      </w:r>
    </w:p>
    <w:p>
      <w:pPr>
        <w:spacing w:after="60" w:before="60"/>
        <w:jc w:val="both"/>
      </w:pPr>
      <w:r>
        <w:rPr>
          <w:rFonts w:ascii="Arial" w:cs="Arial" w:eastAsia="Arial" w:hAnsi="Arial"/>
          <w:sz w:val="22"/>
          <w:szCs w:val="22"/>
        </w:rPr>
        <w:t xml:space="preserve">AquaSol is built as a Cyber-Physical System (CPS) where a digital twin in the cloud continuously mirrors and controls the physical irrigation hardware in the field. The system spans three distinct layers: the Farmer-Side Flutter application, the Cloud Backend intelligence engine, and the Hardware IoT layer consisting of LoRa-connected ESP32 nodes.</w:t>
      </w:r>
    </w:p>
    <w:p>
      <w:pPr>
        <w:spacing w:after="0" w:before="100"/>
      </w:pPr>
      <w:r>
        <w:t xml:space="preserve"/>
      </w:r>
    </w:p>
    <w:p>
      <w:pPr>
        <w:pStyle w:val="Heading3"/>
        <w:spacing w:after="80" w:before="140"/>
      </w:pPr>
      <w:r>
        <w:rPr>
          <w:rFonts w:ascii="Arial" w:cs="Arial" w:eastAsia="Arial" w:hAnsi="Arial"/>
          <w:b/>
          <w:bCs/>
          <w:color w:val="375623"/>
          <w:sz w:val="22"/>
          <w:szCs w:val="22"/>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Farmer Side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Mobile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Flutter (Provider)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Dashboard, alerts, crop planner, chatbot</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Farmer Side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Solu Chatbot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Voice + FastAPI</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Natural language irrigation advice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Cloud 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FastAPI (Python)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 routing, rate-limiting</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Cloud Backend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Intelligence Engine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Python + ML models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6-stage decision pipeline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Cloud 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PostgreSQL + TimescaleDB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Time-series sensor storage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Cloud Backend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Control Queue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PostgreSQL table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Pending valve commands for polling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Hardware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Master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ESP32 + WiFi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HTTP polling, LoRa bridge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Hardware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Node A / Node B</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ESP32 + LoRa SX1278</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Soil, temp, humidity sensors + valve</w:t>
            </w:r>
          </w:p>
        </w:tc>
      </w:tr>
    </w:tbl>
    <w:p>
      <w:pPr>
        <w:spacing w:after="0" w:before="120"/>
      </w:pPr>
      <w:r>
        <w:t xml:space="preserve"/>
      </w:r>
    </w:p>
    <w:p>
      <w:pPr>
        <w:pStyle w:val="Heading3"/>
        <w:spacing w:after="80" w:before="140"/>
      </w:pPr>
      <w:r>
        <w:rPr>
          <w:rFonts w:ascii="Arial" w:cs="Arial" w:eastAsia="Arial" w:hAnsi="Arial"/>
          <w:b/>
          <w:bCs/>
          <w:color w:val="375623"/>
          <w:sz w:val="22"/>
          <w:szCs w:val="22"/>
        </w:rPr>
        <w:t xml:space="preserve">Key Architectural Decisions</w:t>
      </w:r>
    </w:p>
    <w:p>
      <w:pPr>
        <w:pStyle w:val="ListParagraph"/>
        <w:numPr>
          <w:ilvl w:val="0"/>
          <w:numId w:val="2"/>
        </w:numPr>
        <w:spacing w:after="60" w:before="60"/>
      </w:pPr>
      <w:r>
        <w:rPr>
          <w:rFonts w:ascii="Arial" w:cs="Arial" w:eastAsia="Arial" w:hAnsi="Arial"/>
          <w:sz w:val="22"/>
          <w:szCs w:val="22"/>
        </w:rPr>
        <w:t xml:space="preserve">Cyber-Physical Digital Twin: Every field sensor reading is mirrored in the cloud database, enabling the backend to make decisions even when nodes temporarily go offline (Virtual Sensing mode).</w:t>
      </w:r>
    </w:p>
    <w:p>
      <w:pPr>
        <w:pStyle w:val="ListParagraph"/>
        <w:numPr>
          <w:ilvl w:val="0"/>
          <w:numId w:val="2"/>
        </w:numPr>
        <w:spacing w:after="60" w:before="60"/>
      </w:pPr>
      <w:r>
        <w:rPr>
          <w:rFonts w:ascii="Arial" w:cs="Arial" w:eastAsia="Arial" w:hAnsi="Arial"/>
          <w:sz w:val="22"/>
          <w:szCs w:val="22"/>
        </w:rPr>
        <w:t xml:space="preserve">Plugin Architecture: AI models live in plugins/ai/, hardware control in control/, keeping the codebase modular and testable independently.</w:t>
      </w:r>
    </w:p>
    <w:p>
      <w:pPr>
        <w:pStyle w:val="ListParagraph"/>
        <w:numPr>
          <w:ilvl w:val="0"/>
          <w:numId w:val="2"/>
        </w:numPr>
        <w:spacing w:after="60" w:before="60"/>
      </w:pPr>
      <w:r>
        <w:rPr>
          <w:rFonts w:ascii="Arial" w:cs="Arial" w:eastAsia="Arial" w:hAnsi="Arial"/>
          <w:sz w:val="22"/>
          <w:szCs w:val="22"/>
        </w:rPr>
        <w:t xml:space="preserve">HTTP Polling over MQTT: Chosen for its simplicity and reliability on weak 2G/3G rural signals. The Master Gateway polls for commands rather than maintaining a persistent connection.</w:t>
      </w:r>
    </w:p>
    <w:p>
      <w:pPr>
        <w:pStyle w:val="ListParagraph"/>
        <w:numPr>
          <w:ilvl w:val="0"/>
          <w:numId w:val="2"/>
        </w:numPr>
        <w:spacing w:after="60" w:before="60"/>
      </w:pPr>
      <w:r>
        <w:rPr>
          <w:rFonts w:ascii="Arial" w:cs="Arial" w:eastAsia="Arial" w:hAnsi="Arial"/>
          <w:sz w:val="22"/>
          <w:szCs w:val="22"/>
        </w:rPr>
        <w:t xml:space="preserve">MAC-Address Identity: Every device is uniquely identified by its hardware MAC address throughout the entire stack — firmware, backend, and database.</w:t>
      </w:r>
    </w:p>
    <w:p>
      <w:pPr>
        <w:spacing w:after="0" w:before="80"/>
      </w:pPr>
      <w:r>
        <w:t xml:space="preserve"/>
      </w:r>
    </w:p>
    <w:p>
      <w:pPr>
        <w:pStyle w:val="Heading3"/>
        <w:spacing w:after="80" w:before="140"/>
      </w:pPr>
      <w:r>
        <w:rPr>
          <w:rFonts w:ascii="Arial" w:cs="Arial" w:eastAsia="Arial" w:hAnsi="Arial"/>
          <w:b/>
          <w:bCs/>
          <w:color w:val="375623"/>
          <w:sz w:val="22"/>
          <w:szCs w:val="22"/>
        </w:rPr>
        <w:t xml:space="preserve">Virtual Sensing (Premium Feature)</w:t>
      </w:r>
    </w:p>
    <w:p>
      <w:pPr>
        <w:spacing w:after="60" w:before="60"/>
        <w:jc w:val="both"/>
      </w:pPr>
      <w:r>
        <w:rPr>
          <w:rFonts w:ascii="Arial" w:cs="Arial" w:eastAsia="Arial" w:hAnsi="Arial"/>
          <w:sz w:val="22"/>
          <w:szCs w:val="22"/>
        </w:rPr>
        <w:t xml:space="preserve">If a sensor node goes offline, the intelligence_engine.py does not halt irrigation decisions. Instead, it activates Virtual Sensing, simulating moisture loss over time using agronomic formulas based on:</w:t>
      </w:r>
    </w:p>
    <w:p>
      <w:pPr>
        <w:pStyle w:val="ListParagraph"/>
        <w:numPr>
          <w:ilvl w:val="0"/>
          <w:numId w:val="2"/>
        </w:numPr>
        <w:spacing w:after="60" w:before="60"/>
      </w:pPr>
      <w:r>
        <w:rPr>
          <w:rFonts w:ascii="Arial" w:cs="Arial" w:eastAsia="Arial" w:hAnsi="Arial"/>
          <w:sz w:val="22"/>
          <w:szCs w:val="22"/>
        </w:rPr>
        <w:t xml:space="preserve">Soil evaporation rate (determined by soil type — Loam, Clay, or Sand)</w:t>
      </w:r>
    </w:p>
    <w:p>
      <w:pPr>
        <w:pStyle w:val="ListParagraph"/>
        <w:numPr>
          <w:ilvl w:val="0"/>
          <w:numId w:val="2"/>
        </w:numPr>
        <w:spacing w:after="60" w:before="60"/>
      </w:pPr>
      <w:r>
        <w:rPr>
          <w:rFonts w:ascii="Arial" w:cs="Arial" w:eastAsia="Arial" w:hAnsi="Arial"/>
          <w:sz w:val="22"/>
          <w:szCs w:val="22"/>
        </w:rPr>
        <w:t xml:space="preserve">Crop transpiration coefficient (specific to crop type and growth stage)</w:t>
      </w:r>
    </w:p>
    <w:p>
      <w:pPr>
        <w:pStyle w:val="ListParagraph"/>
        <w:numPr>
          <w:ilvl w:val="0"/>
          <w:numId w:val="2"/>
        </w:numPr>
        <w:spacing w:after="60" w:before="60"/>
      </w:pPr>
      <w:r>
        <w:rPr>
          <w:rFonts w:ascii="Arial" w:cs="Arial" w:eastAsia="Arial" w:hAnsi="Arial"/>
          <w:sz w:val="22"/>
          <w:szCs w:val="22"/>
        </w:rPr>
        <w:t xml:space="preserve">Last known moisture reading as the starting baseline</w:t>
      </w:r>
    </w:p>
    <w:p>
      <w:pPr>
        <w:spacing w:after="60" w:before="60"/>
        <w:jc w:val="both"/>
      </w:pPr>
      <w:r>
        <w:rPr>
          <w:rFonts w:ascii="Arial" w:cs="Arial" w:eastAsia="Arial" w:hAnsi="Arial"/>
          <w:sz w:val="22"/>
          <w:szCs w:val="22"/>
        </w:rPr>
        <w:t xml:space="preserve">This ensures continuous irrigation management even during temporary hardware failures, a key differentiator for the premium tier.</w:t>
      </w:r>
    </w:p>
    <w:p>
      <w:pPr>
        <w:spacing w:after="0" w:before="80"/>
      </w:pPr>
      <w:r>
        <w:t xml:space="preserve"/>
      </w:r>
    </w:p>
    <w:p>
      <w:pPr>
        <w:pStyle w:val="Heading3"/>
        <w:spacing w:after="80" w:before="140"/>
      </w:pPr>
      <w:r>
        <w:rPr>
          <w:rFonts w:ascii="Arial" w:cs="Arial" w:eastAsia="Arial" w:hAnsi="Arial"/>
          <w:b/>
          <w:bCs/>
          <w:color w:val="375623"/>
          <w:sz w:val="22"/>
          <w:szCs w:val="22"/>
        </w:rPr>
        <w:t xml:space="preserve">Subsidy Integration</w:t>
      </w:r>
    </w:p>
    <w:p>
      <w:pPr>
        <w:spacing w:after="60" w:before="60"/>
        <w:jc w:val="both"/>
      </w:pPr>
      <w:r>
        <w:rPr>
          <w:rFonts w:ascii="Arial" w:cs="Arial" w:eastAsia="Arial" w:hAnsi="Arial"/>
          <w:sz w:val="22"/>
          <w:szCs w:val="22"/>
        </w:rPr>
        <w:t xml:space="preserve">The Farm Diary module is not merely an activity log — it functions as a financial instrument. Every automated irrigation event triggered by the AI is tagged with is_subsidy=true in the database. This allows farmers to generate government-compliant reports for water-saving payout schemes, turning every irrigation decision into a potential subsidy claim.</w:t>
      </w:r>
    </w:p>
    <w:p>
      <w:pPr>
        <w:spacing w:after="0" w:before="0"/>
      </w:pPr>
      <w:r>
        <w:br w:type="page"/>
      </w:r>
    </w:p>
    <w:p>
      <w:pPr>
        <w:pStyle w:val="Heading1"/>
        <w:pBdr>
          <w:bottom w:val="single" w:color="2E75B6" w:sz="4"/>
        </w:pBdr>
        <w:shd w:fill="1F3864" w:val="clear"/>
        <w:spacing w:after="160" w:before="280"/>
        <w:ind w:left="120"/>
      </w:pPr>
      <w:r>
        <w:rPr>
          <w:rFonts w:ascii="Arial" w:cs="Arial" w:eastAsia="Arial" w:hAnsi="Arial"/>
          <w:b/>
          <w:bCs/>
          <w:color w:val="FFFFFF"/>
          <w:sz w:val="28"/>
          <w:szCs w:val="28"/>
        </w:rPr>
        <w:t xml:space="preserve">2   Backend System Design</w:t>
      </w:r>
    </w:p>
    <w:p>
      <w:pPr>
        <w:pStyle w:val="Heading2"/>
        <w:pBdr>
          <w:bottom w:val="single" w:color="2E75B6" w:sz="2" w:space="1"/>
        </w:pBdr>
        <w:spacing w:after="100" w:before="200"/>
      </w:pPr>
      <w:r>
        <w:rPr>
          <w:rFonts w:ascii="Arial" w:cs="Arial" w:eastAsia="Arial" w:hAnsi="Arial"/>
          <w:b/>
          <w:bCs/>
          <w:color w:val="2E75B6"/>
          <w:sz w:val="24"/>
          <w:szCs w:val="24"/>
        </w:rPr>
        <w:t xml:space="preserve">2.1  Role &amp; Architecture</w:t>
      </w:r>
    </w:p>
    <w:p>
      <w:pPr>
        <w:spacing w:after="60" w:before="60"/>
        <w:jc w:val="both"/>
      </w:pPr>
      <w:r>
        <w:rPr>
          <w:rFonts w:ascii="Arial" w:cs="Arial" w:eastAsia="Arial" w:hAnsi="Arial"/>
          <w:sz w:val="22"/>
          <w:szCs w:val="22"/>
        </w:rPr>
        <w:t xml:space="preserve">The FastAPI backend is the central intelligence hub of AquaSol. It is stateless and horizontally scalable, with all persistent state stored in PostgreSQL. Its modular plugin architecture cleanly separates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Directory / Module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plugins/ai/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ML models: XGBoost, LSTM, Isolation Forest, RAG</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control/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Valve command queue, ACK processing, hardware handshake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routers/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FastAPI route definitions (sensors, auth, commands, crop planner)</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intelligence_engine.py</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Core 6-stage decision pipeline, called on every telemetry batch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SQLAlchemy ORM models mapping to PostgreSQL tables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schemas/</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Pydantic schemas for request/response validation</w:t>
            </w:r>
          </w:p>
        </w:tc>
      </w:tr>
    </w:tbl>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2.2  API Gateway (FastAPI)</w:t>
      </w:r>
    </w:p>
    <w:p>
      <w:pPr>
        <w:spacing w:after="60" w:before="60"/>
        <w:jc w:val="both"/>
      </w:pPr>
      <w:r>
        <w:rPr>
          <w:rFonts w:ascii="Arial" w:cs="Arial" w:eastAsia="Arial" w:hAnsi="Arial"/>
          <w:sz w:val="22"/>
          <w:szCs w:val="22"/>
        </w:rPr>
        <w:t xml:space="preserve">All external communication enters through the FastAPI gateway. Key endpoints: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760"/>
        <w:gridCol w:w="3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Consumer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/api/v1/sensors/ingest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Master ESP32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Receive telemetry batch from all nodes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/api/control/commands</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Master ESP32</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Poll for pending valve commands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/api/control/ack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Master ESP32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Acknowledge command execution</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/api/auth/register</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Mobile App</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New user / farm registration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/api/v1/dashboard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Mobile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Live sensor readings + AI decisions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/api/crop-planner/generate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Mobile App</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Generate AI weekly crop plan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/api/chatbot/query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Solu Chatbot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Natural language crop advice</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/api/diary/report</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Mobile App</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Generate subsidy-ready PDF report</w:t>
            </w:r>
          </w:p>
        </w:tc>
      </w:tr>
    </w:tbl>
    <w:p>
      <w:pPr>
        <w:spacing w:after="0" w:before="80"/>
      </w:pPr>
      <w:r>
        <w:t xml:space="preserve"/>
      </w:r>
    </w:p>
    <w:p>
      <w:pPr>
        <w:spacing w:after="60" w:before="60"/>
        <w:jc w:val="both"/>
      </w:pPr>
      <w:r>
        <w:rPr>
          <w:rFonts w:ascii="Arial" w:cs="Arial" w:eastAsia="Arial" w:hAnsi="Arial"/>
          <w:sz w:val="22"/>
          <w:szCs w:val="22"/>
        </w:rPr>
        <w:t xml:space="preserve">Authentication uses JWT tokens. Every request from a paired ESP32 must include its device_secret (stored in NVS) or it receives a 403 Forbidden response. Mobile app requests use Bearer tokens obtained at login.</w:t>
      </w:r>
    </w:p>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2.3  Ingestion &amp; Processing Pipeline</w:t>
      </w:r>
    </w:p>
    <w:p>
      <w:pPr>
        <w:spacing w:after="60" w:before="60"/>
        <w:jc w:val="both"/>
      </w:pPr>
      <w:r>
        <w:rPr>
          <w:rFonts w:ascii="Arial" w:cs="Arial" w:eastAsia="Arial" w:hAnsi="Arial"/>
          <w:sz w:val="22"/>
          <w:szCs w:val="22"/>
        </w:rPr>
        <w:t xml:space="preserve">When the Master Gateway POSTs a telemetry batch to /api/v1/sensors/ingest, the backend performs the following steps in sequence:</w:t>
      </w:r>
    </w:p>
    <w:p>
      <w:pPr>
        <w:pStyle w:val="ListParagraph"/>
        <w:numPr>
          <w:ilvl w:val="0"/>
          <w:numId w:val="3"/>
        </w:numPr>
        <w:spacing w:after="60" w:before="60"/>
      </w:pPr>
      <w:r>
        <w:rPr>
          <w:rFonts w:ascii="Arial" w:cs="Arial" w:eastAsia="Arial" w:hAnsi="Arial"/>
          <w:sz w:val="22"/>
          <w:szCs w:val="22"/>
        </w:rPr>
        <w:t xml:space="preserve">Validate the master_secret against the database. Reject with 403 if invalid.</w:t>
      </w:r>
    </w:p>
    <w:p>
      <w:pPr>
        <w:pStyle w:val="ListParagraph"/>
        <w:numPr>
          <w:ilvl w:val="0"/>
          <w:numId w:val="3"/>
        </w:numPr>
        <w:spacing w:after="60" w:before="60"/>
      </w:pPr>
      <w:r>
        <w:rPr>
          <w:rFonts w:ascii="Arial" w:cs="Arial" w:eastAsia="Arial" w:hAnsi="Arial"/>
          <w:sz w:val="22"/>
          <w:szCs w:val="22"/>
        </w:rPr>
        <w:t xml:space="preserve">Unpack the events array. Each event contains a node_mac and its sensor readings.</w:t>
      </w:r>
    </w:p>
    <w:p>
      <w:pPr>
        <w:pStyle w:val="ListParagraph"/>
        <w:numPr>
          <w:ilvl w:val="0"/>
          <w:numId w:val="3"/>
        </w:numPr>
        <w:spacing w:after="60" w:before="60"/>
      </w:pPr>
      <w:r>
        <w:rPr>
          <w:rFonts w:ascii="Arial" w:cs="Arial" w:eastAsia="Arial" w:hAnsi="Arial"/>
          <w:sz w:val="22"/>
          <w:szCs w:val="22"/>
        </w:rPr>
        <w:t xml:space="preserve">Look up each node_mac in the Devices table to resolve its Zone and Farm.</w:t>
      </w:r>
    </w:p>
    <w:p>
      <w:pPr>
        <w:pStyle w:val="ListParagraph"/>
        <w:numPr>
          <w:ilvl w:val="0"/>
          <w:numId w:val="3"/>
        </w:numPr>
        <w:spacing w:after="60" w:before="60"/>
      </w:pPr>
      <w:r>
        <w:rPr>
          <w:rFonts w:ascii="Arial" w:cs="Arial" w:eastAsia="Arial" w:hAnsi="Arial"/>
          <w:sz w:val="22"/>
          <w:szCs w:val="22"/>
        </w:rPr>
        <w:t xml:space="preserve">For Node 2 (which has no DHT22 sensor), automatically copy the temperature and humidity values from Node 1 of the same zone.</w:t>
      </w:r>
    </w:p>
    <w:p>
      <w:pPr>
        <w:pStyle w:val="ListParagraph"/>
        <w:numPr>
          <w:ilvl w:val="0"/>
          <w:numId w:val="3"/>
        </w:numPr>
        <w:spacing w:after="60" w:before="60"/>
      </w:pPr>
      <w:r>
        <w:rPr>
          <w:rFonts w:ascii="Arial" w:cs="Arial" w:eastAsia="Arial" w:hAnsi="Arial"/>
          <w:sz w:val="22"/>
          <w:szCs w:val="22"/>
        </w:rPr>
        <w:t xml:space="preserve">Write all raw readings to the SensorReadings time-series table.</w:t>
      </w:r>
    </w:p>
    <w:p>
      <w:pPr>
        <w:pStyle w:val="ListParagraph"/>
        <w:numPr>
          <w:ilvl w:val="0"/>
          <w:numId w:val="3"/>
        </w:numPr>
        <w:spacing w:after="60" w:before="60"/>
      </w:pPr>
      <w:r>
        <w:rPr>
          <w:rFonts w:ascii="Arial" w:cs="Arial" w:eastAsia="Arial" w:hAnsi="Arial"/>
          <w:sz w:val="22"/>
          <w:szCs w:val="22"/>
        </w:rPr>
        <w:t xml:space="preserve">Trigger the intelligence_engine.py pipeline asynchronously for each affected zone.</w:t>
      </w:r>
    </w:p>
    <w:p>
      <w:pPr>
        <w:pStyle w:val="ListParagraph"/>
        <w:numPr>
          <w:ilvl w:val="0"/>
          <w:numId w:val="3"/>
        </w:numPr>
        <w:spacing w:after="60" w:before="60"/>
      </w:pPr>
      <w:r>
        <w:rPr>
          <w:rFonts w:ascii="Arial" w:cs="Arial" w:eastAsia="Arial" w:hAnsi="Arial"/>
          <w:sz w:val="22"/>
          <w:szCs w:val="22"/>
        </w:rPr>
        <w:t xml:space="preserve">Return the decisions JSON (valve commands) and any new_pairings in the HTTP response.</w:t>
      </w:r>
    </w:p>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2.4  AI Service Integration</w:t>
      </w:r>
    </w:p>
    <w:p>
      <w:pPr>
        <w:spacing w:after="60" w:before="60"/>
        <w:jc w:val="both"/>
      </w:pPr>
      <w:r>
        <w:rPr>
          <w:rFonts w:ascii="Arial" w:cs="Arial" w:eastAsia="Arial" w:hAnsi="Arial"/>
          <w:sz w:val="22"/>
          <w:szCs w:val="22"/>
        </w:rPr>
        <w:t xml:space="preserve">The AI service layer acts as an orchestrator between the raw data pipeline and the four ML models. It prepares feature vectors, calls models in the correct sequence, and aggregates results into a single IrrigationDecision object. Model calls are cached per zone for 60 seconds to prevent redundant inference on rapid telemetry bursts.</w:t>
      </w:r>
    </w:p>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2.5  Decision Engine</w:t>
      </w:r>
    </w:p>
    <w:p>
      <w:pPr>
        <w:spacing w:after="60" w:before="60"/>
        <w:jc w:val="both"/>
      </w:pPr>
      <w:r>
        <w:rPr>
          <w:rFonts w:ascii="Arial" w:cs="Arial" w:eastAsia="Arial" w:hAnsi="Arial"/>
          <w:sz w:val="22"/>
          <w:szCs w:val="22"/>
        </w:rPr>
        <w:t xml:space="preserve">The Decision Engine translates the IrrigationDecision object into a concrete ValveCommand stored in the database. Key rules applied before a command is queued: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Rain Guard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Rain probability &gt; 70%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Skip irrigation, log reason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Time Guard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Current time between 22:00 – 05:00</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Defer command to 06:00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Guard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Crop stage == HARVEST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Block all irrigation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Battery Guard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Node battery &lt; 15%</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Emergency valve close, alert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Confidence Floor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XGBoost confidence &lt; 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Escalate to farmer for manual decision</w:t>
            </w:r>
          </w:p>
        </w:tc>
      </w:tr>
    </w:tbl>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2.6  Failsafe &amp; Actuator Service</w:t>
      </w:r>
    </w:p>
    <w:p>
      <w:pPr>
        <w:spacing w:after="60" w:before="60"/>
        <w:jc w:val="both"/>
      </w:pPr>
      <w:r>
        <w:rPr>
          <w:rFonts w:ascii="Arial" w:cs="Arial" w:eastAsia="Arial" w:hAnsi="Arial"/>
          <w:sz w:val="22"/>
          <w:szCs w:val="22"/>
        </w:rPr>
        <w:t xml:space="preserve">The Failsafe Service runs as a background worker, scanning all open valves every 60 seconds. If a valve has been open for longer than its configured max_irrigation_time (default 60 minutes) without receiving an ACK-close, it immediately queues a STOP_IRRIGATION command. This software-level safety net complements the hardware valve timeout ISR described in the firmware documentation.</w:t>
      </w:r>
    </w:p>
    <w:p>
      <w:pPr>
        <w:spacing w:after="0" w:before="80"/>
      </w:pPr>
      <w:r>
        <w:t xml:space="preserve"/>
      </w:r>
    </w:p>
    <w:p>
      <w:pPr>
        <w:spacing w:after="60" w:before="60"/>
        <w:jc w:val="both"/>
      </w:pPr>
      <w:r>
        <w:rPr>
          <w:rFonts w:ascii="Arial" w:cs="Arial" w:eastAsia="Arial" w:hAnsi="Arial"/>
          <w:sz w:val="22"/>
          <w:szCs w:val="22"/>
        </w:rPr>
        <w:t xml:space="preserve">The Actuator Service handles the reverse flow — translating backend decisions into LoRa commands forwarded to field nodes via the Master Gateway. Supported command actions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String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ESP32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START_IRRIGATION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Open solenoid valve for the specified duration (seconds)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STOP_IRRIGATION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Close valve immediately — used for emergency stops and manual overrides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UPDATE_CONFIG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Change sleep interval or reporting frequency on the node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REBOOT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Perform a software reset of the target ESP32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OTA_START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Prepare the ESP32 to receive a new firmware image over-the-air</w:t>
            </w:r>
          </w:p>
        </w:tc>
      </w:tr>
    </w:tbl>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2.7  IoT Communication — HTTP Polling Protocol</w:t>
      </w:r>
    </w:p>
    <w:p>
      <w:pPr>
        <w:spacing w:after="60" w:before="60"/>
        <w:jc w:val="both"/>
      </w:pPr>
      <w:r>
        <w:rPr>
          <w:rFonts w:ascii="Arial" w:cs="Arial" w:eastAsia="Arial" w:hAnsi="Arial"/>
          <w:sz w:val="22"/>
          <w:szCs w:val="22"/>
        </w:rPr>
        <w:t xml:space="preserve">AquaSol uses a Robust HTTP Polling model, deliberately chosen over MQTT for reliability on weak rural 2G/3G signals. There are no persistent connections to maintain, and every exchange is a complete, self-contained HTTP transaction.</w:t>
      </w:r>
    </w:p>
    <w:p>
      <w:pPr>
        <w:spacing w:after="0" w:before="80"/>
      </w:pPr>
      <w:r>
        <w:t xml:space="preserve"/>
      </w:r>
    </w:p>
    <w:p>
      <w:pPr>
        <w:pStyle w:val="Heading3"/>
        <w:spacing w:after="80" w:before="140"/>
      </w:pPr>
      <w:r>
        <w:rPr>
          <w:rFonts w:ascii="Arial" w:cs="Arial" w:eastAsia="Arial" w:hAnsi="Arial"/>
          <w:b/>
          <w:bCs/>
          <w:color w:val="375623"/>
          <w:sz w:val="22"/>
          <w:szCs w:val="22"/>
        </w:rPr>
        <w:t xml:space="preserve">Two-Stage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27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Payload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 — Poll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ESP32 → Backend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 /api/control/commands?mac_address=XX:XX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Query string only</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1 — Response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Backend → ESP32</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200 OK</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{"action": "irrigate", "duration": 300, "zone":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 Execute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ESP32 executes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Valve opens / closes physically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2 — ACK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ESP32 → Backend</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POST /api/control/ack</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{"command_id": "cmd_9921", "status": "executed"}</w:t>
            </w:r>
          </w:p>
        </w:tc>
      </w:tr>
    </w:tbl>
    <w:p>
      <w:pPr>
        <w:spacing w:after="0" w:before="80"/>
      </w:pPr>
      <w:r>
        <w:t xml:space="preserve"/>
      </w:r>
    </w:p>
    <w:p>
      <w:pPr>
        <w:pStyle w:val="Heading3"/>
        <w:spacing w:after="80" w:before="140"/>
      </w:pPr>
      <w:r>
        <w:rPr>
          <w:rFonts w:ascii="Arial" w:cs="Arial" w:eastAsia="Arial" w:hAnsi="Arial"/>
          <w:b/>
          <w:bCs/>
          <w:color w:val="375623"/>
          <w:sz w:val="22"/>
          <w:szCs w:val="22"/>
        </w:rPr>
        <w:t xml:space="preserve">Aggregation Window (Wait &amp; Batch Strategy)</w:t>
      </w:r>
    </w:p>
    <w:p>
      <w:pPr>
        <w:spacing w:after="60" w:before="60"/>
        <w:jc w:val="both"/>
      </w:pPr>
      <w:r>
        <w:rPr>
          <w:rFonts w:ascii="Arial" w:cs="Arial" w:eastAsia="Arial" w:hAnsi="Arial"/>
          <w:sz w:val="22"/>
          <w:szCs w:val="22"/>
        </w:rPr>
        <w:t xml:space="preserve">The Master Gateway does not forward data to the backend after every individual LoRa packet — this would waste bandwidth and power. Instead it uses a 30-second aggregation window:</w:t>
      </w:r>
    </w:p>
    <w:p>
      <w:pPr>
        <w:pStyle w:val="ListParagraph"/>
        <w:numPr>
          <w:ilvl w:val="0"/>
          <w:numId w:val="3"/>
        </w:numPr>
        <w:spacing w:after="60" w:before="60"/>
      </w:pPr>
      <w:r>
        <w:rPr>
          <w:rFonts w:ascii="Arial" w:cs="Arial" w:eastAsia="Arial" w:hAnsi="Arial"/>
          <w:sz w:val="22"/>
          <w:szCs w:val="22"/>
        </w:rPr>
        <w:t xml:space="preserve">Master starts a 30-second timer when the first LoRa packet arrives from any node.</w:t>
      </w:r>
    </w:p>
    <w:p>
      <w:pPr>
        <w:pStyle w:val="ListParagraph"/>
        <w:numPr>
          <w:ilvl w:val="0"/>
          <w:numId w:val="3"/>
        </w:numPr>
        <w:spacing w:after="60" w:before="60"/>
      </w:pPr>
      <w:r>
        <w:rPr>
          <w:rFonts w:ascii="Arial" w:cs="Arial" w:eastAsia="Arial" w:hAnsi="Arial"/>
          <w:sz w:val="22"/>
          <w:szCs w:val="22"/>
        </w:rPr>
        <w:t xml:space="preserve">During this window it collects packets from Node 1, Node 2, and any future nodes in the zone.</w:t>
      </w:r>
    </w:p>
    <w:p>
      <w:pPr>
        <w:pStyle w:val="ListParagraph"/>
        <w:numPr>
          <w:ilvl w:val="0"/>
          <w:numId w:val="3"/>
        </w:numPr>
        <w:spacing w:after="60" w:before="60"/>
      </w:pPr>
      <w:r>
        <w:rPr>
          <w:rFonts w:ascii="Arial" w:cs="Arial" w:eastAsia="Arial" w:hAnsi="Arial"/>
          <w:sz w:val="22"/>
          <w:szCs w:val="22"/>
        </w:rPr>
        <w:t xml:space="preserve">After the window closes (or all expected nodes have reported), it bundles everything into a single JSON batch and POSTs to /api/v1/sensors/ingest.</w:t>
      </w:r>
    </w:p>
    <w:p>
      <w:pPr>
        <w:spacing w:after="0" w:before="80"/>
      </w:pPr>
      <w:r>
        <w:t xml:space="preserve"/>
      </w:r>
    </w:p>
    <w:p>
      <w:pPr>
        <w:pStyle w:val="Heading3"/>
        <w:spacing w:after="80" w:before="140"/>
      </w:pPr>
      <w:r>
        <w:rPr>
          <w:rFonts w:ascii="Arial" w:cs="Arial" w:eastAsia="Arial" w:hAnsi="Arial"/>
          <w:b/>
          <w:bCs/>
          <w:color w:val="375623"/>
          <w:sz w:val="22"/>
          <w:szCs w:val="22"/>
        </w:rPr>
        <w:t xml:space="preserve">Offline Resilience</w:t>
      </w:r>
    </w:p>
    <w:p>
      <w:pPr>
        <w:spacing w:after="60" w:before="60"/>
        <w:jc w:val="both"/>
      </w:pPr>
      <w:r>
        <w:rPr>
          <w:rFonts w:ascii="Arial" w:cs="Arial" w:eastAsia="Arial" w:hAnsi="Arial"/>
          <w:sz w:val="22"/>
          <w:szCs w:val="22"/>
        </w:rPr>
        <w:t xml:space="preserve">If the Master cannot reach the backend (WiFi down, server unreachable), it saves the accumulated batch to SPIFFS (ESP32 flash filesystem). When connectivity is restored, it replays all queued batches in chronological order, ensuring no sensor readings are permanently lost.</w:t>
      </w:r>
    </w:p>
    <w:p>
      <w:pPr>
        <w:spacing w:after="0" w:before="80"/>
      </w:pPr>
      <w:r>
        <w:t xml:space="preserve"/>
      </w:r>
    </w:p>
    <w:p>
      <w:pPr>
        <w:pStyle w:val="Heading3"/>
        <w:spacing w:after="80" w:before="140"/>
      </w:pPr>
      <w:r>
        <w:rPr>
          <w:rFonts w:ascii="Arial" w:cs="Arial" w:eastAsia="Arial" w:hAnsi="Arial"/>
          <w:b/>
          <w:bCs/>
          <w:color w:val="375623"/>
          <w:sz w:val="22"/>
          <w:szCs w:val="22"/>
        </w:rPr>
        <w:t xml:space="preserve">Telemetry Batch Format</w:t>
      </w:r>
    </w:p>
    <w:p>
      <w:pPr>
        <w:shd w:fill="F3F4F6" w:val="clear"/>
        <w:spacing w:after="40" w:before="40"/>
        <w:ind w:left="360"/>
      </w:pPr>
      <w:r>
        <w:rPr>
          <w:rFonts w:ascii="Courier New" w:cs="Courier New" w:eastAsia="Courier New" w:hAnsi="Courier New"/>
          <w:color w:val="1F2937"/>
          <w:sz w:val="18"/>
          <w:szCs w:val="18"/>
        </w:rPr>
        <w:t xml:space="preserve">POST /api/v1/sensors/ingest</w:t>
      </w:r>
    </w:p>
    <w:p>
      <w:pPr>
        <w:shd w:fill="F3F4F6" w:val="clear"/>
        <w:spacing w:after="40" w:before="40"/>
        <w:ind w:left="360"/>
      </w:pPr>
      <w:r>
        <w:rPr>
          <w:rFonts w:ascii="Courier New" w:cs="Courier New" w:eastAsia="Courier New" w:hAnsi="Courier New"/>
          <w:color w:val="1F2937"/>
          <w:sz w:val="18"/>
          <w:szCs w:val="18"/>
        </w:rPr>
        <w:t xml:space="preserve">{</w:t>
      </w:r>
    </w:p>
    <w:p>
      <w:pPr>
        <w:shd w:fill="F3F4F6" w:val="clear"/>
        <w:spacing w:after="40" w:before="40"/>
        <w:ind w:left="360"/>
      </w:pPr>
      <w:r>
        <w:rPr>
          <w:rFonts w:ascii="Courier New" w:cs="Courier New" w:eastAsia="Courier New" w:hAnsi="Courier New"/>
          <w:color w:val="1F2937"/>
          <w:sz w:val="18"/>
          <w:szCs w:val="18"/>
        </w:rPr>
        <w:t xml:space="preserve">  "master_mac":    "AA:BB:CC:DD:EE:FF",</w:t>
      </w:r>
    </w:p>
    <w:p>
      <w:pPr>
        <w:shd w:fill="F3F4F6" w:val="clear"/>
        <w:spacing w:after="40" w:before="40"/>
        <w:ind w:left="360"/>
      </w:pPr>
      <w:r>
        <w:rPr>
          <w:rFonts w:ascii="Courier New" w:cs="Courier New" w:eastAsia="Courier New" w:hAnsi="Courier New"/>
          <w:color w:val="1F2937"/>
          <w:sz w:val="18"/>
          <w:szCs w:val="18"/>
        </w:rPr>
        <w:t xml:space="preserve">  "master_secret": "stored_secret_after_pairing",</w:t>
      </w:r>
    </w:p>
    <w:p>
      <w:pPr>
        <w:shd w:fill="F3F4F6" w:val="clear"/>
        <w:spacing w:after="40" w:before="40"/>
        <w:ind w:left="360"/>
      </w:pPr>
      <w:r>
        <w:rPr>
          <w:rFonts w:ascii="Courier New" w:cs="Courier New" w:eastAsia="Courier New" w:hAnsi="Courier New"/>
          <w:color w:val="1F2937"/>
          <w:sz w:val="18"/>
          <w:szCs w:val="18"/>
        </w:rPr>
        <w:t xml:space="preserve">  "events": [</w:t>
      </w:r>
    </w:p>
    <w:p>
      <w:pPr>
        <w:shd w:fill="F3F4F6" w:val="clear"/>
        <w:spacing w:after="40" w:before="40"/>
        <w:ind w:left="360"/>
      </w:pPr>
      <w:r>
        <w:rPr>
          <w:rFonts w:ascii="Courier New" w:cs="Courier New" w:eastAsia="Courier New" w:hAnsi="Courier New"/>
          <w:color w:val="1F2937"/>
          <w:sz w:val="18"/>
          <w:szCs w:val="18"/>
        </w:rPr>
        <w:t xml:space="preserve">    {</w:t>
      </w:r>
    </w:p>
    <w:p>
      <w:pPr>
        <w:shd w:fill="F3F4F6" w:val="clear"/>
        <w:spacing w:after="40" w:before="40"/>
        <w:ind w:left="360"/>
      </w:pPr>
      <w:r>
        <w:rPr>
          <w:rFonts w:ascii="Courier New" w:cs="Courier New" w:eastAsia="Courier New" w:hAnsi="Courier New"/>
          <w:color w:val="1F2937"/>
          <w:sz w:val="18"/>
          <w:szCs w:val="18"/>
        </w:rPr>
        <w:t xml:space="preserve">      "node_mac":      "NO:DE:01:MA:CC",</w:t>
      </w:r>
    </w:p>
    <w:p>
      <w:pPr>
        <w:shd w:fill="F3F4F6" w:val="clear"/>
        <w:spacing w:after="40" w:before="40"/>
        <w:ind w:left="360"/>
      </w:pPr>
      <w:r>
        <w:rPr>
          <w:rFonts w:ascii="Courier New" w:cs="Courier New" w:eastAsia="Courier New" w:hAnsi="Courier New"/>
          <w:color w:val="1F2937"/>
          <w:sz w:val="18"/>
          <w:szCs w:val="18"/>
        </w:rPr>
        <w:t xml:space="preserve">      "soil_moisture": 45.5,</w:t>
      </w:r>
    </w:p>
    <w:p>
      <w:pPr>
        <w:shd w:fill="F3F4F6" w:val="clear"/>
        <w:spacing w:after="40" w:before="40"/>
        <w:ind w:left="360"/>
      </w:pPr>
      <w:r>
        <w:rPr>
          <w:rFonts w:ascii="Courier New" w:cs="Courier New" w:eastAsia="Courier New" w:hAnsi="Courier New"/>
          <w:color w:val="1F2937"/>
          <w:sz w:val="18"/>
          <w:szCs w:val="18"/>
        </w:rPr>
        <w:t xml:space="preserve">      "temperature":   28.0,</w:t>
      </w:r>
    </w:p>
    <w:p>
      <w:pPr>
        <w:shd w:fill="F3F4F6" w:val="clear"/>
        <w:spacing w:after="40" w:before="40"/>
        <w:ind w:left="360"/>
      </w:pPr>
      <w:r>
        <w:rPr>
          <w:rFonts w:ascii="Courier New" w:cs="Courier New" w:eastAsia="Courier New" w:hAnsi="Courier New"/>
          <w:color w:val="1F2937"/>
          <w:sz w:val="18"/>
          <w:szCs w:val="18"/>
        </w:rPr>
        <w:t xml:space="preserve">      "humidity":      62.0</w:t>
      </w:r>
    </w:p>
    <w:p>
      <w:pPr>
        <w:shd w:fill="F3F4F6" w:val="clear"/>
        <w:spacing w:after="40" w:before="40"/>
        <w:ind w:left="360"/>
      </w:pPr>
      <w:r>
        <w:rPr>
          <w:rFonts w:ascii="Courier New" w:cs="Courier New" w:eastAsia="Courier New" w:hAnsi="Courier New"/>
          <w:color w:val="1F2937"/>
          <w:sz w:val="18"/>
          <w:szCs w:val="18"/>
        </w:rPr>
        <w:t xml:space="preserve">    },</w:t>
      </w:r>
    </w:p>
    <w:p>
      <w:pPr>
        <w:shd w:fill="F3F4F6" w:val="clear"/>
        <w:spacing w:after="40" w:before="40"/>
        <w:ind w:left="360"/>
      </w:pPr>
      <w:r>
        <w:rPr>
          <w:rFonts w:ascii="Courier New" w:cs="Courier New" w:eastAsia="Courier New" w:hAnsi="Courier New"/>
          <w:color w:val="1F2937"/>
          <w:sz w:val="18"/>
          <w:szCs w:val="18"/>
        </w:rPr>
        <w:t xml:space="preserve">    {</w:t>
      </w:r>
    </w:p>
    <w:p>
      <w:pPr>
        <w:shd w:fill="F3F4F6" w:val="clear"/>
        <w:spacing w:after="40" w:before="40"/>
        <w:ind w:left="360"/>
      </w:pPr>
      <w:r>
        <w:rPr>
          <w:rFonts w:ascii="Courier New" w:cs="Courier New" w:eastAsia="Courier New" w:hAnsi="Courier New"/>
          <w:color w:val="1F2937"/>
          <w:sz w:val="18"/>
          <w:szCs w:val="18"/>
        </w:rPr>
        <w:t xml:space="preserve">      "node_mac":      "NO:DE:02:MA:CC",</w:t>
      </w:r>
    </w:p>
    <w:p>
      <w:pPr>
        <w:shd w:fill="F3F4F6" w:val="clear"/>
        <w:spacing w:after="40" w:before="40"/>
        <w:ind w:left="360"/>
      </w:pPr>
      <w:r>
        <w:rPr>
          <w:rFonts w:ascii="Courier New" w:cs="Courier New" w:eastAsia="Courier New" w:hAnsi="Courier New"/>
          <w:color w:val="1F2937"/>
          <w:sz w:val="18"/>
          <w:szCs w:val="18"/>
        </w:rPr>
        <w:t xml:space="preserve">      "soil_moisture": 38.2</w:t>
      </w:r>
    </w:p>
    <w:p>
      <w:pPr>
        <w:shd w:fill="F3F4F6" w:val="clear"/>
        <w:spacing w:after="40" w:before="40"/>
        <w:ind w:left="360"/>
      </w:pPr>
      <w:r>
        <w:rPr>
          <w:rFonts w:ascii="Courier New" w:cs="Courier New" w:eastAsia="Courier New" w:hAnsi="Courier New"/>
          <w:color w:val="1F2937"/>
          <w:sz w:val="18"/>
          <w:szCs w:val="18"/>
        </w:rPr>
        <w:t xml:space="preserve">      // Node 2 has no DHT22; backend copies temp from Node 1</w:t>
      </w:r>
    </w:p>
    <w:p>
      <w:pPr>
        <w:shd w:fill="F3F4F6" w:val="clear"/>
        <w:spacing w:after="40" w:before="40"/>
        <w:ind w:left="360"/>
      </w:pPr>
      <w:r>
        <w:rPr>
          <w:rFonts w:ascii="Courier New" w:cs="Courier New" w:eastAsia="Courier New" w:hAnsi="Courier New"/>
          <w:color w:val="1F2937"/>
          <w:sz w:val="18"/>
          <w:szCs w:val="18"/>
        </w:rPr>
        <w:t xml:space="preserve">    }</w:t>
      </w:r>
    </w:p>
    <w:p>
      <w:pPr>
        <w:shd w:fill="F3F4F6" w:val="clear"/>
        <w:spacing w:after="40" w:before="40"/>
        <w:ind w:left="360"/>
      </w:pPr>
      <w:r>
        <w:rPr>
          <w:rFonts w:ascii="Courier New" w:cs="Courier New" w:eastAsia="Courier New" w:hAnsi="Courier New"/>
          <w:color w:val="1F2937"/>
          <w:sz w:val="18"/>
          <w:szCs w:val="18"/>
        </w:rPr>
        <w:t xml:space="preserve">  ]</w:t>
      </w:r>
    </w:p>
    <w:p>
      <w:pPr>
        <w:shd w:fill="F3F4F6" w:val="clear"/>
        <w:spacing w:after="40" w:before="40"/>
        <w:ind w:left="360"/>
      </w:pPr>
      <w:r>
        <w:rPr>
          <w:rFonts w:ascii="Courier New" w:cs="Courier New" w:eastAsia="Courier New" w:hAnsi="Courier New"/>
          <w:color w:val="1F2937"/>
          <w:sz w:val="18"/>
          <w:szCs w:val="18"/>
        </w:rPr>
        <w:t xml:space="preserve">}</w:t>
      </w:r>
    </w:p>
    <w:p>
      <w:pPr>
        <w:spacing w:after="0" w:before="80"/>
      </w:pPr>
      <w:r>
        <w:t xml:space="preserve"/>
      </w:r>
    </w:p>
    <w:p>
      <w:pPr>
        <w:pStyle w:val="Heading3"/>
        <w:spacing w:after="80" w:before="140"/>
      </w:pPr>
      <w:r>
        <w:rPr>
          <w:rFonts w:ascii="Arial" w:cs="Arial" w:eastAsia="Arial" w:hAnsi="Arial"/>
          <w:b/>
          <w:bCs/>
          <w:color w:val="375623"/>
          <w:sz w:val="22"/>
          <w:szCs w:val="22"/>
        </w:rPr>
        <w:t xml:space="preserve">Device Pairing Protocol</w:t>
      </w:r>
    </w:p>
    <w:p>
      <w:pPr>
        <w:spacing w:after="60" w:before="60"/>
        <w:jc w:val="both"/>
      </w:pPr>
      <w:r>
        <w:rPr>
          <w:rFonts w:ascii="Arial" w:cs="Arial" w:eastAsia="Arial" w:hAnsi="Arial"/>
          <w:sz w:val="22"/>
          <w:szCs w:val="22"/>
        </w:rPr>
        <w:t xml:space="preserve">On first boot, each ESP32 generates a random 6-digit pairing_code and stores it in NVS. Until paired, it includes pairing_code and master_secret: INITIAL_BOOT in every telemetry payload. The backend detects this, creates a device record, and returns a device_secret in the new_pairings array of the response. The ESP32 saves this secret to NVS and stops broadcasting the pairing code. Any subsequent request without the correct secret is rejected with 403.</w:t>
      </w:r>
    </w:p>
    <w:p>
      <w:pPr>
        <w:spacing w:after="0" w:before="0"/>
      </w:pPr>
      <w:r>
        <w:br w:type="page"/>
      </w:r>
    </w:p>
    <w:p>
      <w:pPr>
        <w:pStyle w:val="Heading1"/>
        <w:pBdr>
          <w:bottom w:val="single" w:color="2E75B6" w:sz="4"/>
        </w:pBdr>
        <w:shd w:fill="1F3864" w:val="clear"/>
        <w:spacing w:after="160" w:before="280"/>
        <w:ind w:left="120"/>
      </w:pPr>
      <w:r>
        <w:rPr>
          <w:rFonts w:ascii="Arial" w:cs="Arial" w:eastAsia="Arial" w:hAnsi="Arial"/>
          <w:b/>
          <w:bCs/>
          <w:color w:val="FFFFFF"/>
          <w:sz w:val="28"/>
          <w:szCs w:val="28"/>
        </w:rPr>
        <w:t xml:space="preserve">3   AI Engine &amp; Prediction System</w:t>
      </w:r>
    </w:p>
    <w:p>
      <w:pPr>
        <w:spacing w:after="60" w:before="60"/>
        <w:jc w:val="both"/>
      </w:pPr>
      <w:r>
        <w:rPr>
          <w:rFonts w:ascii="Arial" w:cs="Arial" w:eastAsia="Arial" w:hAnsi="Arial"/>
          <w:sz w:val="22"/>
          <w:szCs w:val="22"/>
        </w:rPr>
        <w:t xml:space="preserve">AquaSol uses an ensemble of four distinct AI/ML models, each with a specific role in the irrigation decision pipeline. No single model makes the final call — they are layered so each compensates for the weaknesses of the others.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Architecture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XGBoost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Extreme Gradient Boosting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Decider — primary decision maker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Irrigate / Skip + confidence score (0–1)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LSTM</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Long Short-Term Memory RNN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The Predictor — time-series forecasting</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Predicted moisture for next 6–24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Isolation Forest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Unsupervised Forest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Auditor — anomaly detection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Normal / Anomaly flag per reading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Agentic RAG</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FAISS + Llama 3.3 70B</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The Expert — agronomic knowledge base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Human-readable advice + weekly task plan</w:t>
            </w:r>
          </w:p>
        </w:tc>
      </w:tr>
    </w:tbl>
    <w:p>
      <w:pPr>
        <w:spacing w:after="0" w:before="12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3.1  XGBoost Decision Engine</w:t>
      </w:r>
    </w:p>
    <w:p>
      <w:pPr>
        <w:spacing w:after="60" w:before="60"/>
        <w:jc w:val="both"/>
      </w:pPr>
      <w:r>
        <w:rPr>
          <w:rFonts w:ascii="Arial" w:cs="Arial" w:eastAsia="Arial" w:hAnsi="Arial"/>
          <w:sz w:val="22"/>
          <w:szCs w:val="22"/>
        </w:rPr>
        <w:t xml:space="preserve">The XGBoost model is the primary decision-maker. It receives a fused feature vector of 12 inputs and outputs a binary irrigate/skip decision along with a confidence score. A confidence below 60% escalates the decision to the farmer for manual override rather than acting autonomously.</w:t>
      </w:r>
    </w:p>
    <w:p>
      <w:pPr>
        <w:spacing w:after="0" w:before="80"/>
      </w:pPr>
      <w:r>
        <w:t xml:space="preserve"/>
      </w:r>
    </w:p>
    <w:p>
      <w:pPr>
        <w:pStyle w:val="Heading3"/>
        <w:spacing w:after="80" w:before="140"/>
      </w:pPr>
      <w:r>
        <w:rPr>
          <w:rFonts w:ascii="Arial" w:cs="Arial" w:eastAsia="Arial" w:hAnsi="Arial"/>
          <w:b/>
          <w:bCs/>
          <w:color w:val="375623"/>
          <w:sz w:val="22"/>
          <w:szCs w:val="22"/>
        </w:rPr>
        <w:t xml:space="preserve">Input Features (12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Fused soil moisture (%)</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LSTM + raw sensor fusion</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Root zone moisture estimate (%)</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Spatial reasoning module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Rain probability (%)</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Weather API (GPS-based)</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Ambient temperature (°C)</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DHT22 sensor / Node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Humidity (%)</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DHT22 sensor / Node 1</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Days after planting (DAP)</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Crop planner / user input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Crop growth stage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awareness model</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Soil type coefficient</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Farm profile (Loam/Clay/Sand)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Time of day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Server clock</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Last irrigation duration (min)</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Decision log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Flow rate anomaly flag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Flow sensor / Isolation Forest</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Battery level (%)</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Node telemetry</w:t>
            </w:r>
          </w:p>
        </w:tc>
      </w:tr>
    </w:tbl>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3.2  LSTM Forecast Model</w:t>
      </w:r>
    </w:p>
    <w:p>
      <w:pPr>
        <w:spacing w:after="60" w:before="60"/>
        <w:jc w:val="both"/>
      </w:pPr>
      <w:r>
        <w:rPr>
          <w:rFonts w:ascii="Arial" w:cs="Arial" w:eastAsia="Arial" w:hAnsi="Arial"/>
          <w:sz w:val="22"/>
          <w:szCs w:val="22"/>
        </w:rPr>
        <w:t xml:space="preserve">The LSTM (Long Short-Term Memory) model is a recurrent neural network trained on historical soil moisture time-series data. It predicts the moisture level 6 to 24 hours into the future, which the XGBoost engine uses as one of its 12 input features. This allows the system to make proactive decisions — for example, skipping an irrigation cycle now if the LSTM predicts moisture will remain sufficient through the night.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Input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24 hours of 10-minute readings (144 time steps)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Hidden layers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2 LSTM layers with 64 units 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Predicted moisture at +6h, +12h, +24h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Training data</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Historical sensor readings from DecisionLogs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Weekly, triggered by background worker</w:t>
            </w:r>
          </w:p>
        </w:tc>
      </w:tr>
    </w:tbl>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3.3  Isolation Forest — Anomaly Detection</w:t>
      </w:r>
    </w:p>
    <w:p>
      <w:pPr>
        <w:spacing w:after="60" w:before="60"/>
        <w:jc w:val="both"/>
      </w:pPr>
      <w:r>
        <w:rPr>
          <w:rFonts w:ascii="Arial" w:cs="Arial" w:eastAsia="Arial" w:hAnsi="Arial"/>
          <w:sz w:val="22"/>
          <w:szCs w:val="22"/>
        </w:rPr>
        <w:t xml:space="preserve">The Isolation Forest is an unsupervised model that detects sensor anomalies without requiring labeled training data. It works by randomly isolating data points — anomalous readings (spikes, stuck values, disconnected sensor noise) are isolated in fewer partitions than normal readings.</w:t>
      </w:r>
    </w:p>
    <w:p>
      <w:pPr>
        <w:spacing w:after="0" w:before="80"/>
      </w:pPr>
      <w:r>
        <w:t xml:space="preserve"/>
      </w:r>
    </w:p>
    <w:p>
      <w:pPr>
        <w:pStyle w:val="Heading3"/>
        <w:spacing w:after="80" w:before="140"/>
      </w:pPr>
      <w:r>
        <w:rPr>
          <w:rFonts w:ascii="Arial" w:cs="Arial" w:eastAsia="Arial" w:hAnsi="Arial"/>
          <w:b/>
          <w:bCs/>
          <w:color w:val="375623"/>
          <w:sz w:val="22"/>
          <w:szCs w:val="22"/>
        </w:rPr>
        <w:t xml:space="preserve">Anomaly Types Detected</w:t>
      </w:r>
    </w:p>
    <w:p>
      <w:pPr>
        <w:pStyle w:val="ListParagraph"/>
        <w:numPr>
          <w:ilvl w:val="0"/>
          <w:numId w:val="2"/>
        </w:numPr>
        <w:spacing w:after="60" w:before="60"/>
      </w:pPr>
      <w:r>
        <w:rPr>
          <w:rFonts w:ascii="Arial" w:cs="Arial" w:eastAsia="Arial" w:hAnsi="Arial"/>
          <w:sz w:val="22"/>
          <w:szCs w:val="22"/>
        </w:rPr>
        <w:t xml:space="preserve">Spike anomaly: A single reading dramatically higher or lower than its neighbours (e.g., moisture jumping from 45% to 98% in one cycle).</w:t>
      </w:r>
    </w:p>
    <w:p>
      <w:pPr>
        <w:pStyle w:val="ListParagraph"/>
        <w:numPr>
          <w:ilvl w:val="0"/>
          <w:numId w:val="2"/>
        </w:numPr>
        <w:spacing w:after="60" w:before="60"/>
      </w:pPr>
      <w:r>
        <w:rPr>
          <w:rFonts w:ascii="Arial" w:cs="Arial" w:eastAsia="Arial" w:hAnsi="Arial"/>
          <w:sz w:val="22"/>
          <w:szCs w:val="22"/>
        </w:rPr>
        <w:t xml:space="preserve">Stuck sensor: Multiple consecutive identical readings indicating a frozen ADC or disconnected probe.</w:t>
      </w:r>
    </w:p>
    <w:p>
      <w:pPr>
        <w:pStyle w:val="ListParagraph"/>
        <w:numPr>
          <w:ilvl w:val="0"/>
          <w:numId w:val="2"/>
        </w:numPr>
        <w:spacing w:after="60" w:before="60"/>
      </w:pPr>
      <w:r>
        <w:rPr>
          <w:rFonts w:ascii="Arial" w:cs="Arial" w:eastAsia="Arial" w:hAnsi="Arial"/>
          <w:sz w:val="22"/>
          <w:szCs w:val="22"/>
        </w:rPr>
        <w:t xml:space="preserve">Out-of-range: Values outside physically plausible bounds (soil moisture &gt; 100% or &lt; 0%).</w:t>
      </w:r>
    </w:p>
    <w:p>
      <w:pPr>
        <w:spacing w:after="0" w:before="80"/>
      </w:pPr>
      <w:r>
        <w:t xml:space="preserve"/>
      </w:r>
    </w:p>
    <w:p>
      <w:pPr>
        <w:spacing w:after="60" w:before="60"/>
        <w:jc w:val="both"/>
      </w:pPr>
      <w:r>
        <w:rPr>
          <w:rFonts w:ascii="Arial" w:cs="Arial" w:eastAsia="Arial" w:hAnsi="Arial"/>
          <w:sz w:val="22"/>
          <w:szCs w:val="22"/>
        </w:rPr>
        <w:t xml:space="preserve">When an anomaly is flagged, the pipeline does not discard the reading silently. Instead, it activates Virtual Sensing, substituting the anomalous value with a physics-based estimate derived from the last known valid reading, soil type, and elapsed time.</w:t>
      </w:r>
    </w:p>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3.4  Agentic RAG Crop Planner</w:t>
      </w:r>
    </w:p>
    <w:p>
      <w:pPr>
        <w:spacing w:after="60" w:before="60"/>
        <w:jc w:val="both"/>
      </w:pPr>
      <w:r>
        <w:rPr>
          <w:rFonts w:ascii="Arial" w:cs="Arial" w:eastAsia="Arial" w:hAnsi="Arial"/>
          <w:sz w:val="22"/>
          <w:szCs w:val="22"/>
        </w:rPr>
        <w:t xml:space="preserve">The Agentic RAG (Retrieval-Augmented Generation) system is the natural language knowledge layer of AquaSol. It combines a FAISS vector index of ICAR (Indian Council of Agricultural Research) crop guides with the Llama 3.3 70B language model to produce agronomically accurate, human-readable advice.</w:t>
      </w:r>
    </w:p>
    <w:p>
      <w:pPr>
        <w:spacing w:after="0" w:before="80"/>
      </w:pPr>
      <w:r>
        <w:t xml:space="preserve"/>
      </w:r>
    </w:p>
    <w:p>
      <w:pPr>
        <w:pStyle w:val="Heading3"/>
        <w:spacing w:after="80" w:before="140"/>
      </w:pPr>
      <w:r>
        <w:rPr>
          <w:rFonts w:ascii="Arial" w:cs="Arial" w:eastAsia="Arial" w:hAnsi="Arial"/>
          <w:b/>
          <w:bCs/>
          <w:color w:val="375623"/>
          <w:sz w:val="22"/>
          <w:szCs w:val="22"/>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Vector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FAISS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Semantic index of ICAR crop guides and agronomic literature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Retriever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Sentence Transformers</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Embeds user queries and finds relevant document chunks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Generator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Llama 3.3 70B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Synthesises retrieved context into readable advice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Orchestrator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LangChain Agents</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Chains retrieval and generation, handles multi-step crop plans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Solu Chatbot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Flutter + Voice API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Provides voice-enabled farmer interface to the RAG system</w:t>
            </w:r>
          </w:p>
        </w:tc>
      </w:tr>
    </w:tbl>
    <w:p>
      <w:pPr>
        <w:spacing w:after="0" w:before="80"/>
      </w:pPr>
      <w:r>
        <w:t xml:space="preserve"/>
      </w:r>
    </w:p>
    <w:p>
      <w:pPr>
        <w:pStyle w:val="Heading3"/>
        <w:spacing w:after="80" w:before="140"/>
      </w:pPr>
      <w:r>
        <w:rPr>
          <w:rFonts w:ascii="Arial" w:cs="Arial" w:eastAsia="Arial" w:hAnsi="Arial"/>
          <w:b/>
          <w:bCs/>
          <w:color w:val="375623"/>
          <w:sz w:val="22"/>
          <w:szCs w:val="22"/>
        </w:rPr>
        <w:t xml:space="preserve">Crop Planner Output</w:t>
      </w:r>
    </w:p>
    <w:p>
      <w:pPr>
        <w:spacing w:after="60" w:before="60"/>
        <w:jc w:val="both"/>
      </w:pPr>
      <w:r>
        <w:rPr>
          <w:rFonts w:ascii="Arial" w:cs="Arial" w:eastAsia="Arial" w:hAnsi="Arial"/>
          <w:sz w:val="22"/>
          <w:szCs w:val="22"/>
        </w:rPr>
        <w:t xml:space="preserve">When a farmer requests a weekly crop plan, the RAG agent generates a structured 7-day task schedule specific to the crop type, current growth stage, and local weather context. Tasks include irrigation schedules, fertilisation timing, pest monitoring checkpoints, and harvest preparation steps.</w:t>
      </w:r>
    </w:p>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3.5  Intelligence Pipeline — 6-Stage Flow</w:t>
      </w:r>
    </w:p>
    <w:p>
      <w:pPr>
        <w:spacing w:after="60" w:before="60"/>
        <w:jc w:val="both"/>
      </w:pPr>
      <w:r>
        <w:rPr>
          <w:rFonts w:ascii="Arial" w:cs="Arial" w:eastAsia="Arial" w:hAnsi="Arial"/>
          <w:sz w:val="22"/>
          <w:szCs w:val="22"/>
        </w:rPr>
        <w:t xml:space="preserve">The core function process_telemetry_and_decide in intelligence_engine.py runs every incoming telemetry batch through six sequential stages. All six must complete successfully before a valve command is queued.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Weather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Fetches real-time rain probability and humidity for the farm's GPS coordinates from the weather API. Result cached for 10 minutes per farm.</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Perception Fusion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Fuses the raw sensor moisture reading with the LSTM model's prediction using a weighted average. This smooths out transient noise while preserving genuine trends.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Anomaly Guard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Passes the fused reading through the Isolation Forest. If anomalous, replaces the value with a Virtual Sensing estimate and logs an alert to the farmer's app.</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Spatial Reasoning</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Estimates root zone moisture (e.g., at 30 cm depth) from the surface reading, using soil-type-specific percolation coefficients. This is the ecologically meaningful value for plant health.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Policy Intelligence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Applies all agronomic guard rules: time-of-day, crop stage, rain probability, battery level, and confidence threshold. Any failed rule short-circuits the pipeline and logs an explanation.</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Execution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Creates a ValveCommand row in the database with status PENDING. The Master Gateway retrieves this on its next HTTP poll cycle.</w:t>
            </w:r>
          </w:p>
        </w:tc>
      </w:tr>
    </w:tbl>
    <w:p>
      <w:pPr>
        <w:spacing w:after="0" w:before="0"/>
      </w:pPr>
      <w:r>
        <w:br w:type="page"/>
      </w:r>
    </w:p>
    <w:p>
      <w:pPr>
        <w:pStyle w:val="Heading1"/>
        <w:pBdr>
          <w:bottom w:val="single" w:color="2E75B6" w:sz="4"/>
        </w:pBdr>
        <w:shd w:fill="1F3864" w:val="clear"/>
        <w:spacing w:after="160" w:before="280"/>
        <w:ind w:left="120"/>
      </w:pPr>
      <w:r>
        <w:rPr>
          <w:rFonts w:ascii="Arial" w:cs="Arial" w:eastAsia="Arial" w:hAnsi="Arial"/>
          <w:b/>
          <w:bCs/>
          <w:color w:val="FFFFFF"/>
          <w:sz w:val="28"/>
          <w:szCs w:val="28"/>
        </w:rPr>
        <w:t xml:space="preserve">4   Database Design</w:t>
      </w:r>
    </w:p>
    <w:p>
      <w:pPr>
        <w:pStyle w:val="Heading2"/>
        <w:pBdr>
          <w:bottom w:val="single" w:color="2E75B6" w:sz="2" w:space="1"/>
        </w:pBdr>
        <w:spacing w:after="100" w:before="200"/>
      </w:pPr>
      <w:r>
        <w:rPr>
          <w:rFonts w:ascii="Arial" w:cs="Arial" w:eastAsia="Arial" w:hAnsi="Arial"/>
          <w:b/>
          <w:bCs/>
          <w:color w:val="2E75B6"/>
          <w:sz w:val="24"/>
          <w:szCs w:val="24"/>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PostgreSQL 15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Primary relational database — stores all entities, configurations, and decision logs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TimescaleDB</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PostgreSQL extension that converts SensorReadings into a hypertable for high-performance time-series queries and automatic chunk compression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SQLAlchemy 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Python ORM layer — maps database tables to Python model classes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Alembic</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Database migration tool — manages schema changes across deployments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Redis (optional)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Caching layer for AI model outputs and weather API responses (60-second TTL)</w:t>
            </w:r>
          </w:p>
        </w:tc>
      </w:tr>
    </w:tbl>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4.2  Schema Tables</w:t>
      </w:r>
    </w:p>
    <w:p>
      <w:pPr>
        <w:pStyle w:val="Heading3"/>
        <w:spacing w:after="80" w:before="140"/>
      </w:pPr>
      <w:r>
        <w:rPr>
          <w:rFonts w:ascii="Arial" w:cs="Arial" w:eastAsia="Arial" w:hAnsi="Arial"/>
          <w:b/>
          <w:bCs/>
          <w:color w:val="375623"/>
          <w:sz w:val="22"/>
          <w:szCs w:val="22"/>
        </w:rPr>
        <w:t xml:space="preserve">Farm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Columns</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id, email, password_hash, created_at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Farm owner accounts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farms</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id, user_id, name, latitude, longitude, soil_type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Geographic container; soil_type: LOAM / CLAY / SAND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zones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id, farm_id, name, crop_type, min_threshold, max_threshold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Irrigation block; thresholds define trigger moisture levels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devices</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id, zone_id, mac_address, device_type, is_paired, device_secret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device_type: MASTER or NODE</w:t>
            </w:r>
          </w:p>
        </w:tc>
      </w:tr>
    </w:tbl>
    <w:p>
      <w:pPr>
        <w:spacing w:after="0" w:before="80"/>
      </w:pPr>
      <w:r>
        <w:t xml:space="preserve"/>
      </w:r>
    </w:p>
    <w:p>
      <w:pPr>
        <w:pStyle w:val="Heading3"/>
        <w:spacing w:after="80" w:before="140"/>
      </w:pPr>
      <w:r>
        <w:rPr>
          <w:rFonts w:ascii="Arial" w:cs="Arial" w:eastAsia="Arial" w:hAnsi="Arial"/>
          <w:b/>
          <w:bCs/>
          <w:color w:val="375623"/>
          <w:sz w:val="22"/>
          <w:szCs w:val="22"/>
        </w:rPr>
        <w:t xml:space="preserve">Sensor &amp; Decision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Columns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sensor_readings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id, device_id, soil_moisture, temperature, humidity, battery_pct, solar_pct, rain_detected, flow_rate, total_water, recorded_at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TimescaleDB hypertable; partitioned by recorded_at (weekly chunks)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decision_logs</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id, zone_id, decision, confidence, explanation, weather_context, model_version, created_at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AI memory — every decision archived with its full reasoning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valve_commands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id, zone_id, device_id, action, duration_sec, status, created_at, acknowledged_at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status: PENDING → ACKNOWLEDGED → COMPLETED / FAILED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diary_logs</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id, farm_id, activity_type, notes, water_used_litres, is_subsidy, logged_at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Farmer activity journal; is_subsidy flags government-reportable events</w:t>
            </w:r>
          </w:p>
        </w:tc>
      </w:tr>
    </w:tbl>
    <w:p>
      <w:pPr>
        <w:spacing w:after="0" w:before="80"/>
      </w:pPr>
      <w:r>
        <w:t xml:space="preserve"/>
      </w:r>
    </w:p>
    <w:p>
      <w:pPr>
        <w:pStyle w:val="Heading3"/>
        <w:spacing w:after="80" w:before="140"/>
      </w:pPr>
      <w:r>
        <w:rPr>
          <w:rFonts w:ascii="Arial" w:cs="Arial" w:eastAsia="Arial" w:hAnsi="Arial"/>
          <w:b/>
          <w:bCs/>
          <w:color w:val="375623"/>
          <w:sz w:val="22"/>
          <w:szCs w:val="22"/>
        </w:rPr>
        <w:t xml:space="preserve">Crop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Columns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crop_plans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id, zone_id, crop_type, sowing_date, current_stage, days_after_planting, created_at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Tracks crop lifecycle; current_stage: GERMINATION / VEGETATIVE / FLOWERING / FRUITING / HARVEST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weekly_tasks</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id, crop_plan_id, week_number, task_type, description, due_date, is_completed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AI-generated task list from RAG crop planner</w:t>
            </w:r>
          </w:p>
        </w:tc>
      </w:tr>
    </w:tbl>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4.3  Indexing &amp; Time-Series Optimisation</w:t>
      </w:r>
    </w:p>
    <w:p>
      <w:pPr>
        <w:spacing w:after="60" w:before="60"/>
        <w:jc w:val="both"/>
      </w:pPr>
      <w:r>
        <w:rPr>
          <w:rFonts w:ascii="Arial" w:cs="Arial" w:eastAsia="Arial" w:hAnsi="Arial"/>
          <w:sz w:val="22"/>
          <w:szCs w:val="22"/>
        </w:rPr>
        <w:t xml:space="preserve">The SensorReadings table is the highest-volume table in the system, receiving a new row every 10 seconds per node. TimescaleDB is used to ensure query performance does not degrade as data accumulates.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Optimisation</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Hypertable partitioning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SensorReadings partitioned into weekly chunks by recorded_at. Old chunks are compressed automatically after 7 days, reducing storage by ~90%.</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Continuous aggregates</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TimescaleDB materialised views pre-compute hourly and daily averages for the dashboard, avoiding full table scans on every app 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Index: device + 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Composite index on (device_id, recorded_at DESC) — optimises the most common query pattern: latest N readings for a specific node.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Index: zone + decision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Composite index on (zone_id, created_at DESC) in decision_logs — supports the AI pipeline's lookup of recent decisions for the feedback loop.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Index: pending commands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Partial index on valve_commands WHERE status = 'PENDING' — makes the polling endpoint O(1) for the common case of no pending commands.</w:t>
            </w:r>
          </w:p>
        </w:tc>
      </w:tr>
    </w:tbl>
    <w:p>
      <w:pPr>
        <w:spacing w:after="0" w:before="0"/>
      </w:pPr>
      <w:r>
        <w:br w:type="page"/>
      </w:r>
    </w:p>
    <w:p>
      <w:pPr>
        <w:pStyle w:val="Heading1"/>
        <w:pBdr>
          <w:bottom w:val="single" w:color="2E75B6" w:sz="4"/>
        </w:pBdr>
        <w:shd w:fill="1F3864" w:val="clear"/>
        <w:spacing w:after="160" w:before="280"/>
        <w:ind w:left="120"/>
      </w:pPr>
      <w:r>
        <w:rPr>
          <w:rFonts w:ascii="Arial" w:cs="Arial" w:eastAsia="Arial" w:hAnsi="Arial"/>
          <w:b/>
          <w:bCs/>
          <w:color w:val="FFFFFF"/>
          <w:sz w:val="28"/>
          <w:szCs w:val="28"/>
        </w:rPr>
        <w:t xml:space="preserve">5   Frontend &amp; Mobile App</w:t>
      </w:r>
    </w:p>
    <w:p>
      <w:pPr>
        <w:pStyle w:val="Heading2"/>
        <w:pBdr>
          <w:bottom w:val="single" w:color="2E75B6" w:sz="2" w:space="1"/>
        </w:pBdr>
        <w:spacing w:after="100" w:before="200"/>
      </w:pPr>
      <w:r>
        <w:rPr>
          <w:rFonts w:ascii="Arial" w:cs="Arial" w:eastAsia="Arial" w:hAnsi="Arial"/>
          <w:b/>
          <w:bCs/>
          <w:color w:val="2E75B6"/>
          <w:sz w:val="24"/>
          <w:szCs w:val="24"/>
        </w:rPr>
        <w:t xml:space="preserve">5.1  Architecture &amp; State Management</w:t>
      </w:r>
    </w:p>
    <w:p>
      <w:pPr>
        <w:spacing w:after="60" w:before="60"/>
        <w:jc w:val="both"/>
      </w:pPr>
      <w:r>
        <w:rPr>
          <w:rFonts w:ascii="Arial" w:cs="Arial" w:eastAsia="Arial" w:hAnsi="Arial"/>
          <w:sz w:val="22"/>
          <w:szCs w:val="22"/>
        </w:rPr>
        <w:t xml:space="preserve">The AquaSol mobile application is built with Flutter, enabling a single codebase to target both Android and iOS. State management uses the Provider package, which exposes observable data models to the widget tree. All backend communication is handled through the centralised ApiService class, which manages JWT token refresh, request retry logic, and offline queue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UI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Flutter Widgets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Screens, components, animations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State Layer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Provider + ChangeNotifier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App-wide reactive state (farm data, decisions, alerts)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Service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ApiService (Dart HTTP)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Backend calls, auth token management, error handling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Local Storage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shared_preferences</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Cached farm profile, user preferences, offline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Voice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speech_to_text plugin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Voice input for Solu Chatbot</w:t>
            </w:r>
          </w:p>
        </w:tc>
      </w:tr>
    </w:tbl>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5.2  Key Screens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Screen</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Dashboard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Live soil moisture per zone, AI decision status, valve controls, battery/solar indicators, rain alerts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Zone Detail</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Historical moisture chart (7/30/90 day), decision log with AI explanations, manual override toggle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Crop Planner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AI-generated weekly task list, growth stage indicator, DAP counter, task completion tracking</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Solu Chatbot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Voice + text input, RAG-powered crop advice, multi-turn conversation, conversation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Farm Diary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Activity log, water usage summary, subsidy-eligible event filter, PDF report export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Device Manager</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Node status (online/offline), battery level, solar efficiency, pairing QR code scanner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Alerts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Push notifications for anomalies, low battery, valve failures, high rain probability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Settings</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Threshold configuration per zone, irrigation time windows, notification preferences</w:t>
            </w:r>
          </w:p>
        </w:tc>
      </w:tr>
    </w:tbl>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5.3  Solu Chatbot</w:t>
      </w:r>
    </w:p>
    <w:p>
      <w:pPr>
        <w:spacing w:after="60" w:before="60"/>
        <w:jc w:val="both"/>
      </w:pPr>
      <w:r>
        <w:rPr>
          <w:rFonts w:ascii="Arial" w:cs="Arial" w:eastAsia="Arial" w:hAnsi="Arial"/>
          <w:sz w:val="22"/>
          <w:szCs w:val="22"/>
        </w:rPr>
        <w:t xml:space="preserve">Solu is the AI-powered farming assistant embedded in the app. It uses voice recognition to accept natural language queries from farmers and routes them to the Agentic RAG system on the backend. Responses are returned as structured text and optionally read aloud via text-to-speech, making it accessible to farmers with limited literacy.</w:t>
      </w:r>
    </w:p>
    <w:p>
      <w:pPr>
        <w:spacing w:after="0" w:before="80"/>
      </w:pPr>
      <w:r>
        <w:t xml:space="preserve"/>
      </w:r>
    </w:p>
    <w:p>
      <w:pPr>
        <w:pStyle w:val="Heading3"/>
        <w:spacing w:after="80" w:before="140"/>
      </w:pPr>
      <w:r>
        <w:rPr>
          <w:rFonts w:ascii="Arial" w:cs="Arial" w:eastAsia="Arial" w:hAnsi="Arial"/>
          <w:b/>
          <w:bCs/>
          <w:color w:val="375623"/>
          <w:sz w:val="22"/>
          <w:szCs w:val="22"/>
        </w:rPr>
        <w:t xml:space="preserve">Example Interactions</w:t>
      </w:r>
    </w:p>
    <w:p>
      <w:pPr>
        <w:pStyle w:val="ListParagraph"/>
        <w:numPr>
          <w:ilvl w:val="0"/>
          <w:numId w:val="2"/>
        </w:numPr>
        <w:spacing w:after="60" w:before="60"/>
      </w:pPr>
      <w:r>
        <w:rPr>
          <w:rFonts w:ascii="Arial" w:cs="Arial" w:eastAsia="Arial" w:hAnsi="Arial"/>
          <w:sz w:val="22"/>
          <w:szCs w:val="22"/>
        </w:rPr>
        <w:t xml:space="preserve">"When should I irrigate my wheat?" — RAG retrieves ICAR wheat water requirements and cross-references current soil moisture.</w:t>
      </w:r>
    </w:p>
    <w:p>
      <w:pPr>
        <w:pStyle w:val="ListParagraph"/>
        <w:numPr>
          <w:ilvl w:val="0"/>
          <w:numId w:val="2"/>
        </w:numPr>
        <w:spacing w:after="60" w:before="60"/>
      </w:pPr>
      <w:r>
        <w:rPr>
          <w:rFonts w:ascii="Arial" w:cs="Arial" w:eastAsia="Arial" w:hAnsi="Arial"/>
          <w:sz w:val="22"/>
          <w:szCs w:val="22"/>
        </w:rPr>
        <w:t xml:space="preserve">"My soil looks dry but the app says 60%. Is it broken?" — Triggers an Isolation Forest check and explains the sensor calibration status.</w:t>
      </w:r>
    </w:p>
    <w:p>
      <w:pPr>
        <w:pStyle w:val="ListParagraph"/>
        <w:numPr>
          <w:ilvl w:val="0"/>
          <w:numId w:val="2"/>
        </w:numPr>
        <w:spacing w:after="60" w:before="60"/>
      </w:pPr>
      <w:r>
        <w:rPr>
          <w:rFonts w:ascii="Arial" w:cs="Arial" w:eastAsia="Arial" w:hAnsi="Arial"/>
          <w:sz w:val="22"/>
          <w:szCs w:val="22"/>
        </w:rPr>
        <w:t xml:space="preserve">"Generate a plan for this week." — Invokes the Crop Planner agent, returns a 7-day task list based on current growth stage.</w:t>
      </w:r>
    </w:p>
    <w:p>
      <w:pPr>
        <w:spacing w:after="0" w:before="100"/>
      </w:pPr>
      <w:r>
        <w:t xml:space="preserve"/>
      </w:r>
    </w:p>
    <w:p>
      <w:pPr>
        <w:pStyle w:val="Heading2"/>
        <w:pBdr>
          <w:bottom w:val="single" w:color="2E75B6" w:sz="2" w:space="1"/>
        </w:pBdr>
        <w:spacing w:after="100" w:before="200"/>
      </w:pPr>
      <w:r>
        <w:rPr>
          <w:rFonts w:ascii="Arial" w:cs="Arial" w:eastAsia="Arial" w:hAnsi="Arial"/>
          <w:b/>
          <w:bCs/>
          <w:color w:val="2E75B6"/>
          <w:sz w:val="24"/>
          <w:szCs w:val="24"/>
        </w:rPr>
        <w:t xml:space="preserve">5.4  Crop Planner</w:t>
      </w:r>
    </w:p>
    <w:p>
      <w:pPr>
        <w:spacing w:after="60" w:before="60"/>
        <w:jc w:val="both"/>
      </w:pPr>
      <w:r>
        <w:rPr>
          <w:rFonts w:ascii="Arial" w:cs="Arial" w:eastAsia="Arial" w:hAnsi="Arial"/>
          <w:sz w:val="22"/>
          <w:szCs w:val="22"/>
        </w:rPr>
        <w:t xml:space="preserve">The Crop Planner is a collaborative tool between the farmer and the AI. The farmer inputs the crop type and sowing date; the system automatically tracks the days after planting (DAP) and the current growth stage. The RAG agent then generates a 7-day plan tailored to that specific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Growth Stage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Typical DAP Range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Irrigation 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Germination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 – 10 days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 frequency, low volume — keep topsoil consistently moist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Vegetative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11 – 45 days</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Moderate — allow slight dry-down between cycles to encourage root depth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Flowering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46 – 70 days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Critical stage — no moisture stress; AI confidence threshold tightened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Fruiting</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71 – 100 days</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Reduce volume; avoid waterlogging which causes root disease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Harvest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101+ days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Irrigation blocked by Policy Intelligence to ensure dry harvest conditions</w:t>
            </w:r>
          </w:p>
        </w:tc>
      </w:tr>
    </w:tbl>
    <w:p>
      <w:pPr>
        <w:spacing w:after="0" w:before="0"/>
      </w:pPr>
      <w:r>
        <w:br w:type="page"/>
      </w:r>
    </w:p>
    <w:p>
      <w:pPr>
        <w:pStyle w:val="Heading1"/>
        <w:pBdr>
          <w:bottom w:val="single" w:color="2E75B6" w:sz="4"/>
        </w:pBdr>
        <w:shd w:fill="1F3864" w:val="clear"/>
        <w:spacing w:after="160" w:before="280"/>
        <w:ind w:left="120"/>
      </w:pPr>
      <w:r>
        <w:rPr>
          <w:rFonts w:ascii="Arial" w:cs="Arial" w:eastAsia="Arial" w:hAnsi="Arial"/>
          <w:b/>
          <w:bCs/>
          <w:color w:val="FFFFFF"/>
          <w:sz w:val="28"/>
          <w:szCs w:val="28"/>
        </w:rPr>
        <w:t xml:space="preserve">6   Feedback Loop &amp; Learning System</w:t>
      </w:r>
    </w:p>
    <w:p>
      <w:pPr>
        <w:spacing w:after="60" w:before="60"/>
        <w:jc w:val="both"/>
      </w:pPr>
      <w:r>
        <w:rPr>
          <w:rFonts w:ascii="Arial" w:cs="Arial" w:eastAsia="Arial" w:hAnsi="Arial"/>
          <w:sz w:val="22"/>
          <w:szCs w:val="22"/>
        </w:rPr>
        <w:t xml:space="preserve">AquaSol improves over time through a structured feedback loop. Every decision made by the AI is stored in the decision_logs table along with the sensor context at the time of the decision. A background worker runs weekly to retrain the LSTM model on the accumulated historical data, progressively improving forecast accuracy for each specific farm's microclimate.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Loop Component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Decision Logging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Every Irrigate / Skip decision stored with 12-feature input vector, confidence score, and plain-language explanation.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Outcome Tracking</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Post-irrigation moisture readings captured 2 hours after valve close, providing ground-truth for model evaluation.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LSTM Retraining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Weekly background job retrains LSTM on the farm's own historical data, personalising forecasts to local soil and weather patterns.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XGBoost Retraining</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Monthly retraining with outcome labels (did irrigation improve moisture as expected?), improving decision accuracy over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Farmer Override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When a farmer manually overrides an AI decision, this is logged as a training signal — the model learns from disagreements.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Anomaly Feedback</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Isolation Forest contamination parameter auto-tuned monthly based on the false positive rate reported by farmers via the app.</w:t>
            </w:r>
          </w:p>
        </w:tc>
      </w:tr>
    </w:tbl>
    <w:p>
      <w:pPr>
        <w:spacing w:after="0" w:before="100"/>
      </w:pPr>
      <w:r>
        <w:t xml:space="preserve"/>
      </w:r>
    </w:p>
    <w:p>
      <w:pPr>
        <w:pStyle w:val="Heading1"/>
        <w:pBdr>
          <w:bottom w:val="single" w:color="2E75B6" w:sz="4"/>
        </w:pBdr>
        <w:shd w:fill="1F3864" w:val="clear"/>
        <w:spacing w:after="160" w:before="280"/>
        <w:ind w:left="120"/>
      </w:pPr>
      <w:r>
        <w:rPr>
          <w:rFonts w:ascii="Arial" w:cs="Arial" w:eastAsia="Arial" w:hAnsi="Arial"/>
          <w:b/>
          <w:bCs/>
          <w:color w:val="FFFFFF"/>
          <w:sz w:val="28"/>
          <w:szCs w:val="28"/>
        </w:rPr>
        <w:t xml:space="preserve">7   Critical Issues &amp; Fixes</w:t>
      </w:r>
    </w:p>
    <w:p>
      <w:pPr>
        <w:spacing w:after="60" w:before="60"/>
        <w:jc w:val="both"/>
      </w:pPr>
      <w:r>
        <w:rPr>
          <w:rFonts w:ascii="Arial" w:cs="Arial" w:eastAsia="Arial" w:hAnsi="Arial"/>
          <w:sz w:val="22"/>
          <w:szCs w:val="22"/>
        </w:rPr>
        <w:t xml:space="preserve">The following issues were identified during system design and testing, and have been resolved in the current implementation: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Root Cause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Node 2 missing temperature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Node 2 has no DHT22 sensor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Backend auto-copies temperature and humidity from Node 1 of the same zone during ingestion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Valve stays open on firmware crash</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No hardware-independent safety timeout</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Firmware valve ISR forces GPIO low after 60 minutes, independent of main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Master loses state after reboot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persistent storage of valve states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NVS Preferences library stores last valve state and learned threshold, restored on boot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LoRa packet collision between nodes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Both nodes transmitting simultaneously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TDMA slot system: Node 1 at +500ms, Node 2 at +2000ms after beacon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Sensor anomaly causes wrong irrigation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anomaly detection on raw ADC values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Isolation Forest layer added; anomalies trigger Virtual Sensing fallback</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Backend unresponsive freezes ESP32</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No HTTP timeout on WiFi requests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5-second HTTP timeout + retry with exponential backoff; offline batches saved to SPIFFS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 ignores farmer crop 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Crop stage not passed as XGBoost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Crop stage and DAP now feature 6 and 7 in the XGBoost input vector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Mode flapping on unstable master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Nodes toggling autonomous mode on/off rapidly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Anti-flapping thresholds: enter autonomous after 5 missed beacons, exit after 5 consecutive good beacons</w:t>
            </w:r>
          </w:p>
        </w:tc>
      </w:tr>
    </w:tbl>
    <w:p>
      <w:r>
        <w:br w:type="page"/>
      </w:r>
    </w:p>
    <w:p>
      <w:pPr>
        <w:pStyle w:val="Heading1"/>
        <w:pBdr>
          <w:bottom w:val="single" w:sz="4" w:color="2E75B6" w:space="1"/>
        </w:pBdr>
        <w:shd w:fill="1F3864" w:val="clear"/>
        <w:spacing w:before="280" w:after="160"/>
        <w:ind w:left="120"/>
      </w:pPr>
      <w:r>
        <w:rPr>
          <w:rFonts w:ascii="Arial" w:cs="Arial" w:eastAsia="Arial" w:hAnsi="Arial"/>
          <w:b/>
          <w:bCs/>
          <w:color w:val="FFFFFF"/>
          <w:sz w:val="28"/>
          <w:szCs w:val="28"/>
        </w:rPr>
        <w:t xml:space="preserve">8   Stage Awareness Engine</w:t>
      </w:r>
    </w:p>
    <w:p>
      <w:pPr>
        <w:spacing w:before="60" w:after="60"/>
        <w:jc w:val="both"/>
      </w:pPr>
      <w:r>
        <w:rPr>
          <w:rFonts w:ascii="Arial" w:cs="Arial" w:eastAsia="Arial" w:hAnsi="Arial"/>
          <w:sz w:val="22"/>
          <w:szCs w:val="22"/>
        </w:rPr>
        <w:t xml:space="preserve">The Stage Awareness Engine is the agronomic heart of AquaSol. Rather than treating a crop as a static entity with fixed water needs, it models the plant as a living organism moving through a biological lifecycle. Every irrigation decision is conditioned on which stage the crop is currently in — because the consequences of under- or over-watering change dramatically from germination to harvest.</w:t>
      </w:r>
    </w:p>
    <w:p>
      <w:pPr>
        <w:spacing w:before="8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8.1  FAO-56 Crop Coefficient Methodology</w:t>
      </w:r>
    </w:p>
    <w:p>
      <w:pPr>
        <w:spacing w:before="60" w:after="60"/>
        <w:jc w:val="both"/>
      </w:pPr>
      <w:r>
        <w:rPr>
          <w:rFonts w:ascii="Arial" w:cs="Arial" w:eastAsia="Arial" w:hAnsi="Arial"/>
          <w:sz w:val="22"/>
          <w:szCs w:val="22"/>
        </w:rPr>
        <w:t xml:space="preserve">AquaSol uses the FAO-56 methodology (Food and Agriculture Organization Irrigation and Drainage Paper No. 56) as the scientific foundation for all crop water requirement calculations. At the core of this methodology is the Crop Coefficient (Kc) — a dimensionless multiplier that scales the reference evapotranspiration (ETo) to the actual crop water demand.</w:t>
      </w:r>
    </w:p>
    <w:p>
      <w:pPr>
        <w:spacing w:before="80" w:after="0"/>
      </w:pPr>
      <w:r>
        <w:rPr>
          <w:rFonts w:ascii="Arial" w:cs="Arial" w:eastAsia="Arial" w:hAnsi="Arial"/>
          <w:sz w:val="22"/>
          <w:szCs w:val="22"/>
        </w:rPr>
        <w:t xml:space="preserve"/>
      </w:r>
    </w:p>
    <w:tbl>
      <w:tblPr>
        <w:tblW w:type="dxa" w:w="9360"/>
        <w:tblLayout w:type="fixed"/>
      </w:tblPr>
      <w:tblGrid>
        <w:gridCol w:w="1600"/>
        <w:gridCol w:w="1500"/>
        <w:gridCol w:w="1600"/>
        <w:gridCol w:w="1200"/>
        <w:gridCol w:w="34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Growth Stage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FAO-56 Label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Typical DAP Range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Kc Range</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Water Sensitivity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Germination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Initial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 – 15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0.3 – 0.4</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Low — seedling not yet established</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Vegetative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Development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16 – 40 days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0.4 – 0.8</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Moderate — root system expanding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Flowering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Mid-Season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41 – 70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0.8 – 1.2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Critical — any stress reduces yield</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Fruiting</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Mid-Season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71 – 100 days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0.9 – 1.15</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High — fruit fill requires consistency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Maturation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Late Season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101 – 120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0.7 – 0.9</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Moderate — controlled drydown begins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Harvest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Harvest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121+ days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Irrigation blocked — dry conditions needed</w:t>
            </w:r>
          </w:p>
        </w:tc>
      </w:tr>
    </w:tbl>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8.2  Stage Transition Logic</w:t>
      </w:r>
    </w:p>
    <w:p>
      <w:pPr>
        <w:spacing w:before="60" w:after="60"/>
        <w:jc w:val="both"/>
      </w:pPr>
      <w:r>
        <w:rPr>
          <w:rFonts w:ascii="Arial" w:cs="Arial" w:eastAsia="Arial" w:hAnsi="Arial"/>
          <w:sz w:val="22"/>
          <w:szCs w:val="22"/>
        </w:rPr>
        <w:t xml:space="preserve">The stage engine does not advance the crop through stages purely by calendar days. It checks biological readiness before allowing a transition. This is the key distinction from simple DAP-based timers.</w:t>
      </w:r>
    </w:p>
    <w:p>
      <w:pPr>
        <w:spacing w:before="80" w:after="0"/>
      </w:pPr>
      <w:r>
        <w:rPr>
          <w:rFonts w:ascii="Arial" w:cs="Arial" w:eastAsia="Arial" w:hAnsi="Arial"/>
          <w:sz w:val="22"/>
          <w:szCs w:val="22"/>
        </w:rPr>
        <w:t xml:space="preserve"/>
      </w:r>
    </w:p>
    <w:p>
      <w:pPr>
        <w:pStyle w:val="Heading3"/>
        <w:spacing w:before="140" w:after="80"/>
      </w:pPr>
      <w:r>
        <w:rPr>
          <w:rFonts w:ascii="Arial" w:cs="Arial" w:eastAsia="Arial" w:hAnsi="Arial"/>
          <w:b/>
          <w:bCs/>
          <w:color w:val="375623"/>
          <w:sz w:val="22"/>
          <w:szCs w:val="22"/>
        </w:rPr>
        <w:t xml:space="preserve">Moisture Stress — Physiological Delay Correction</w:t>
      </w:r>
    </w:p>
    <w:p>
      <w:pPr>
        <w:spacing w:before="60" w:after="60"/>
        <w:jc w:val="both"/>
      </w:pPr>
      <w:r>
        <w:rPr>
          <w:rFonts w:ascii="Arial" w:cs="Arial" w:eastAsia="Arial" w:hAnsi="Arial"/>
          <w:sz w:val="22"/>
          <w:szCs w:val="22"/>
        </w:rPr>
        <w:t xml:space="preserve">If the soil moisture in a zone remains below the stress threshold for 5 or more consecutive days, the plant's physiological growth has been slowed by water deficit. The Stage Engine responds by holding the current stage — delaying the stage transition until conditions recover. This means the effective crop age (physiological stage) lags the calendar DAP, and the system adjusts all Kc values and moisture thresholds accordingly.</w:t>
      </w:r>
    </w:p>
    <w:p>
      <w:pPr>
        <w:spacing w:before="80" w:after="0"/>
      </w:pPr>
      <w:r>
        <w:rPr>
          <w:rFonts w:ascii="Arial" w:cs="Arial" w:eastAsia="Arial" w:hAnsi="Arial"/>
          <w:sz w:val="22"/>
          <w:szCs w:val="22"/>
        </w:rPr>
        <w:t xml:space="preserve"/>
      </w:r>
    </w:p>
    <w:tbl>
      <w:tblPr>
        <w:tblW w:type="dxa" w:w="9360"/>
        <w:tblLayout w:type="fixed"/>
      </w:tblPr>
      <w:tblGrid>
        <w:gridCol w:w="2600"/>
        <w:gridCol w:w="2500"/>
        <w:gridCol w:w="42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Condition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Detection Method</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Engine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Moisture below stress threshold for 5+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Decision log scan over rolling 5-day window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transition held; Kc values frozen at current stage; farmer alerted in app</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Temperature exceeds 38°C for 3+ days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Weather API + TSI calculation</w:t>
            </w:r>
          </w:p>
        </w:tc>
        <w:tc>
          <w:tcPr>
            <w:tcW w:type="dxa" w:w="4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Thermal Mitigation Mode activated; pulse irrigation schedule triggered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Moisture fully recovered after stress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Isolation Forest confirms stable readings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transition resumes; physiological delay period logged in Diary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Irrigation maintained within optimal band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Optimal Days counter incremented daily</w:t>
            </w:r>
          </w:p>
        </w:tc>
        <w:tc>
          <w:tcPr>
            <w:tcW w:type="dxa" w:w="4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Yield estimation model confidence increases; P&amp;L forecast updated</w:t>
            </w:r>
          </w:p>
        </w:tc>
      </w:tr>
    </w:tbl>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8.3  Dynamic Stage Generation (Groq AI)</w:t>
      </w:r>
    </w:p>
    <w:p>
      <w:pPr>
        <w:spacing w:before="60" w:after="60"/>
        <w:jc w:val="both"/>
      </w:pPr>
      <w:r>
        <w:rPr>
          <w:rFonts w:ascii="Arial" w:cs="Arial" w:eastAsia="Arial" w:hAnsi="Arial"/>
          <w:sz w:val="22"/>
          <w:szCs w:val="22"/>
        </w:rPr>
        <w:t xml:space="preserve">AquaSol ships with a database of stage maps for the most common crops (wheat, rice, cotton, sugarcane, tomato, maize, and others). However, when a farmer plants a crop not in the database, the system does not fail — it calls Groq AI to generate a scientifically accurate stage map in real time.</w:t>
      </w:r>
    </w:p>
    <w:p>
      <w:pPr>
        <w:spacing w:before="80" w:after="0"/>
      </w:pPr>
      <w:r>
        <w:rPr>
          <w:rFonts w:ascii="Arial" w:cs="Arial" w:eastAsia="Arial" w:hAnsi="Arial"/>
          <w:sz w:val="22"/>
          <w:szCs w:val="22"/>
        </w:rPr>
        <w:t xml:space="preserve"/>
      </w:r>
    </w:p>
    <w:p>
      <w:pPr>
        <w:pStyle w:val="Heading3"/>
        <w:spacing w:before="140" w:after="80"/>
      </w:pPr>
      <w:r>
        <w:rPr>
          <w:rFonts w:ascii="Arial" w:cs="Arial" w:eastAsia="Arial" w:hAnsi="Arial"/>
          <w:b/>
          <w:bCs/>
          <w:color w:val="375623"/>
          <w:sz w:val="22"/>
          <w:szCs w:val="22"/>
        </w:rPr>
        <w:t xml:space="preserve">Groq Generation Flow</w:t>
      </w:r>
    </w:p>
    <w:p>
      <w:pPr>
        <w:numPr>
          <w:ilvl w:val="0"/>
          <w:numId w:val="2"/>
        </w:numPr>
        <w:spacing w:before="60" w:after="60"/>
        <w:ind w:left="720" w:hanging="360"/>
      </w:pPr>
      <w:r>
        <w:rPr>
          <w:rFonts w:ascii="Arial" w:cs="Arial" w:eastAsia="Arial" w:hAnsi="Arial"/>
          <w:sz w:val="22"/>
          <w:szCs w:val="22"/>
        </w:rPr>
        <w:t xml:space="preserve">Farmer enters crop name in the app (e.g., 'Moringa' or 'Dragon Fruit').</w:t>
      </w:r>
    </w:p>
    <w:p>
      <w:pPr>
        <w:numPr>
          <w:ilvl w:val="0"/>
          <w:numId w:val="2"/>
        </w:numPr>
        <w:spacing w:before="60" w:after="60"/>
        <w:ind w:left="720" w:hanging="360"/>
      </w:pPr>
      <w:r>
        <w:rPr>
          <w:rFonts w:ascii="Arial" w:cs="Arial" w:eastAsia="Arial" w:hAnsi="Arial"/>
          <w:sz w:val="22"/>
          <w:szCs w:val="22"/>
        </w:rPr>
        <w:t xml:space="preserve">Backend checks the crop_stage_library table. If not found, triggers Groq API call.</w:t>
      </w:r>
    </w:p>
    <w:p>
      <w:pPr>
        <w:numPr>
          <w:ilvl w:val="0"/>
          <w:numId w:val="2"/>
        </w:numPr>
        <w:spacing w:before="60" w:after="60"/>
        <w:ind w:left="720" w:hanging="360"/>
      </w:pPr>
      <w:r>
        <w:rPr>
          <w:rFonts w:ascii="Arial" w:cs="Arial" w:eastAsia="Arial" w:hAnsi="Arial"/>
          <w:sz w:val="22"/>
          <w:szCs w:val="22"/>
        </w:rPr>
        <w:t xml:space="preserve">Groq returns a structured JSON stage map: stage names, DAP ranges, Kc values per stage, moisture thresholds, and water sensitivity flags.</w:t>
      </w:r>
    </w:p>
    <w:p>
      <w:pPr>
        <w:numPr>
          <w:ilvl w:val="0"/>
          <w:numId w:val="2"/>
        </w:numPr>
        <w:spacing w:before="60" w:after="60"/>
        <w:ind w:left="720" w:hanging="360"/>
      </w:pPr>
      <w:r>
        <w:rPr>
          <w:rFonts w:ascii="Arial" w:cs="Arial" w:eastAsia="Arial" w:hAnsi="Arial"/>
          <w:sz w:val="22"/>
          <w:szCs w:val="22"/>
        </w:rPr>
        <w:t xml:space="preserve">Backend validates the returned values against agronomic bounds (e.g., Kc cannot exceed 1.4 for field crops).</w:t>
      </w:r>
    </w:p>
    <w:p>
      <w:pPr>
        <w:numPr>
          <w:ilvl w:val="0"/>
          <w:numId w:val="2"/>
        </w:numPr>
        <w:spacing w:before="60" w:after="60"/>
        <w:ind w:left="720" w:hanging="360"/>
      </w:pPr>
      <w:r>
        <w:rPr>
          <w:rFonts w:ascii="Arial" w:cs="Arial" w:eastAsia="Arial" w:hAnsi="Arial"/>
          <w:sz w:val="22"/>
          <w:szCs w:val="22"/>
        </w:rPr>
        <w:t xml:space="preserve">Validated stage map is saved to crop_stage_library for future use and seeded into the zone's crop_plan.</w:t>
      </w:r>
    </w:p>
    <w:p>
      <w:pPr>
        <w:spacing w:before="80" w:after="0"/>
      </w:pPr>
      <w:r>
        <w:rPr>
          <w:rFonts w:ascii="Arial" w:cs="Arial" w:eastAsia="Arial" w:hAnsi="Arial"/>
          <w:sz w:val="22"/>
          <w:szCs w:val="22"/>
        </w:rPr>
        <w:t xml:space="preserve"/>
      </w:r>
    </w:p>
    <w:p>
      <w:pPr>
        <w:shd w:fill="F3F4F6" w:val="clear"/>
        <w:spacing w:before="40" w:after="40"/>
        <w:ind w:left="360"/>
      </w:pPr>
      <w:r>
        <w:rPr>
          <w:rFonts w:ascii="Courier New" w:cs="Courier New" w:hAnsi="Courier New"/>
          <w:color w:val="1F2937"/>
          <w:sz w:val="18"/>
          <w:szCs w:val="18"/>
        </w:rPr>
        <w:t xml:space="preserve">// Groq prompt template (simplified)</w:t>
      </w:r>
    </w:p>
    <w:p>
      <w:pPr>
        <w:shd w:fill="F3F4F6" w:val="clear"/>
        <w:spacing w:before="40" w:after="40"/>
        <w:ind w:left="360"/>
      </w:pPr>
      <w:r>
        <w:rPr>
          <w:rFonts w:ascii="Courier New" w:cs="Courier New" w:hAnsi="Courier New"/>
          <w:color w:val="1F2937"/>
          <w:sz w:val="18"/>
          <w:szCs w:val="18"/>
        </w:rPr>
        <w:t xml:space="preserve">"Generate a FAO-56 compliant growth stage map for [CROP_NAME]."</w:t>
      </w:r>
    </w:p>
    <w:p>
      <w:pPr>
        <w:shd w:fill="F3F4F6" w:val="clear"/>
        <w:spacing w:before="40" w:after="40"/>
        <w:ind w:left="360"/>
      </w:pPr>
      <w:r>
        <w:rPr>
          <w:rFonts w:ascii="Courier New" w:cs="Courier New" w:hAnsi="Courier New"/>
          <w:color w:val="1F2937"/>
          <w:sz w:val="18"/>
          <w:szCs w:val="18"/>
        </w:rPr>
        <w:t xml:space="preserve">"Return JSON with: stage_name, dap_start, dap_end, kc_value,"</w:t>
      </w:r>
    </w:p>
    <w:p>
      <w:pPr>
        <w:shd w:fill="F3F4F6" w:val="clear"/>
        <w:spacing w:before="40" w:after="40"/>
        <w:ind w:left="360"/>
      </w:pPr>
      <w:r>
        <w:rPr>
          <w:rFonts w:ascii="Courier New" w:cs="Courier New" w:hAnsi="Courier New"/>
          <w:color w:val="1F2937"/>
          <w:sz w:val="18"/>
          <w:szCs w:val="18"/>
        </w:rPr>
        <w:t xml:space="preserve">"min_moisture_threshold, max_moisture_threshold, water_sensitivity."</w:t>
      </w:r>
    </w:p>
    <w:p>
      <w:pPr>
        <w:shd w:fill="F3F4F6" w:val="clear"/>
        <w:spacing w:before="40" w:after="40"/>
        <w:ind w:left="360"/>
      </w:pPr>
      <w:r>
        <w:rPr>
          <w:rFonts w:ascii="Courier New" w:cs="Courier New" w:hAnsi="Courier New"/>
          <w:color w:val="1F2937"/>
          <w:sz w:val="18"/>
          <w:szCs w:val="18"/>
        </w:rPr>
        <w:t xml:space="preserve">"Kc values must be agronomically validated. Respond ONLY with JSON."</w:t>
      </w:r>
    </w:p>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8.4  Thermal Mitigation Mode</w:t>
      </w:r>
    </w:p>
    <w:p>
      <w:pPr>
        <w:spacing w:before="60" w:after="60"/>
        <w:jc w:val="both"/>
      </w:pPr>
      <w:r>
        <w:rPr>
          <w:rFonts w:ascii="Arial" w:cs="Arial" w:eastAsia="Arial" w:hAnsi="Arial"/>
          <w:sz w:val="22"/>
          <w:szCs w:val="22"/>
        </w:rPr>
        <w:t xml:space="preserve">When the Thermal Stress Index (TSI) — a composite of air temperature, VPD, and solar radiation — crosses a critical threshold, the system automatically enters Thermal Mitigation Mode. This mode overrides the normal irrigation schedule with pulse irrigation: short 2-minute bursts of water to cool the plant canopy, even if soil moisture is already within the acceptable range.</w:t>
      </w:r>
    </w:p>
    <w:p>
      <w:pPr>
        <w:spacing w:before="80" w:after="0"/>
      </w:pPr>
      <w:r>
        <w:rPr>
          <w:rFonts w:ascii="Arial" w:cs="Arial" w:eastAsia="Arial" w:hAnsi="Arial"/>
          <w:sz w:val="22"/>
          <w:szCs w:val="22"/>
        </w:rPr>
        <w:t xml:space="preserve"/>
      </w:r>
    </w:p>
    <w:tbl>
      <w:tblPr>
        <w:tblW w:type="dxa" w:w="9360"/>
        <w:tblLayout w:type="fixed"/>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Normal Mode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Thermal Mitigation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Irrigation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Soil moisture below min_threshold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TSI above critical threshold (canopy cooling)</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Burst duration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As calculated by Bio-Engine (20–60 min typical)</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2-minute pulse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Frequency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As needed (typically 1–2× per 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Every 45 minutes during peak heat hours (11:00–15:00)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Valve command action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START_IRRIGATION + full duration</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START_IRRIGATION + duration: 120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Diary logging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Standard irrigation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Tagged as THERMAL_MITIGATION in diary_logs</w:t>
            </w:r>
          </w:p>
        </w:tc>
      </w:tr>
    </w:tbl>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8.5  Rain Anticipation — Eco Mode</w:t>
      </w:r>
    </w:p>
    <w:p>
      <w:pPr>
        <w:spacing w:before="60" w:after="60"/>
        <w:jc w:val="both"/>
      </w:pPr>
      <w:r>
        <w:rPr>
          <w:rFonts w:ascii="Arial" w:cs="Arial" w:eastAsia="Arial" w:hAnsi="Arial"/>
          <w:sz w:val="22"/>
          <w:szCs w:val="22"/>
        </w:rPr>
        <w:t xml:space="preserve">When the weather API reports a rain probability at or above 90% for the coming 6 hours, the Stage Engine activates Eco Mode for the affected farm. In Eco Mode, all scheduled morning irrigation cycles are suppressed, allowing natural rainfall to fulfil the crop's water requirement. This decision and its weather justification are logged in the decision_logs table and displayed in the app with an explanation.</w:t>
      </w:r>
    </w:p>
    <w:p>
      <w:pPr>
        <w:spacing w:before="80" w:after="0"/>
      </w:pPr>
      <w:r>
        <w:rPr>
          <w:rFonts w:ascii="Arial" w:cs="Arial" w:eastAsia="Arial" w:hAnsi="Arial"/>
          <w:sz w:val="22"/>
          <w:szCs w:val="22"/>
        </w:rPr>
        <w:t xml:space="preserve"/>
      </w:r>
    </w:p>
    <w:tbl>
      <w:tblPr>
        <w:tblW w:type="dxa" w:w="9360"/>
        <w:tblLayout w:type="fixed"/>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Rain Probability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System 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&lt; 50%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Normal operation — no change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50–69%</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Irrigation proceeds; probability noted in decision explanation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70–89%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Decision Engine reduces irrigation duration by 40%; farmer notified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 90%</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Eco Mode activated; all irrigation skipped; diary entry created automatically</w:t>
            </w:r>
          </w:p>
        </w:tc>
      </w:tr>
    </w:tbl>
    <w:p>
      <w:r>
        <w:br w:type="page"/>
      </w:r>
    </w:p>
    <w:p>
      <w:pPr>
        <w:pStyle w:val="Heading1"/>
        <w:pBdr>
          <w:bottom w:val="single" w:sz="4" w:color="2E75B6" w:space="1"/>
        </w:pBdr>
        <w:shd w:fill="1F3864" w:val="clear"/>
        <w:spacing w:before="280" w:after="160"/>
        <w:ind w:left="120"/>
      </w:pPr>
      <w:r>
        <w:rPr>
          <w:rFonts w:ascii="Arial" w:cs="Arial" w:eastAsia="Arial" w:hAnsi="Arial"/>
          <w:b/>
          <w:bCs/>
          <w:color w:val="FFFFFF"/>
          <w:sz w:val="28"/>
          <w:szCs w:val="28"/>
        </w:rPr>
        <w:t xml:space="preserve">9   Bio-Engine (Biological Physics)</w:t>
      </w:r>
    </w:p>
    <w:p>
      <w:pPr>
        <w:spacing w:before="60" w:after="60"/>
        <w:jc w:val="both"/>
      </w:pPr>
      <w:r>
        <w:rPr>
          <w:rFonts w:ascii="Arial" w:cs="Arial" w:eastAsia="Arial" w:hAnsi="Arial"/>
          <w:sz w:val="22"/>
          <w:szCs w:val="22"/>
        </w:rPr>
        <w:t xml:space="preserve">The Bio-Engine (bio_engine.py) is the most scientifically advanced module in AquaSol. While the AI models decide whether to irrigate, the Bio-Engine answers a deeper question: how much water does the plant actually need right now, and how should it be delivered? It models plant physiology using three interlocking calculations: Kc-based ETc, Vapour Pressure Deficit (VPD), and the Recovery Rate Controller (RRC).</w:t>
      </w:r>
    </w:p>
    <w:p>
      <w:pPr>
        <w:spacing w:before="8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9.1  Crop Evapotranspiration (ETc)</w:t>
      </w:r>
    </w:p>
    <w:p>
      <w:pPr>
        <w:spacing w:before="60" w:after="60"/>
        <w:jc w:val="both"/>
      </w:pPr>
      <w:r>
        <w:rPr>
          <w:rFonts w:ascii="Arial" w:cs="Arial" w:eastAsia="Arial" w:hAnsi="Arial"/>
          <w:sz w:val="22"/>
          <w:szCs w:val="22"/>
        </w:rPr>
        <w:t xml:space="preserve">The Bio-Engine calculates the Crop Evapotranspiration (ETc) — the theoretical volume of water the crop needs to consume per day — using the FAO-56 formula:</w:t>
      </w:r>
    </w:p>
    <w:p>
      <w:pPr>
        <w:spacing w:before="60" w:after="0"/>
      </w:pPr>
      <w:r>
        <w:rPr>
          <w:rFonts w:ascii="Arial" w:cs="Arial" w:eastAsia="Arial" w:hAnsi="Arial"/>
          <w:sz w:val="22"/>
          <w:szCs w:val="22"/>
        </w:rPr>
        <w:t xml:space="preserve"/>
      </w:r>
    </w:p>
    <w:p>
      <w:pPr>
        <w:shd w:fill="F3F4F6" w:val="clear"/>
        <w:spacing w:before="40" w:after="40"/>
        <w:ind w:left="360"/>
      </w:pPr>
      <w:r>
        <w:rPr>
          <w:rFonts w:ascii="Courier New" w:cs="Courier New" w:hAnsi="Courier New"/>
          <w:color w:val="1F2937"/>
          <w:sz w:val="18"/>
          <w:szCs w:val="18"/>
        </w:rPr>
        <w:t xml:space="preserve">ETc = Kc × ETo</w:t>
      </w:r>
    </w:p>
    <w:p>
      <w:pPr>
        <w:spacing w:before="60" w:after="0"/>
      </w:pP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Where ETo (Reference Evapotranspiration) is derived from the Penman-Monteith equation using temperature, humidity, solar radiation, and wind speed data from the weather API. The result (in mm/day) is converted to litres per zone based on the zone's area, then divided across the day's irrigation cycles to determine burst volume.</w:t>
      </w:r>
    </w:p>
    <w:p>
      <w:pPr>
        <w:spacing w:before="80" w:after="0"/>
      </w:pPr>
      <w:r>
        <w:rPr>
          <w:rFonts w:ascii="Arial" w:cs="Arial" w:eastAsia="Arial" w:hAnsi="Arial"/>
          <w:sz w:val="22"/>
          <w:szCs w:val="22"/>
        </w:rPr>
        <w:t xml:space="preserve"/>
      </w:r>
    </w:p>
    <w:tbl>
      <w:tblPr>
        <w:tblW w:type="dxa" w:w="9360"/>
        <w:tblLayout w:type="fixed"/>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Source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Kc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Awareness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Crop coefficient — changes with each growth stage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ETo</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Weather API + Penman-Monteith</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Reference ET for a standard grass reference crop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Zone area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Farm profile (user input)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Used to convert mm/day to litres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ETc (output)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Bio-Engine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Actual crop water requirement in litres/day</w:t>
            </w:r>
          </w:p>
        </w:tc>
      </w:tr>
    </w:tbl>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9.2  Vapour Pressure Deficit (VPD)</w:t>
      </w:r>
    </w:p>
    <w:p>
      <w:pPr>
        <w:spacing w:before="60" w:after="60"/>
        <w:jc w:val="both"/>
      </w:pPr>
      <w:r>
        <w:rPr>
          <w:rFonts w:ascii="Arial" w:cs="Arial" w:eastAsia="Arial" w:hAnsi="Arial"/>
          <w:sz w:val="22"/>
          <w:szCs w:val="22"/>
        </w:rPr>
        <w:t xml:space="preserve">VPD measures the difference between the amount of moisture in the air and the maximum moisture the air can hold at the current temperature. A high VPD (hot, dry air) means the atmosphere is aggressively pulling water out of the plant's leaves through transpiration — even if the soil appears adequately moist. The Bio-Engine monitors VPD continuously and can trigger preventive irrigation before the soil moisture drops to the stress threshold.</w:t>
      </w:r>
    </w:p>
    <w:p>
      <w:pPr>
        <w:spacing w:before="80" w:after="0"/>
      </w:pPr>
      <w:r>
        <w:rPr>
          <w:rFonts w:ascii="Arial" w:cs="Arial" w:eastAsia="Arial" w:hAnsi="Arial"/>
          <w:sz w:val="22"/>
          <w:szCs w:val="22"/>
        </w:rPr>
        <w:t xml:space="preserve"/>
      </w:r>
    </w:p>
    <w:p>
      <w:pPr>
        <w:shd w:fill="F3F4F6" w:val="clear"/>
        <w:spacing w:before="40" w:after="40"/>
        <w:ind w:left="360"/>
      </w:pPr>
      <w:r>
        <w:rPr>
          <w:rFonts w:ascii="Courier New" w:cs="Courier New" w:hAnsi="Courier New"/>
          <w:color w:val="1F2937"/>
          <w:sz w:val="18"/>
          <w:szCs w:val="18"/>
        </w:rPr>
        <w:t xml:space="preserve">VPD = SVP - AVP</w:t>
      </w:r>
    </w:p>
    <w:p>
      <w:pPr>
        <w:shd w:fill="F3F4F6" w:val="clear"/>
        <w:spacing w:before="40" w:after="40"/>
        <w:ind w:left="360"/>
      </w:pPr>
      <w:r>
        <w:rPr>
          <w:rFonts w:ascii="Courier New" w:cs="Courier New" w:hAnsi="Courier New"/>
          <w:color w:val="1F2937"/>
          <w:sz w:val="18"/>
          <w:szCs w:val="18"/>
        </w:rPr>
        <w:t xml:space="preserve">SVP = 0.6108 × exp(17.27 × T / (T + 237.3))  [kPa]</w:t>
      </w:r>
    </w:p>
    <w:p>
      <w:pPr>
        <w:shd w:fill="F3F4F6" w:val="clear"/>
        <w:spacing w:before="40" w:after="40"/>
        <w:ind w:left="360"/>
      </w:pPr>
      <w:r>
        <w:rPr>
          <w:rFonts w:ascii="Courier New" w:cs="Courier New" w:hAnsi="Courier New"/>
          <w:color w:val="1F2937"/>
          <w:sz w:val="18"/>
          <w:szCs w:val="18"/>
        </w:rPr>
        <w:t xml:space="preserve">AVP = SVP × (RH / 100)                        [kPa]</w:t>
      </w:r>
    </w:p>
    <w:p>
      <w:pPr>
        <w:spacing w:before="60" w:after="0"/>
      </w:pPr>
      <w:r>
        <w:rPr>
          <w:rFonts w:ascii="Arial" w:cs="Arial" w:eastAsia="Arial" w:hAnsi="Arial"/>
          <w:sz w:val="22"/>
          <w:szCs w:val="22"/>
        </w:rPr>
        <w:t xml:space="preserve"/>
      </w:r>
    </w:p>
    <w:tbl>
      <w:tblPr>
        <w:tblW w:type="dxa" w:w="9360"/>
        <w:tblLayout w:type="fixed"/>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VPD Range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Atmospheric Condition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Bio-Engine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0.0 – 0.4 kPa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Humid / ideal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VPD-triggered action; normal ETc-based scheduling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0.4 – 0.8 kPa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Comfortable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Standard operation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0.8 – 1.5 kPa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Moderate stress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ETc multiplied by 1.15; irrigation window brought forward by 1 hour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1.5 – 2.5 kPa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High stress (hot, dry)</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ETc multiplied by 1.35; preventive irrigation triggered regardless of soil moisture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&gt; 2.5 kPa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Extreme stress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Thermal Mitigation Mode activated; pulse irrigation + farmer alert</w:t>
            </w:r>
          </w:p>
        </w:tc>
      </w:tr>
    </w:tbl>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9.3  Recovery Rate Controller (RRC)</w:t>
      </w:r>
    </w:p>
    <w:p>
      <w:pPr>
        <w:spacing w:before="60" w:after="60"/>
        <w:jc w:val="both"/>
      </w:pPr>
      <w:r>
        <w:rPr>
          <w:rFonts w:ascii="Arial" w:cs="Arial" w:eastAsia="Arial" w:hAnsi="Arial"/>
          <w:sz w:val="22"/>
          <w:szCs w:val="22"/>
        </w:rPr>
        <w:t xml:space="preserve">The RRC prevents osmotic shock — a physiological condition where roots are damaged by receiving a sudden large volume of water after a period of drought. When the soil moisture has been below the critical stress threshold (typically &lt; 25%) for more than 48 hours, the RRC intervenes and breaks the required irrigation volume into a staged rehydration sequence.</w:t>
      </w:r>
    </w:p>
    <w:p>
      <w:pPr>
        <w:spacing w:before="80" w:after="0"/>
      </w:pPr>
      <w:r>
        <w:rPr>
          <w:rFonts w:ascii="Arial" w:cs="Arial" w:eastAsia="Arial" w:hAnsi="Arial"/>
          <w:sz w:val="22"/>
          <w:szCs w:val="22"/>
        </w:rPr>
        <w:t xml:space="preserve"/>
      </w:r>
    </w:p>
    <w:p>
      <w:pPr>
        <w:pStyle w:val="Heading3"/>
        <w:spacing w:before="140" w:after="80"/>
      </w:pPr>
      <w:r>
        <w:rPr>
          <w:rFonts w:ascii="Arial" w:cs="Arial" w:eastAsia="Arial" w:hAnsi="Arial"/>
          <w:b/>
          <w:bCs/>
          <w:color w:val="375623"/>
          <w:sz w:val="22"/>
          <w:szCs w:val="22"/>
        </w:rPr>
        <w:t xml:space="preserve">RRC Rehydration Schedule</w:t>
      </w:r>
    </w:p>
    <w:tbl>
      <w:tblPr>
        <w:tblW w:type="dxa" w:w="9360"/>
        <w:tblLayout w:type="fixed"/>
      </w:tblPr>
      <w:tblGrid>
        <w:gridCol w:w="2000"/>
        <w:gridCol w:w="2200"/>
        <w:gridCol w:w="18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Sip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Timing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Volume (% of total ETc)</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Sip 1 — Morning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Initial rehydration — allows roots to begin osmotic adjustment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Sip 2 — Evening</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18:00 (same day)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40%</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Continued rehydration — soil now partially moist, roots can absorb safely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Sip 3 — Next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06:00 (following morning)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Final restoration — brings moisture to target level over 24-hour period</w:t>
            </w:r>
          </w:p>
        </w:tc>
      </w:tr>
    </w:tbl>
    <w:p>
      <w:pPr>
        <w:spacing w:before="80" w:after="0"/>
      </w:pP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Each sip is issued as a separate ValveCommand in the database, scheduled at the appropriate time. The farmer's app shows the full rehydration sequence in the Zone Detail screen, labelled as RECOVERY MODE, so the farmer understands why the irrigation pattern looks different from normal.</w:t>
      </w:r>
    </w:p>
    <w:p>
      <w:pPr>
        <w:spacing w:before="80" w:after="0"/>
      </w:pPr>
      <w:r>
        <w:rPr>
          <w:rFonts w:ascii="Arial" w:cs="Arial" w:eastAsia="Arial" w:hAnsi="Arial"/>
          <w:sz w:val="22"/>
          <w:szCs w:val="22"/>
        </w:rPr>
        <w:t xml:space="preserve"/>
      </w:r>
    </w:p>
    <w:p>
      <w:pPr>
        <w:pStyle w:val="Heading3"/>
        <w:spacing w:before="140" w:after="80"/>
      </w:pPr>
      <w:r>
        <w:rPr>
          <w:rFonts w:ascii="Arial" w:cs="Arial" w:eastAsia="Arial" w:hAnsi="Arial"/>
          <w:b/>
          <w:bCs/>
          <w:color w:val="375623"/>
          <w:sz w:val="22"/>
          <w:szCs w:val="22"/>
        </w:rPr>
        <w:t xml:space="preserve">RRC Trigger Conditions</w:t>
      </w:r>
    </w:p>
    <w:p>
      <w:pPr>
        <w:numPr>
          <w:ilvl w:val="0"/>
          <w:numId w:val="1"/>
        </w:numPr>
        <w:spacing w:before="60" w:after="60"/>
        <w:ind w:left="720" w:hanging="360"/>
      </w:pPr>
      <w:r>
        <w:rPr>
          <w:rFonts w:ascii="Arial" w:cs="Arial" w:eastAsia="Arial" w:hAnsi="Arial"/>
          <w:sz w:val="22"/>
          <w:szCs w:val="22"/>
        </w:rPr>
        <w:t xml:space="preserve">Soil moisture below critical stress threshold (&lt; 25%) for 48+ consecutive hours.</w:t>
      </w:r>
    </w:p>
    <w:p>
      <w:pPr>
        <w:numPr>
          <w:ilvl w:val="0"/>
          <w:numId w:val="1"/>
        </w:numPr>
        <w:spacing w:before="60" w:after="60"/>
        <w:ind w:left="720" w:hanging="360"/>
      </w:pPr>
      <w:r>
        <w:rPr>
          <w:rFonts w:ascii="Arial" w:cs="Arial" w:eastAsia="Arial" w:hAnsi="Arial"/>
          <w:sz w:val="22"/>
          <w:szCs w:val="22"/>
        </w:rPr>
        <w:t xml:space="preserve">Total required ETc volume exceeds 2× the zone's standard burst volume.</w:t>
      </w:r>
    </w:p>
    <w:p>
      <w:pPr>
        <w:numPr>
          <w:ilvl w:val="0"/>
          <w:numId w:val="1"/>
        </w:numPr>
        <w:spacing w:before="60" w:after="60"/>
        <w:ind w:left="720" w:hanging="360"/>
      </w:pPr>
      <w:r>
        <w:rPr>
          <w:rFonts w:ascii="Arial" w:cs="Arial" w:eastAsia="Arial" w:hAnsi="Arial"/>
          <w:sz w:val="22"/>
          <w:szCs w:val="22"/>
        </w:rPr>
        <w:t xml:space="preserve">Isolation Forest confirms the low reading is genuine (not a sensor anomaly).</w:t>
      </w:r>
    </w:p>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9.4  Bio-Engine Output Summary</w:t>
      </w:r>
    </w:p>
    <w:p>
      <w:pPr>
        <w:spacing w:before="60" w:after="60"/>
        <w:jc w:val="both"/>
      </w:pPr>
      <w:r>
        <w:rPr>
          <w:rFonts w:ascii="Arial" w:cs="Arial" w:eastAsia="Arial" w:hAnsi="Arial"/>
          <w:sz w:val="22"/>
          <w:szCs w:val="22"/>
        </w:rPr>
        <w:t xml:space="preserve">Every time the Intelligence Pipeline reaches Stage 6 (Execution), it queries the Bio-Engine for the final irrigation parameters before writing the ValveCommand. The Bio-Engine returns:</w:t>
      </w:r>
    </w:p>
    <w:tbl>
      <w:tblPr>
        <w:tblW w:type="dxa" w:w="9360"/>
        <w:tblLayout w:type="fixed"/>
      </w:tblPr>
      <w:tblGrid>
        <w:gridCol w:w="2200"/>
        <w:gridCol w:w="1200"/>
        <w:gridCol w:w="5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Output 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volume_litres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water volume required for this irrigation event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duration_seconds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Valve open time calculated from flow rate (L/min) and required volume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rrc_active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Whether to split into multi-sip RRC schedule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rrc_schedule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Array</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List of {time, volume_pct} objects if RRC is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thermal_mode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Whether Thermal Mitigation Mode overrides normal schedule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vpd_multiplier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The ETc correction factor applied due to VPD (1.0 = no 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etcLitresPerDay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daily ETc for display in app and P&amp;L calculation</w:t>
            </w:r>
          </w:p>
        </w:tc>
      </w:tr>
    </w:tbl>
    <w:p>
      <w:r>
        <w:br w:type="page"/>
      </w:r>
    </w:p>
    <w:p>
      <w:pPr>
        <w:pStyle w:val="Heading1"/>
        <w:pBdr>
          <w:bottom w:val="single" w:sz="4" w:color="2E75B6" w:space="1"/>
        </w:pBdr>
        <w:shd w:fill="1F3864" w:val="clear"/>
        <w:spacing w:before="280" w:after="160"/>
        <w:ind w:left="120"/>
      </w:pPr>
      <w:r>
        <w:rPr>
          <w:rFonts w:ascii="Arial" w:cs="Arial" w:eastAsia="Arial" w:hAnsi="Arial"/>
          <w:b/>
          <w:bCs/>
          <w:color w:val="FFFFFF"/>
          <w:sz w:val="28"/>
          <w:szCs w:val="28"/>
        </w:rPr>
        <w:t xml:space="preserve">10   Farm Diary</w:t>
      </w:r>
    </w:p>
    <w:p>
      <w:pPr>
        <w:spacing w:before="60" w:after="60"/>
        <w:jc w:val="both"/>
      </w:pPr>
      <w:r>
        <w:rPr>
          <w:rFonts w:ascii="Arial" w:cs="Arial" w:eastAsia="Arial" w:hAnsi="Arial"/>
          <w:sz w:val="22"/>
          <w:szCs w:val="22"/>
        </w:rPr>
        <w:t xml:space="preserve">The Farm Diary is the audit trail of AquaSol — the system's institutional memory. It records every significant event on the farm, whether triggered automatically by the AI or entered manually by the farmer. Its dual purpose is operational traceability (understanding exactly why each irrigation decision was made) and financial accountability (generating government-compliant subsidy reports).</w:t>
      </w:r>
    </w:p>
    <w:p>
      <w:pPr>
        <w:spacing w:before="8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10.1  Automated Diary Entries</w:t>
      </w:r>
    </w:p>
    <w:p>
      <w:pPr>
        <w:spacing w:before="60" w:after="60"/>
        <w:jc w:val="both"/>
      </w:pPr>
      <w:r>
        <w:rPr>
          <w:rFonts w:ascii="Arial" w:cs="Arial" w:eastAsia="Arial" w:hAnsi="Arial"/>
          <w:sz w:val="22"/>
          <w:szCs w:val="22"/>
        </w:rPr>
        <w:t xml:space="preserve">Every time the AI pipeline completes an irrigation decision, it writes a structured diary entry automatically. The entry is deliberately written in plain language so that a farmer with limited technical background can understand it without needing to interpret raw sensor data.</w:t>
      </w:r>
    </w:p>
    <w:p>
      <w:pPr>
        <w:spacing w:before="80" w:after="0"/>
      </w:pPr>
      <w:r>
        <w:rPr>
          <w:rFonts w:ascii="Arial" w:cs="Arial" w:eastAsia="Arial" w:hAnsi="Arial"/>
          <w:sz w:val="22"/>
          <w:szCs w:val="22"/>
        </w:rPr>
        <w:t xml:space="preserve"/>
      </w:r>
    </w:p>
    <w:p>
      <w:pPr>
        <w:pStyle w:val="Heading3"/>
        <w:spacing w:before="140" w:after="80"/>
      </w:pPr>
      <w:r>
        <w:rPr>
          <w:rFonts w:ascii="Arial" w:cs="Arial" w:eastAsia="Arial" w:hAnsi="Arial"/>
          <w:b/>
          <w:bCs/>
          <w:color w:val="375623"/>
          <w:sz w:val="22"/>
          <w:szCs w:val="22"/>
        </w:rPr>
        <w:t xml:space="preserve">Automated Entry Format</w:t>
      </w:r>
    </w:p>
    <w:p>
      <w:pPr>
        <w:shd w:fill="F3F4F6" w:val="clear"/>
        <w:spacing w:before="40" w:after="40"/>
        <w:ind w:left="360"/>
      </w:pPr>
      <w:r>
        <w:rPr>
          <w:rFonts w:ascii="Courier New" w:cs="Courier New" w:hAnsi="Courier New"/>
          <w:color w:val="1F2937"/>
          <w:sz w:val="18"/>
          <w:szCs w:val="18"/>
        </w:rPr>
        <w:t xml:space="preserve">{</w:t>
      </w:r>
    </w:p>
    <w:p>
      <w:pPr>
        <w:shd w:fill="F3F4F6" w:val="clear"/>
        <w:spacing w:before="40" w:after="40"/>
        <w:ind w:left="360"/>
      </w:pPr>
      <w:r>
        <w:rPr>
          <w:rFonts w:ascii="Courier New" w:cs="Courier New" w:hAnsi="Courier New"/>
          <w:color w:val="1F2937"/>
          <w:sz w:val="18"/>
          <w:szCs w:val="18"/>
        </w:rPr>
        <w:t xml:space="preserve">  "timestamp":      "2024-06-15 07:23:11",</w:t>
      </w:r>
    </w:p>
    <w:p>
      <w:pPr>
        <w:shd w:fill="F3F4F6" w:val="clear"/>
        <w:spacing w:before="40" w:after="40"/>
        <w:ind w:left="360"/>
      </w:pPr>
      <w:r>
        <w:rPr>
          <w:rFonts w:ascii="Courier New" w:cs="Courier New" w:hAnsi="Courier New"/>
          <w:color w:val="1F2937"/>
          <w:sz w:val="18"/>
          <w:szCs w:val="18"/>
        </w:rPr>
        <w:t xml:space="preserve">  "zone":           "Zone B — North Field",</w:t>
      </w:r>
    </w:p>
    <w:p>
      <w:pPr>
        <w:shd w:fill="F3F4F6" w:val="clear"/>
        <w:spacing w:before="40" w:after="40"/>
        <w:ind w:left="360"/>
      </w:pPr>
      <w:r>
        <w:rPr>
          <w:rFonts w:ascii="Courier New" w:cs="Courier New" w:hAnsi="Courier New"/>
          <w:color w:val="1F2937"/>
          <w:sz w:val="18"/>
          <w:szCs w:val="18"/>
        </w:rPr>
        <w:t xml:space="preserve">  "activity_type":  "AI_IRRIGATION",</w:t>
      </w:r>
    </w:p>
    <w:p>
      <w:pPr>
        <w:shd w:fill="F3F4F6" w:val="clear"/>
        <w:spacing w:before="40" w:after="40"/>
        <w:ind w:left="360"/>
      </w:pPr>
      <w:r>
        <w:rPr>
          <w:rFonts w:ascii="Courier New" w:cs="Courier New" w:hAnsi="Courier New"/>
          <w:color w:val="1F2937"/>
          <w:sz w:val="18"/>
          <w:szCs w:val="18"/>
        </w:rPr>
        <w:t xml:space="preserve">  "stage":          "Flowering (Day 52)",</w:t>
      </w:r>
    </w:p>
    <w:p>
      <w:pPr>
        <w:shd w:fill="F3F4F6" w:val="clear"/>
        <w:spacing w:before="40" w:after="40"/>
        <w:ind w:left="360"/>
      </w:pPr>
      <w:r>
        <w:rPr>
          <w:rFonts w:ascii="Courier New" w:cs="Courier New" w:hAnsi="Courier New"/>
          <w:color w:val="1F2937"/>
          <w:sz w:val="18"/>
          <w:szCs w:val="18"/>
        </w:rPr>
        <w:t xml:space="preserve">  "trigger":        "Soil moisture dropped to 38% — below 42% threshold for Flowering stage.",</w:t>
      </w:r>
    </w:p>
    <w:p>
      <w:pPr>
        <w:shd w:fill="F3F4F6" w:val="clear"/>
        <w:spacing w:before="40" w:after="40"/>
        <w:ind w:left="360"/>
      </w:pPr>
      <w:r>
        <w:rPr>
          <w:rFonts w:ascii="Courier New" w:cs="Courier New" w:hAnsi="Courier New"/>
          <w:color w:val="1F2937"/>
          <w:sz w:val="18"/>
          <w:szCs w:val="18"/>
        </w:rPr>
        <w:t xml:space="preserve">  "action":         "Valve opened for 24 minutes. Applied 450 litres.",</w:t>
      </w:r>
    </w:p>
    <w:p>
      <w:pPr>
        <w:shd w:fill="F3F4F6" w:val="clear"/>
        <w:spacing w:before="40" w:after="40"/>
        <w:ind w:left="360"/>
      </w:pPr>
      <w:r>
        <w:rPr>
          <w:rFonts w:ascii="Courier New" w:cs="Courier New" w:hAnsi="Courier New"/>
          <w:color w:val="1F2937"/>
          <w:sz w:val="18"/>
          <w:szCs w:val="18"/>
        </w:rPr>
        <w:t xml:space="preserve">  "water_used_l":   450,</w:t>
      </w:r>
    </w:p>
    <w:p>
      <w:pPr>
        <w:shd w:fill="F3F4F6" w:val="clear"/>
        <w:spacing w:before="40" w:after="40"/>
        <w:ind w:left="360"/>
      </w:pPr>
      <w:r>
        <w:rPr>
          <w:rFonts w:ascii="Courier New" w:cs="Courier New" w:hAnsi="Courier New"/>
          <w:color w:val="1F2937"/>
          <w:sz w:val="18"/>
          <w:szCs w:val="18"/>
        </w:rPr>
        <w:t xml:space="preserve">  "is_subsidy":     true,</w:t>
      </w:r>
    </w:p>
    <w:p>
      <w:pPr>
        <w:shd w:fill="F3F4F6" w:val="clear"/>
        <w:spacing w:before="40" w:after="40"/>
        <w:ind w:left="360"/>
      </w:pPr>
      <w:r>
        <w:rPr>
          <w:rFonts w:ascii="Courier New" w:cs="Courier New" w:hAnsi="Courier New"/>
          <w:color w:val="1F2937"/>
          <w:sz w:val="18"/>
          <w:szCs w:val="18"/>
        </w:rPr>
        <w:t xml:space="preserve">  "vpd_at_event":   1.2,</w:t>
      </w:r>
    </w:p>
    <w:p>
      <w:pPr>
        <w:shd w:fill="F3F4F6" w:val="clear"/>
        <w:spacing w:before="40" w:after="40"/>
        <w:ind w:left="360"/>
      </w:pPr>
      <w:r>
        <w:rPr>
          <w:rFonts w:ascii="Courier New" w:cs="Courier New" w:hAnsi="Courier New"/>
          <w:color w:val="1F2937"/>
          <w:sz w:val="18"/>
          <w:szCs w:val="18"/>
        </w:rPr>
        <w:t xml:space="preserve">  "confidence":     0.91,</w:t>
      </w:r>
    </w:p>
    <w:p>
      <w:pPr>
        <w:shd w:fill="F3F4F6" w:val="clear"/>
        <w:spacing w:before="40" w:after="40"/>
        <w:ind w:left="360"/>
      </w:pPr>
      <w:r>
        <w:rPr>
          <w:rFonts w:ascii="Courier New" w:cs="Courier New" w:hAnsi="Courier New"/>
          <w:color w:val="1F2937"/>
          <w:sz w:val="18"/>
          <w:szCs w:val="18"/>
        </w:rPr>
        <w:t xml:space="preserve">  "model_version":  "xgb-v3.1 / lstm-v2.4"</w:t>
      </w:r>
    </w:p>
    <w:p>
      <w:pPr>
        <w:shd w:fill="F3F4F6" w:val="clear"/>
        <w:spacing w:before="40" w:after="40"/>
        <w:ind w:left="360"/>
      </w:pPr>
      <w:r>
        <w:rPr>
          <w:rFonts w:ascii="Courier New" w:cs="Courier New" w:hAnsi="Courier New"/>
          <w:color w:val="1F2937"/>
          <w:sz w:val="18"/>
          <w:szCs w:val="18"/>
        </w:rPr>
        <w:t xml:space="preserve">}</w:t>
      </w:r>
    </w:p>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10.2  Manual Diary Entries</w:t>
      </w:r>
    </w:p>
    <w:p>
      <w:pPr>
        <w:spacing w:before="60" w:after="60"/>
        <w:jc w:val="both"/>
      </w:pPr>
      <w:r>
        <w:rPr>
          <w:rFonts w:ascii="Arial" w:cs="Arial" w:eastAsia="Arial" w:hAnsi="Arial"/>
          <w:sz w:val="22"/>
          <w:szCs w:val="22"/>
        </w:rPr>
        <w:t xml:space="preserve">Farmers can log their own activities through the app. Manual entries are stored in the same diary_logs table and appear in the unified timeline alongside AI events. Supported manual activity types:</w:t>
      </w:r>
    </w:p>
    <w:tbl>
      <w:tblPr>
        <w:tblW w:type="dxa" w:w="9360"/>
        <w:tblLayout w:type="fixed"/>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Activity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Fields Captured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FERTILIZER_APPLICATION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Product name, quantity (kg/L), zone, method (foliar/drip/broadcast)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"Applied 5kg DAP fertilizer to Zone A via broadcast on Day 22"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PESTICIDE_SPRAY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Product name, target pest, dosage, zone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"Sprayed Chlorpyrifos 2ml/L for aphid infestation on Zone 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MANUAL_IRRIGATION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Volume (L), duration, zone, reason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"Manual irrigation — pump test after maintenance"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SOIL_OBSERVATION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Notes, photo attachment, zone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"Observed waterlogging near Row 4. Reduced irrigation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HARVEST_LOG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Yield (kg), quality grade, 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"Harvested 820 kg from Zone A. Grade A. Sent to mandi."</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MAINTENANCE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Equipment, action taken, cost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"Replaced Node 1 soil probe. Cost: ₹450"</w:t>
            </w:r>
          </w:p>
        </w:tc>
      </w:tr>
    </w:tbl>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10.3  Subsidy Integration</w:t>
      </w:r>
    </w:p>
    <w:p>
      <w:pPr>
        <w:spacing w:before="60" w:after="60"/>
        <w:jc w:val="both"/>
      </w:pPr>
      <w:r>
        <w:rPr>
          <w:rFonts w:ascii="Arial" w:cs="Arial" w:eastAsia="Arial" w:hAnsi="Arial"/>
          <w:sz w:val="22"/>
          <w:szCs w:val="22"/>
        </w:rPr>
        <w:t xml:space="preserve">In many Indian states and other agricultural regions, governments offer financial incentives for precision irrigation — payments to farmers who can demonstrate that they irrigated scientifically rather than by habit. AquaSol's diary is designed to satisfy these audit requirements automatically.</w:t>
      </w:r>
    </w:p>
    <w:p>
      <w:pPr>
        <w:spacing w:before="80" w:after="0"/>
      </w:pPr>
      <w:r>
        <w:rPr>
          <w:rFonts w:ascii="Arial" w:cs="Arial" w:eastAsia="Arial" w:hAnsi="Arial"/>
          <w:sz w:val="22"/>
          <w:szCs w:val="22"/>
        </w:rPr>
        <w:t xml:space="preserve"/>
      </w:r>
    </w:p>
    <w:p>
      <w:pPr>
        <w:pStyle w:val="Heading3"/>
        <w:spacing w:before="140" w:after="80"/>
      </w:pPr>
      <w:r>
        <w:rPr>
          <w:rFonts w:ascii="Arial" w:cs="Arial" w:eastAsia="Arial" w:hAnsi="Arial"/>
          <w:b/>
          <w:bCs/>
          <w:color w:val="375623"/>
          <w:sz w:val="22"/>
          <w:szCs w:val="22"/>
        </w:rPr>
        <w:t xml:space="preserve">Verified Precision Event (VPE) Tagging</w:t>
      </w:r>
    </w:p>
    <w:p>
      <w:pPr>
        <w:spacing w:before="60" w:after="60"/>
        <w:jc w:val="both"/>
      </w:pPr>
      <w:r>
        <w:rPr>
          <w:rFonts w:ascii="Arial" w:cs="Arial" w:eastAsia="Arial" w:hAnsi="Arial"/>
          <w:sz w:val="22"/>
          <w:szCs w:val="22"/>
        </w:rPr>
        <w:t xml:space="preserve">An entry is tagged as is_subsidy = true (a Verified Precision Event) when all of the following conditions are met:</w:t>
      </w:r>
    </w:p>
    <w:p>
      <w:pPr>
        <w:numPr>
          <w:ilvl w:val="0"/>
          <w:numId w:val="1"/>
        </w:numPr>
        <w:spacing w:before="60" w:after="60"/>
        <w:ind w:left="720" w:hanging="360"/>
      </w:pPr>
      <w:r>
        <w:rPr>
          <w:rFonts w:ascii="Arial" w:cs="Arial" w:eastAsia="Arial" w:hAnsi="Arial"/>
          <w:sz w:val="22"/>
          <w:szCs w:val="22"/>
        </w:rPr>
        <w:t xml:space="preserve">The irrigation was triggered by the AI pipeline (not a manual override).</w:t>
      </w:r>
    </w:p>
    <w:p>
      <w:pPr>
        <w:numPr>
          <w:ilvl w:val="0"/>
          <w:numId w:val="1"/>
        </w:numPr>
        <w:spacing w:before="60" w:after="60"/>
        <w:ind w:left="720" w:hanging="360"/>
      </w:pPr>
      <w:r>
        <w:rPr>
          <w:rFonts w:ascii="Arial" w:cs="Arial" w:eastAsia="Arial" w:hAnsi="Arial"/>
          <w:sz w:val="22"/>
          <w:szCs w:val="22"/>
        </w:rPr>
        <w:t xml:space="preserve">The XGBoost confidence score was ≥ 75%.</w:t>
      </w:r>
    </w:p>
    <w:p>
      <w:pPr>
        <w:numPr>
          <w:ilvl w:val="0"/>
          <w:numId w:val="1"/>
        </w:numPr>
        <w:spacing w:before="60" w:after="60"/>
        <w:ind w:left="720" w:hanging="360"/>
      </w:pPr>
      <w:r>
        <w:rPr>
          <w:rFonts w:ascii="Arial" w:cs="Arial" w:eastAsia="Arial" w:hAnsi="Arial"/>
          <w:sz w:val="22"/>
          <w:szCs w:val="22"/>
        </w:rPr>
        <w:t xml:space="preserve">The decision included a weather context check (rain probability verified).</w:t>
      </w:r>
    </w:p>
    <w:p>
      <w:pPr>
        <w:numPr>
          <w:ilvl w:val="0"/>
          <w:numId w:val="1"/>
        </w:numPr>
        <w:spacing w:before="60" w:after="60"/>
        <w:ind w:left="720" w:hanging="360"/>
      </w:pPr>
      <w:r>
        <w:rPr>
          <w:rFonts w:ascii="Arial" w:cs="Arial" w:eastAsia="Arial" w:hAnsi="Arial"/>
          <w:sz w:val="22"/>
          <w:szCs w:val="22"/>
        </w:rPr>
        <w:t xml:space="preserve">A flow sensor reading confirmed the actual volume delivered.</w:t>
      </w:r>
    </w:p>
    <w:p>
      <w:pPr>
        <w:spacing w:before="80" w:after="0"/>
      </w:pP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VPEs form the basis of the subsidy report export. The report aggregates all VPEs across a date range and computes the total verified water savings compared to a conventional flood-irrigation baseline (typically 6,000 L/acre/day for rice, 4,000 L/acre/day for wheat).</w:t>
      </w:r>
    </w:p>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10.4  Diary Timeline View (App)</w:t>
      </w:r>
    </w:p>
    <w:p>
      <w:pPr>
        <w:spacing w:before="60" w:after="60"/>
        <w:jc w:val="both"/>
      </w:pPr>
      <w:r>
        <w:rPr>
          <w:rFonts w:ascii="Arial" w:cs="Arial" w:eastAsia="Arial" w:hAnsi="Arial"/>
          <w:sz w:val="22"/>
          <w:szCs w:val="22"/>
        </w:rPr>
        <w:t xml:space="preserve">In the mobile app, the Farm Diary is displayed as a unified chronological timeline, mixing AI events and manual entries. Each entry is colour-coded by type and expandable to show the full detail including the AI's plain-language explanation. Farmers can filter by zone, date range, activity type, or subsidy-eligible events only.</w:t>
      </w:r>
    </w:p>
    <w:p>
      <w:r>
        <w:br w:type="page"/>
      </w:r>
    </w:p>
    <w:p>
      <w:pPr>
        <w:pStyle w:val="Heading1"/>
        <w:pBdr>
          <w:bottom w:val="single" w:sz="4" w:color="2E75B6" w:space="1"/>
        </w:pBdr>
        <w:shd w:fill="1F3864" w:val="clear"/>
        <w:spacing w:before="280" w:after="160"/>
        <w:ind w:left="120"/>
      </w:pPr>
      <w:r>
        <w:rPr>
          <w:rFonts w:ascii="Arial" w:cs="Arial" w:eastAsia="Arial" w:hAnsi="Arial"/>
          <w:b/>
          <w:bCs/>
          <w:color w:val="FFFFFF"/>
          <w:sz w:val="28"/>
          <w:szCs w:val="28"/>
        </w:rPr>
        <w:t xml:space="preserve">11   Profit &amp; Loss (P&amp;L) Module</w:t>
      </w:r>
    </w:p>
    <w:p>
      <w:pPr>
        <w:spacing w:before="60" w:after="60"/>
        <w:jc w:val="both"/>
      </w:pPr>
      <w:r>
        <w:rPr>
          <w:rFonts w:ascii="Arial" w:cs="Arial" w:eastAsia="Arial" w:hAnsi="Arial"/>
          <w:sz w:val="22"/>
          <w:szCs w:val="22"/>
        </w:rPr>
        <w:t xml:space="preserve">The P&amp;L module converts the raw operational data collected across the season into financial intelligence. It answers the question every farmer ultimately cares about: is this crop profitable? By combining water usage logs, input costs from the diary, yield estimates, and real-time market prices, it gives the farmer a live economic picture of their crop's performance — not just at harvest, but throughout the growing season.</w:t>
      </w:r>
    </w:p>
    <w:p>
      <w:pPr>
        <w:spacing w:before="8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11.1  Water &amp; Energy Costing</w:t>
      </w:r>
    </w:p>
    <w:p>
      <w:pPr>
        <w:spacing w:before="60" w:after="60"/>
        <w:jc w:val="both"/>
      </w:pPr>
      <w:r>
        <w:rPr>
          <w:rFonts w:ascii="Arial" w:cs="Arial" w:eastAsia="Arial" w:hAnsi="Arial"/>
          <w:sz w:val="22"/>
          <w:szCs w:val="22"/>
        </w:rPr>
        <w:t xml:space="preserve">Every litre of water pumped has a cost — electricity for the pump motor, or fuel if diesel-powered. AquaSol calculates this cost automatically from the zone's pump configuration entered during farm setup.</w:t>
      </w:r>
    </w:p>
    <w:p>
      <w:pPr>
        <w:spacing w:before="80" w:after="0"/>
      </w:pPr>
      <w:r>
        <w:rPr>
          <w:rFonts w:ascii="Arial" w:cs="Arial" w:eastAsia="Arial" w:hAnsi="Arial"/>
          <w:sz w:val="22"/>
          <w:szCs w:val="22"/>
        </w:rPr>
        <w:t xml:space="preserve"/>
      </w:r>
    </w:p>
    <w:tbl>
      <w:tblPr>
        <w:tblW w:type="dxa" w:w="9360"/>
        <w:tblLayout w:type="fixed"/>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Input Parameter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Pump horsepower (HP)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Farm profile (user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Calculate power draw in kW: kW = HP × 0.746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Electricity tariff (₹/kWh)</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Farm profile (user input)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Cost per hour of pump runtime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Flow rate (L/min)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Flow sensor (hardware)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Convert runtime to litres delivered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Total water used (L)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diary_logs + sensor_readings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Season cumulative water cost calculation</w:t>
            </w:r>
          </w:p>
        </w:tc>
      </w:tr>
    </w:tbl>
    <w:p>
      <w:pPr>
        <w:spacing w:before="80" w:after="0"/>
      </w:pPr>
      <w:r>
        <w:rPr>
          <w:rFonts w:ascii="Arial" w:cs="Arial" w:eastAsia="Arial" w:hAnsi="Arial"/>
          <w:sz w:val="22"/>
          <w:szCs w:val="22"/>
        </w:rPr>
        <w:t xml:space="preserve"/>
      </w:r>
    </w:p>
    <w:p>
      <w:pPr>
        <w:shd w:fill="F3F4F6" w:val="clear"/>
        <w:spacing w:before="40" w:after="40"/>
        <w:ind w:left="360"/>
      </w:pPr>
      <w:r>
        <w:rPr>
          <w:rFonts w:ascii="Courier New" w:cs="Courier New" w:hAnsi="Courier New"/>
          <w:color w:val="1F2937"/>
          <w:sz w:val="18"/>
          <w:szCs w:val="18"/>
        </w:rPr>
        <w:t xml:space="preserve">// Water cost formula</w:t>
      </w:r>
    </w:p>
    <w:p>
      <w:pPr>
        <w:shd w:fill="F3F4F6" w:val="clear"/>
        <w:spacing w:before="40" w:after="40"/>
        <w:ind w:left="360"/>
      </w:pPr>
      <w:r>
        <w:rPr>
          <w:rFonts w:ascii="Courier New" w:cs="Courier New" w:hAnsi="Courier New"/>
          <w:color w:val="1F2937"/>
          <w:sz w:val="18"/>
          <w:szCs w:val="18"/>
        </w:rPr>
        <w:t xml:space="preserve">pump_kw       = pump_hp × 0.746</w:t>
      </w:r>
    </w:p>
    <w:p>
      <w:pPr>
        <w:shd w:fill="F3F4F6" w:val="clear"/>
        <w:spacing w:before="40" w:after="40"/>
        <w:ind w:left="360"/>
      </w:pPr>
      <w:r>
        <w:rPr>
          <w:rFonts w:ascii="Courier New" w:cs="Courier New" w:hAnsi="Courier New"/>
          <w:color w:val="1F2937"/>
          <w:sz w:val="18"/>
          <w:szCs w:val="18"/>
        </w:rPr>
        <w:t xml:space="preserve">runtime_hrs   = total_litres / (flow_rate_lpm × 60)</w:t>
      </w:r>
    </w:p>
    <w:p>
      <w:pPr>
        <w:shd w:fill="F3F4F6" w:val="clear"/>
        <w:spacing w:before="40" w:after="40"/>
        <w:ind w:left="360"/>
      </w:pPr>
      <w:r>
        <w:rPr>
          <w:rFonts w:ascii="Courier New" w:cs="Courier New" w:hAnsi="Courier New"/>
          <w:color w:val="1F2937"/>
          <w:sz w:val="18"/>
          <w:szCs w:val="18"/>
        </w:rPr>
        <w:t xml:space="preserve">energy_cost   = pump_kw × runtime_hrs × tariff_per_kwh</w:t>
      </w:r>
    </w:p>
    <w:p>
      <w:pPr>
        <w:shd w:fill="F3F4F6" w:val="clear"/>
        <w:spacing w:before="40" w:after="40"/>
        <w:ind w:left="360"/>
      </w:pPr>
      <w:r>
        <w:rPr>
          <w:rFonts w:ascii="Courier New" w:cs="Courier New" w:hAnsi="Courier New"/>
          <w:color w:val="1F2937"/>
          <w:sz w:val="18"/>
          <w:szCs w:val="18"/>
        </w:rPr>
        <w:t xml:space="preserve">cost_per_litre = energy_cost / total_litres</w:t>
      </w:r>
    </w:p>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11.2  Input Cost Tracking</w:t>
      </w:r>
    </w:p>
    <w:p>
      <w:pPr>
        <w:spacing w:before="60" w:after="60"/>
        <w:jc w:val="both"/>
      </w:pPr>
      <w:r>
        <w:rPr>
          <w:rFonts w:ascii="Arial" w:cs="Arial" w:eastAsia="Arial" w:hAnsi="Arial"/>
          <w:sz w:val="22"/>
          <w:szCs w:val="22"/>
        </w:rPr>
        <w:t xml:space="preserve">All manual diary entries with a financial component (fertilizer, pesticides, labour, maintenance) are aggregated into the Input Cost ledger. Each entry can optionally include a unit cost; the system sums these across the season per zone and per farm to produce a complete cost-of-production figure.</w:t>
      </w:r>
    </w:p>
    <w:p>
      <w:pPr>
        <w:spacing w:before="80" w:after="0"/>
      </w:pPr>
      <w:r>
        <w:rPr>
          <w:rFonts w:ascii="Arial" w:cs="Arial" w:eastAsia="Arial" w:hAnsi="Arial"/>
          <w:sz w:val="22"/>
          <w:szCs w:val="22"/>
        </w:rPr>
        <w:t xml:space="preserve"/>
      </w:r>
    </w:p>
    <w:tbl>
      <w:tblPr>
        <w:tblW w:type="dxa" w:w="9360"/>
        <w:tblLayout w:type="fixed"/>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Cost Category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Data Source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Aggregation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Water &amp; Energy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Flow sensor + pump profile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 zone, per irrigation event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Fertilizer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Manual diary entries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Per zone, per season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Pesticides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Manual diary entries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 zone, per application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Equipment/Repairs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Manual diary entries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Per farm, per incident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Labour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Manual diary entries (optional)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 farm, per day</w:t>
            </w:r>
          </w:p>
        </w:tc>
      </w:tr>
    </w:tbl>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11.3  Yield Estimation</w:t>
      </w:r>
    </w:p>
    <w:p>
      <w:pPr>
        <w:spacing w:before="60" w:after="60"/>
        <w:jc w:val="both"/>
      </w:pPr>
      <w:r>
        <w:rPr>
          <w:rFonts w:ascii="Arial" w:cs="Arial" w:eastAsia="Arial" w:hAnsi="Arial"/>
          <w:sz w:val="22"/>
          <w:szCs w:val="22"/>
        </w:rPr>
        <w:t xml:space="preserve">The yield estimator runs as a background calculation, updated daily. It uses two inputs: the crop's theoretical maximum yield (from the Groq/RAG crop database) and the Optimal Days count — the number of days during the current season where soil moisture was maintained within the crop's ideal band.</w:t>
      </w:r>
    </w:p>
    <w:p>
      <w:pPr>
        <w:spacing w:before="80" w:after="0"/>
      </w:pPr>
      <w:r>
        <w:rPr>
          <w:rFonts w:ascii="Arial" w:cs="Arial" w:eastAsia="Arial" w:hAnsi="Arial"/>
          <w:sz w:val="22"/>
          <w:szCs w:val="22"/>
        </w:rPr>
        <w:t xml:space="preserve"/>
      </w:r>
    </w:p>
    <w:p>
      <w:pPr>
        <w:shd w:fill="F3F4F6" w:val="clear"/>
        <w:spacing w:before="40" w:after="40"/>
        <w:ind w:left="360"/>
      </w:pPr>
      <w:r>
        <w:rPr>
          <w:rFonts w:ascii="Courier New" w:cs="Courier New" w:hAnsi="Courier New"/>
          <w:color w:val="1F2937"/>
          <w:sz w:val="18"/>
          <w:szCs w:val="18"/>
        </w:rPr>
        <w:t xml:space="preserve">yield_efficiency = optimal_days / total_days_elapsed</w:t>
      </w:r>
    </w:p>
    <w:p>
      <w:pPr>
        <w:shd w:fill="F3F4F6" w:val="clear"/>
        <w:spacing w:before="40" w:after="40"/>
        <w:ind w:left="360"/>
      </w:pPr>
      <w:r>
        <w:rPr>
          <w:rFonts w:ascii="Courier New" w:cs="Courier New" w:hAnsi="Courier New"/>
          <w:color w:val="1F2937"/>
          <w:sz w:val="18"/>
          <w:szCs w:val="18"/>
        </w:rPr>
        <w:t xml:space="preserve">estimated_yield  = max_yield_kg_per_acre × yield_efficiency × zone_area_acres</w:t>
      </w:r>
    </w:p>
    <w:p>
      <w:pPr>
        <w:spacing w:before="80" w:after="0"/>
      </w:pP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This estimate is intentionally conservative — it does not account for pest damage or soil nutrient deficiencies (though diary-logged pest events do apply a configurable yield penalty). The estimate is displayed in the P&amp;L screen with a confidence band that widens in early stages and narrows as the crop approaches harvest.</w:t>
      </w:r>
    </w:p>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11.4  Revenue Estimation &amp; ROI</w:t>
      </w:r>
    </w:p>
    <w:p>
      <w:pPr>
        <w:spacing w:before="60" w:after="60"/>
        <w:jc w:val="both"/>
      </w:pPr>
      <w:r>
        <w:rPr>
          <w:rFonts w:ascii="Arial" w:cs="Arial" w:eastAsia="Arial" w:hAnsi="Arial"/>
          <w:sz w:val="22"/>
          <w:szCs w:val="22"/>
        </w:rPr>
        <w:t xml:space="preserve">The P&amp;L module fetches the current market price (mandi price) for the crop via the AI/RAG layer, which queries commodity price APIs. Revenue is estimated as:</w:t>
      </w:r>
    </w:p>
    <w:p>
      <w:pPr>
        <w:spacing w:before="60" w:after="0"/>
      </w:pPr>
      <w:r>
        <w:rPr>
          <w:rFonts w:ascii="Arial" w:cs="Arial" w:eastAsia="Arial" w:hAnsi="Arial"/>
          <w:sz w:val="22"/>
          <w:szCs w:val="22"/>
        </w:rPr>
        <w:t xml:space="preserve"/>
      </w:r>
    </w:p>
    <w:p>
      <w:pPr>
        <w:shd w:fill="F3F4F6" w:val="clear"/>
        <w:spacing w:before="40" w:after="40"/>
        <w:ind w:left="360"/>
      </w:pPr>
      <w:r>
        <w:rPr>
          <w:rFonts w:ascii="Courier New" w:cs="Courier New" w:hAnsi="Courier New"/>
          <w:color w:val="1F2937"/>
          <w:sz w:val="18"/>
          <w:szCs w:val="18"/>
        </w:rPr>
        <w:t xml:space="preserve">estimated_revenue = estimated_yield_kg × current_mandi_price_per_kg</w:t>
      </w:r>
    </w:p>
    <w:p>
      <w:pPr>
        <w:shd w:fill="F3F4F6" w:val="clear"/>
        <w:spacing w:before="40" w:after="40"/>
        <w:ind w:left="360"/>
      </w:pPr>
      <w:r>
        <w:rPr>
          <w:rFonts w:ascii="Courier New" w:cs="Courier New" w:hAnsi="Courier New"/>
          <w:color w:val="1F2937"/>
          <w:sz w:val="18"/>
          <w:szCs w:val="18"/>
        </w:rPr>
        <w:t xml:space="preserve">gross_profit      = estimated_revenue - total_input_costs</w:t>
      </w:r>
    </w:p>
    <w:p>
      <w:pPr>
        <w:shd w:fill="F3F4F6" w:val="clear"/>
        <w:spacing w:before="40" w:after="40"/>
        <w:ind w:left="360"/>
      </w:pPr>
      <w:r>
        <w:rPr>
          <w:rFonts w:ascii="Courier New" w:cs="Courier New" w:hAnsi="Courier New"/>
          <w:color w:val="1F2937"/>
          <w:sz w:val="18"/>
          <w:szCs w:val="18"/>
        </w:rPr>
        <w:t xml:space="preserve">ROI               = (gross_profit / total_input_costs) × 100  [%]</w:t>
      </w:r>
    </w:p>
    <w:p>
      <w:pPr>
        <w:spacing w:before="80" w:after="0"/>
      </w:pPr>
      <w:r>
        <w:rPr>
          <w:rFonts w:ascii="Arial" w:cs="Arial" w:eastAsia="Arial" w:hAnsi="Arial"/>
          <w:sz w:val="22"/>
          <w:szCs w:val="22"/>
        </w:rPr>
        <w:t xml:space="preserve"/>
      </w:r>
    </w:p>
    <w:tbl>
      <w:tblPr>
        <w:tblW w:type="dxa" w:w="9360"/>
        <w:tblLayout w:type="fixed"/>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P&amp;L Line Item</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Calculation Method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Water cost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Pump profile × flow sensor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Running total, updated after each irrigation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Fertilizer cost (₹)</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Sum of manual diary cost entries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Running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Pesticide cost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Sum of manual diary cost entries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Running total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Total input cost (₹)</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Sum of all cost categories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Season-to-date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Estimated yield (kg)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Max yield × yield efficiency × area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Daily update with confidence band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Market price (₹/kg)</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Mandi price API via RAG layer</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Live, refreshed daily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Estimated revenue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Yield × price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Forecast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Gross profit (₹)</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Revenue − input costs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Forecast with ±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ROI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(Gross profit / input costs) × 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Forecast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Subsidy credits (₹)</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VPE count × government rate per VPE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If subsidy scheme configured</w:t>
            </w:r>
          </w:p>
        </w:tc>
      </w:tr>
    </w:tbl>
    <w:p>
      <w:pPr>
        <w:spacing w:before="80" w:after="0"/>
      </w:pP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The P&amp;L screen is zone-level by default, with a farm-level rollup tab that aggregates across all zones. This is important for farms growing different crops in different zones — each zone has its own independent P&amp;L, and the farm summary shows the combined picture.</w:t>
      </w:r>
    </w:p>
    <w:p>
      <w:r>
        <w:br w:type="page"/>
      </w:r>
    </w:p>
    <w:p>
      <w:pPr>
        <w:pStyle w:val="Heading1"/>
        <w:pBdr>
          <w:bottom w:val="single" w:sz="4" w:color="2E75B6" w:space="1"/>
        </w:pBdr>
        <w:shd w:fill="1F3864" w:val="clear"/>
        <w:spacing w:before="280" w:after="160"/>
        <w:ind w:left="120"/>
      </w:pPr>
      <w:r>
        <w:rPr>
          <w:rFonts w:ascii="Arial" w:cs="Arial" w:eastAsia="Arial" w:hAnsi="Arial"/>
          <w:b/>
          <w:bCs/>
          <w:color w:val="FFFFFF"/>
          <w:sz w:val="28"/>
          <w:szCs w:val="28"/>
        </w:rPr>
        <w:t xml:space="preserve">12   Reports</w:t>
      </w:r>
    </w:p>
    <w:p>
      <w:pPr>
        <w:spacing w:before="60" w:after="60"/>
        <w:jc w:val="both"/>
      </w:pPr>
      <w:r>
        <w:rPr>
          <w:rFonts w:ascii="Arial" w:cs="Arial" w:eastAsia="Arial" w:hAnsi="Arial"/>
          <w:sz w:val="22"/>
          <w:szCs w:val="22"/>
        </w:rPr>
        <w:t xml:space="preserve">The Reports module generates exportable documents from the data accumulated in the diary_logs, decision_logs, sensor_readings, and valve_commands tables. All reports are generated server-side as PDF files and delivered to the farmer's mobile app for sharing or printing. Reports can be scoped to a specific zone, the whole farm, or a custom date range.</w:t>
      </w:r>
    </w:p>
    <w:p>
      <w:pPr>
        <w:spacing w:before="8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12.1  Report Types</w:t>
      </w:r>
    </w:p>
    <w:tbl>
      <w:tblPr>
        <w:tblW w:type="dxa" w:w="9360"/>
        <w:tblLayout w:type="fixed"/>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Report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Primary Audience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Key 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Subsidy / Precision Irrigation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Government bodies, banks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Verified Precision Events (VPEs), total water saved vs. conventional baseline, XGBoost confidence scores, flow sensor verification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Water Usage Report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Farmer, agronomist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Daily/weekly/monthly water consumption per zone, flow rate trends, anomaly events, comparison to ETc targets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P&amp;L Season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Farmer, accountant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cost breakdown, yield estimate vs. actual (post-harvest), ROI, subsidy credits claimed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Crop Yield Report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Farmer, produce buyer</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Stage progression log, Optimal Days count, yield estimate history, harvest log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 Decision Audit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Agronomist, system 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decisions with 12-feature input vectors, model versions, confidence scores, and plain-language explanations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Device Health Report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Technician</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Battery trends, solar efficiency, signal strength history, anomaly flags, calibration drift indicators</w:t>
            </w:r>
          </w:p>
        </w:tc>
      </w:tr>
    </w:tbl>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12.2  Subsidy Report — Detail</w:t>
      </w:r>
    </w:p>
    <w:p>
      <w:pPr>
        <w:spacing w:before="60" w:after="60"/>
        <w:jc w:val="both"/>
      </w:pPr>
      <w:r>
        <w:rPr>
          <w:rFonts w:ascii="Arial" w:cs="Arial" w:eastAsia="Arial" w:hAnsi="Arial"/>
          <w:sz w:val="22"/>
          <w:szCs w:val="22"/>
        </w:rPr>
        <w:t xml:space="preserve">The subsidy report is the highest-stakes document AquaSol generates. It must meet the evidentiary standards required for government payout schemes, so each VPE entry includes the full chain of evidence:</w:t>
      </w:r>
    </w:p>
    <w:p>
      <w:pPr>
        <w:spacing w:before="80" w:after="0"/>
      </w:pPr>
      <w:r>
        <w:rPr>
          <w:rFonts w:ascii="Arial" w:cs="Arial" w:eastAsia="Arial" w:hAnsi="Arial"/>
          <w:sz w:val="22"/>
          <w:szCs w:val="22"/>
        </w:rPr>
        <w:t xml:space="preserve"/>
      </w:r>
    </w:p>
    <w:p>
      <w:pPr>
        <w:numPr>
          <w:ilvl w:val="0"/>
          <w:numId w:val="2"/>
        </w:numPr>
        <w:spacing w:before="60" w:after="60"/>
        <w:ind w:left="720" w:hanging="360"/>
      </w:pPr>
      <w:r>
        <w:rPr>
          <w:rFonts w:ascii="Arial" w:cs="Arial" w:eastAsia="Arial" w:hAnsi="Arial"/>
          <w:sz w:val="22"/>
          <w:szCs w:val="22"/>
        </w:rPr>
        <w:t xml:space="preserve">Timestamp of the irrigation event (UTC and local time).</w:t>
      </w:r>
    </w:p>
    <w:p>
      <w:pPr>
        <w:numPr>
          <w:ilvl w:val="0"/>
          <w:numId w:val="2"/>
        </w:numPr>
        <w:spacing w:before="60" w:after="60"/>
        <w:ind w:left="720" w:hanging="360"/>
      </w:pPr>
      <w:r>
        <w:rPr>
          <w:rFonts w:ascii="Arial" w:cs="Arial" w:eastAsia="Arial" w:hAnsi="Arial"/>
          <w:sz w:val="22"/>
          <w:szCs w:val="22"/>
        </w:rPr>
        <w:t xml:space="preserve">Zone identifier and GPS coordinates of the farm.</w:t>
      </w:r>
    </w:p>
    <w:p>
      <w:pPr>
        <w:numPr>
          <w:ilvl w:val="0"/>
          <w:numId w:val="2"/>
        </w:numPr>
        <w:spacing w:before="60" w:after="60"/>
        <w:ind w:left="720" w:hanging="360"/>
      </w:pPr>
      <w:r>
        <w:rPr>
          <w:rFonts w:ascii="Arial" w:cs="Arial" w:eastAsia="Arial" w:hAnsi="Arial"/>
          <w:sz w:val="22"/>
          <w:szCs w:val="22"/>
        </w:rPr>
        <w:t xml:space="preserve">Soil moisture reading that triggered the decision (raw value + calibrated %).</w:t>
      </w:r>
    </w:p>
    <w:p>
      <w:pPr>
        <w:numPr>
          <w:ilvl w:val="0"/>
          <w:numId w:val="2"/>
        </w:numPr>
        <w:spacing w:before="60" w:after="60"/>
        <w:ind w:left="720" w:hanging="360"/>
      </w:pPr>
      <w:r>
        <w:rPr>
          <w:rFonts w:ascii="Arial" w:cs="Arial" w:eastAsia="Arial" w:hAnsi="Arial"/>
          <w:sz w:val="22"/>
          <w:szCs w:val="22"/>
        </w:rPr>
        <w:t xml:space="preserve">Weather context at the time: temperature, humidity, rain probability.</w:t>
      </w:r>
    </w:p>
    <w:p>
      <w:pPr>
        <w:numPr>
          <w:ilvl w:val="0"/>
          <w:numId w:val="2"/>
        </w:numPr>
        <w:spacing w:before="60" w:after="60"/>
        <w:ind w:left="720" w:hanging="360"/>
      </w:pPr>
      <w:r>
        <w:rPr>
          <w:rFonts w:ascii="Arial" w:cs="Arial" w:eastAsia="Arial" w:hAnsi="Arial"/>
          <w:sz w:val="22"/>
          <w:szCs w:val="22"/>
        </w:rPr>
        <w:t xml:space="preserve">XGBoost decision with confidence score and the 12-feature input vector.</w:t>
      </w:r>
    </w:p>
    <w:p>
      <w:pPr>
        <w:numPr>
          <w:ilvl w:val="0"/>
          <w:numId w:val="2"/>
        </w:numPr>
        <w:spacing w:before="60" w:after="60"/>
        <w:ind w:left="720" w:hanging="360"/>
      </w:pPr>
      <w:r>
        <w:rPr>
          <w:rFonts w:ascii="Arial" w:cs="Arial" w:eastAsia="Arial" w:hAnsi="Arial"/>
          <w:sz w:val="22"/>
          <w:szCs w:val="22"/>
        </w:rPr>
        <w:t xml:space="preserve">Flow sensor confirmation: actual volume delivered in litres.</w:t>
      </w:r>
    </w:p>
    <w:p>
      <w:pPr>
        <w:numPr>
          <w:ilvl w:val="0"/>
          <w:numId w:val="2"/>
        </w:numPr>
        <w:spacing w:before="60" w:after="60"/>
        <w:ind w:left="720" w:hanging="360"/>
      </w:pPr>
      <w:r>
        <w:rPr>
          <w:rFonts w:ascii="Arial" w:cs="Arial" w:eastAsia="Arial" w:hAnsi="Arial"/>
          <w:sz w:val="22"/>
          <w:szCs w:val="22"/>
        </w:rPr>
        <w:t xml:space="preserve">Comparison to conventional baseline: litres saved per event.</w:t>
      </w:r>
    </w:p>
    <w:p>
      <w:pPr>
        <w:numPr>
          <w:ilvl w:val="0"/>
          <w:numId w:val="2"/>
        </w:numPr>
        <w:spacing w:before="60" w:after="60"/>
        <w:ind w:left="720" w:hanging="360"/>
      </w:pPr>
      <w:r>
        <w:rPr>
          <w:rFonts w:ascii="Arial" w:cs="Arial" w:eastAsia="Arial" w:hAnsi="Arial"/>
          <w:sz w:val="22"/>
          <w:szCs w:val="22"/>
        </w:rPr>
        <w:t xml:space="preserve">Cumulative season water savings and equivalent cost savings.</w:t>
      </w:r>
    </w:p>
    <w:p>
      <w:pPr>
        <w:spacing w:before="80" w:after="0"/>
      </w:pP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The report is digitally structured (not just a formatted table) so it can be submitted electronically to government portals that accept structured precision irrigation data.</w:t>
      </w:r>
    </w:p>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12.3  Report Generation — Technical Flow</w:t>
      </w:r>
    </w:p>
    <w:p>
      <w:pPr>
        <w:spacing w:before="60" w:after="60"/>
        <w:jc w:val="both"/>
      </w:pPr>
      <w:r>
        <w:rPr>
          <w:rFonts w:ascii="Arial" w:cs="Arial" w:eastAsia="Arial" w:hAnsi="Arial"/>
          <w:sz w:val="22"/>
          <w:szCs w:val="22"/>
        </w:rPr>
        <w:t xml:space="preserve">Reports are generated asynchronously via a background job to avoid blocking the API. The farmer requests a report through the app; the backend queues a report_generation_job and sends a push notification when ready.</w:t>
      </w:r>
    </w:p>
    <w:p>
      <w:pPr>
        <w:spacing w:before="80" w:after="0"/>
      </w:pPr>
      <w:r>
        <w:rPr>
          <w:rFonts w:ascii="Arial" w:cs="Arial" w:eastAsia="Arial" w:hAnsi="Arial"/>
          <w:sz w:val="22"/>
          <w:szCs w:val="22"/>
        </w:rPr>
        <w:t xml:space="preserve"/>
      </w:r>
    </w:p>
    <w:tbl>
      <w:tblPr>
        <w:tblW w:type="dxa" w:w="9360"/>
        <w:tblLayout w:type="fixed"/>
      </w:tblPr>
      <w:tblGrid>
        <w:gridCol w:w="500"/>
        <w:gridCol w:w="4800"/>
        <w:gridCol w:w="40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Technology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Farmer taps 'Generate Report' in app with date range + report type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Flutter → POST /api/reports/generate</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Backend creates a report_jobs row with status QUEUED</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FastAPI + PostgreSQL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Background worker picks up job, queries relevant tables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Celery / APScheduler worker</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Data formatted into structured report object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Python data classes + Jinja2 templates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PDF rendered server-side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WeasyPrint / ReportLab</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PDF stored in object storage (S3-compatible); signed URL generated</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MinIO / AWS S3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Push notification sent to farmer's device with download link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Firebase Cloud Messaging</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8</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Farmer opens PDF in app or shares via WhatsApp / email</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sz w:val="20"/>
                <w:szCs w:val="20"/>
              </w:rPr>
              <w:t xml:space="preserve">Flutter file sharing plugin</w:t>
            </w:r>
          </w:p>
        </w:tc>
      </w:tr>
    </w:tbl>
    <w:p>
      <w:pPr>
        <w:spacing w:before="100" w:after="0"/>
      </w:pPr>
      <w:r>
        <w:rPr>
          <w:rFonts w:ascii="Arial" w:cs="Arial" w:eastAsia="Arial" w:hAnsi="Arial"/>
          <w:sz w:val="22"/>
          <w:szCs w:val="22"/>
        </w:rPr>
        <w:t xml:space="preserve"/>
      </w:r>
    </w:p>
    <w:p>
      <w:pPr>
        <w:pStyle w:val="Heading2"/>
        <w:pBdr>
          <w:bottom w:val="single" w:sz="2" w:color="2E75B6" w:space="1"/>
        </w:pBdr>
        <w:spacing w:before="200" w:after="100"/>
      </w:pPr>
      <w:r>
        <w:rPr>
          <w:rFonts w:ascii="Arial" w:cs="Arial" w:eastAsia="Arial" w:hAnsi="Arial"/>
          <w:b/>
          <w:bCs/>
          <w:color w:val="2E75B6"/>
          <w:sz w:val="24"/>
          <w:szCs w:val="24"/>
        </w:rPr>
        <w:t xml:space="preserve">12.4  Data Retention Policy</w:t>
      </w:r>
    </w:p>
    <w:p>
      <w:pPr>
        <w:spacing w:before="60" w:after="60"/>
        <w:jc w:val="both"/>
      </w:pPr>
      <w:r>
        <w:rPr>
          <w:rFonts w:ascii="Arial" w:cs="Arial" w:eastAsia="Arial" w:hAnsi="Arial"/>
          <w:sz w:val="22"/>
          <w:szCs w:val="22"/>
        </w:rPr>
        <w:t xml:space="preserve">All sensor readings are retained at full resolution for 90 days. After 90 days, TimescaleDB continuous aggregates compress data to hourly averages, retaining these for 2 years. Decision logs and diary entries are retained at full resolution indefinitely, as they are the legal record of farm activity. Report PDFs are stored for 1 year from generation date.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888888"/>
        <w:sz w:val="16"/>
        <w:szCs w:val="16"/>
      </w:rPr>
      <w:t xml:space="preserve">Version 1.0  |  AquaSol Smart Irrigation</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888888"/>
        <w:sz w:val="18"/>
        <w:szCs w:val="18"/>
      </w:rPr>
      <w:t xml:space="preserve">AquaSol — Smart Irrigation System  |  Software Design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2026-05-01T18:28:54.390Z</dcterms:created>
  <dcterms:modified xsi:type="dcterms:W3CDTF">2026-05-01T18:28:54.390Z</dcterms:modified>
</cp:coreProperties>
</file>

<file path=docProps/custom.xml><?xml version="1.0" encoding="utf-8"?>
<Properties xmlns="http://schemas.openxmlformats.org/officeDocument/2006/custom-properties" xmlns:vt="http://schemas.openxmlformats.org/officeDocument/2006/docPropsVTypes"/>
</file>