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189B1" w14:textId="7F52ECC8" w:rsidR="0071017C" w:rsidRPr="0071017C" w:rsidRDefault="0071017C" w:rsidP="001612F9">
      <w:pPr>
        <w:pStyle w:val="Heading3"/>
        <w:shd w:val="clear" w:color="auto" w:fill="FFFFFF"/>
        <w:jc w:val="both"/>
        <w:rPr>
          <w:rFonts w:ascii="Helvetica" w:hAnsi="Helvetica" w:cs="Helvetica"/>
          <w:b/>
          <w:bCs/>
          <w:color w:val="333333"/>
          <w:sz w:val="48"/>
          <w:szCs w:val="48"/>
        </w:rPr>
      </w:pPr>
      <w:r w:rsidRPr="0071017C">
        <w:rPr>
          <w:rFonts w:ascii="Helvetica" w:hAnsi="Helvetica" w:cs="Helvetica"/>
          <w:b/>
          <w:bCs/>
          <w:color w:val="333333"/>
          <w:sz w:val="48"/>
          <w:szCs w:val="48"/>
        </w:rPr>
        <w:t>What is a Data Lakehouse?</w:t>
      </w:r>
    </w:p>
    <w:p w14:paraId="2B52BDC7" w14:textId="77777777" w:rsidR="0071017C" w:rsidRPr="0071017C" w:rsidRDefault="0071017C" w:rsidP="0071017C"/>
    <w:p w14:paraId="0E3C28AA" w14:textId="20473E5B" w:rsidR="0071017C" w:rsidRPr="001612F9" w:rsidRDefault="0071017C" w:rsidP="001612F9">
      <w:pPr>
        <w:jc w:val="both"/>
        <w:rPr>
          <w:rFonts w:ascii="Georgia" w:hAnsi="Georgia"/>
          <w:color w:val="333333"/>
          <w:sz w:val="28"/>
          <w:szCs w:val="28"/>
          <w:shd w:val="clear" w:color="auto" w:fill="FFFFFF"/>
        </w:rPr>
      </w:pPr>
      <w:r w:rsidRPr="001612F9">
        <w:rPr>
          <w:rFonts w:ascii="Georgia" w:hAnsi="Georgia"/>
          <w:color w:val="333333"/>
          <w:sz w:val="28"/>
          <w:szCs w:val="28"/>
          <w:shd w:val="clear" w:color="auto" w:fill="FFFFFF"/>
        </w:rPr>
        <w:t>A data lakehouse is a new, open data management architecture that combines the flexibility, cost-efficiency, and scale of </w:t>
      </w:r>
      <w:hyperlink r:id="rId7" w:history="1">
        <w:r w:rsidRPr="001612F9">
          <w:rPr>
            <w:rStyle w:val="Hyperlink"/>
            <w:rFonts w:ascii="Georgia" w:hAnsi="Georgia"/>
            <w:b/>
            <w:bCs/>
            <w:color w:val="FD5000"/>
            <w:sz w:val="28"/>
            <w:szCs w:val="28"/>
            <w:shd w:val="clear" w:color="auto" w:fill="FFFFFF"/>
          </w:rPr>
          <w:t>data lakes</w:t>
        </w:r>
      </w:hyperlink>
      <w:r w:rsidRPr="001612F9">
        <w:rPr>
          <w:rFonts w:ascii="Georgia" w:hAnsi="Georgia"/>
          <w:color w:val="333333"/>
          <w:sz w:val="28"/>
          <w:szCs w:val="28"/>
          <w:shd w:val="clear" w:color="auto" w:fill="FFFFFF"/>
        </w:rPr>
        <w:t> with the data management and ACID transactions of data warehouses, enabling business intelligence (BI) and machine learning (ML) on all data.</w:t>
      </w:r>
    </w:p>
    <w:p w14:paraId="682FF256" w14:textId="77777777" w:rsidR="0071017C" w:rsidRDefault="0071017C" w:rsidP="001612F9">
      <w:pPr>
        <w:jc w:val="both"/>
        <w:rPr>
          <w:rFonts w:ascii="Times New Roman" w:hAnsi="Times New Roman"/>
          <w:sz w:val="24"/>
          <w:szCs w:val="24"/>
        </w:rPr>
      </w:pPr>
    </w:p>
    <w:p w14:paraId="34F0C1AC" w14:textId="1270BFD0" w:rsidR="0071017C" w:rsidRPr="001612F9" w:rsidRDefault="0071017C" w:rsidP="001612F9">
      <w:pPr>
        <w:pStyle w:val="Heading3"/>
        <w:shd w:val="clear" w:color="auto" w:fill="FFFFFF"/>
        <w:rPr>
          <w:rFonts w:ascii="Helvetica" w:hAnsi="Helvetica" w:cs="Helvetica"/>
          <w:b/>
          <w:bCs/>
          <w:color w:val="333333"/>
          <w:sz w:val="48"/>
          <w:szCs w:val="48"/>
        </w:rPr>
      </w:pPr>
      <w:r w:rsidRPr="001612F9">
        <w:rPr>
          <w:rFonts w:ascii="Helvetica" w:hAnsi="Helvetica" w:cs="Helvetica"/>
          <w:b/>
          <w:bCs/>
          <w:color w:val="333333"/>
          <w:sz w:val="48"/>
          <w:szCs w:val="48"/>
        </w:rPr>
        <w:t>Data Lakehouse: Simplicity, Flexibility, and Low Cost</w:t>
      </w:r>
    </w:p>
    <w:p w14:paraId="0A7B37A0" w14:textId="77777777" w:rsidR="0071017C" w:rsidRPr="0071017C" w:rsidRDefault="0071017C" w:rsidP="001612F9">
      <w:pPr>
        <w:jc w:val="both"/>
      </w:pPr>
    </w:p>
    <w:p w14:paraId="1342BB01" w14:textId="286B5A58" w:rsidR="0071017C" w:rsidRDefault="0071017C" w:rsidP="001612F9">
      <w:pPr>
        <w:jc w:val="both"/>
        <w:rPr>
          <w:rFonts w:ascii="Times New Roman" w:hAnsi="Times New Roman"/>
          <w:sz w:val="24"/>
          <w:szCs w:val="24"/>
        </w:rPr>
      </w:pPr>
      <w:r w:rsidRPr="001612F9">
        <w:rPr>
          <w:rFonts w:ascii="Georgia" w:hAnsi="Georgia"/>
          <w:color w:val="333333"/>
          <w:sz w:val="28"/>
          <w:szCs w:val="28"/>
          <w:shd w:val="clear" w:color="auto" w:fill="FFFFFF"/>
        </w:rPr>
        <w:t>Data lakehouses are enabled by a new, open system design: implementing similar data structures and data management features to those in a data warehouse, directly on the kind of low-cost storage used for data lakes. Merging them together into a single system means that data teams can move faster as they are able to use data without needing to access multiple systems. Data lakehouses also ensure that teams have the most complete and up-to-date data available for data science, machine learning, and business analytics projects.</w:t>
      </w:r>
      <w:r>
        <w:rPr>
          <w:rFonts w:ascii="Barlow" w:hAnsi="Barlow"/>
          <w:color w:val="333333"/>
          <w:sz w:val="26"/>
          <w:szCs w:val="26"/>
          <w:shd w:val="clear" w:color="auto" w:fill="FFFFFF"/>
        </w:rPr>
        <w:t> </w:t>
      </w:r>
      <w:r>
        <w:rPr>
          <w:noProof/>
        </w:rPr>
        <w:drawing>
          <wp:inline distT="0" distB="0" distL="0" distR="0" wp14:anchorId="52D44F42" wp14:editId="380DF370">
            <wp:extent cx="5943600" cy="3390900"/>
            <wp:effectExtent l="0" t="0" r="0" b="0"/>
            <wp:docPr id="9" name="Picture 9" descr="Evolution of data storage, from data warehouses to data lakes to data lake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of data storage, from data warehouses to data lakes to data lakehou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020CCED6" w14:textId="3411BD48" w:rsidR="0071017C" w:rsidRPr="001612F9" w:rsidRDefault="0071017C" w:rsidP="001612F9">
      <w:pPr>
        <w:pStyle w:val="Heading3"/>
        <w:shd w:val="clear" w:color="auto" w:fill="FFFFFF"/>
        <w:rPr>
          <w:rFonts w:ascii="Helvetica" w:hAnsi="Helvetica" w:cs="Helvetica"/>
          <w:b/>
          <w:bCs/>
          <w:color w:val="333333"/>
          <w:sz w:val="48"/>
          <w:szCs w:val="48"/>
        </w:rPr>
      </w:pPr>
      <w:r w:rsidRPr="001612F9">
        <w:rPr>
          <w:rFonts w:ascii="Helvetica" w:hAnsi="Helvetica" w:cs="Helvetica"/>
          <w:b/>
          <w:bCs/>
          <w:color w:val="333333"/>
          <w:sz w:val="48"/>
          <w:szCs w:val="48"/>
        </w:rPr>
        <w:lastRenderedPageBreak/>
        <w:t>Key Technology Enabling the Data Lakehouse</w:t>
      </w:r>
    </w:p>
    <w:p w14:paraId="279749ED" w14:textId="77777777" w:rsidR="0071017C" w:rsidRPr="001612F9" w:rsidRDefault="0071017C" w:rsidP="0071017C">
      <w:pPr>
        <w:rPr>
          <w:rFonts w:ascii="Georgia" w:hAnsi="Georgia"/>
          <w:sz w:val="28"/>
          <w:szCs w:val="28"/>
        </w:rPr>
      </w:pPr>
    </w:p>
    <w:p w14:paraId="4067A76E" w14:textId="77777777" w:rsidR="0071017C" w:rsidRPr="001612F9" w:rsidRDefault="0071017C" w:rsidP="001612F9">
      <w:pPr>
        <w:jc w:val="both"/>
        <w:rPr>
          <w:rFonts w:ascii="Georgia" w:hAnsi="Georgia"/>
          <w:sz w:val="28"/>
          <w:szCs w:val="28"/>
        </w:rPr>
      </w:pPr>
      <w:r w:rsidRPr="001612F9">
        <w:rPr>
          <w:rFonts w:ascii="Georgia" w:hAnsi="Georgia"/>
          <w:color w:val="333333"/>
          <w:sz w:val="28"/>
          <w:szCs w:val="28"/>
          <w:shd w:val="clear" w:color="auto" w:fill="FFFFFF"/>
        </w:rPr>
        <w:t>There are a few key technology advancements that have enabled the data lakehouse:</w:t>
      </w:r>
    </w:p>
    <w:p w14:paraId="638F0FF0" w14:textId="77777777" w:rsidR="0071017C" w:rsidRPr="001612F9" w:rsidRDefault="0071017C" w:rsidP="001612F9">
      <w:pPr>
        <w:numPr>
          <w:ilvl w:val="0"/>
          <w:numId w:val="11"/>
        </w:numPr>
        <w:shd w:val="clear" w:color="auto" w:fill="FFFFFF"/>
        <w:spacing w:before="100" w:beforeAutospacing="1" w:after="100" w:afterAutospacing="1" w:line="240" w:lineRule="auto"/>
        <w:jc w:val="both"/>
        <w:rPr>
          <w:rFonts w:ascii="Georgia" w:hAnsi="Georgia"/>
          <w:color w:val="333333"/>
          <w:sz w:val="28"/>
          <w:szCs w:val="28"/>
        </w:rPr>
      </w:pPr>
      <w:r w:rsidRPr="001612F9">
        <w:rPr>
          <w:rFonts w:ascii="Georgia" w:hAnsi="Georgia"/>
          <w:color w:val="333333"/>
          <w:sz w:val="28"/>
          <w:szCs w:val="28"/>
        </w:rPr>
        <w:t>metadata layers for data lakes</w:t>
      </w:r>
    </w:p>
    <w:p w14:paraId="02634707" w14:textId="77777777" w:rsidR="0071017C" w:rsidRPr="001612F9" w:rsidRDefault="0071017C" w:rsidP="001612F9">
      <w:pPr>
        <w:numPr>
          <w:ilvl w:val="0"/>
          <w:numId w:val="11"/>
        </w:numPr>
        <w:shd w:val="clear" w:color="auto" w:fill="FFFFFF"/>
        <w:spacing w:before="100" w:beforeAutospacing="1" w:after="100" w:afterAutospacing="1" w:line="240" w:lineRule="auto"/>
        <w:jc w:val="both"/>
        <w:rPr>
          <w:rFonts w:ascii="Georgia" w:hAnsi="Georgia"/>
          <w:color w:val="333333"/>
          <w:sz w:val="28"/>
          <w:szCs w:val="28"/>
        </w:rPr>
      </w:pPr>
      <w:r w:rsidRPr="001612F9">
        <w:rPr>
          <w:rFonts w:ascii="Georgia" w:hAnsi="Georgia"/>
          <w:color w:val="333333"/>
          <w:sz w:val="28"/>
          <w:szCs w:val="28"/>
        </w:rPr>
        <w:t>new query engine designs providing high-performance SQL execution on data lakes</w:t>
      </w:r>
    </w:p>
    <w:p w14:paraId="35A88D0B" w14:textId="77777777" w:rsidR="0071017C" w:rsidRPr="001612F9" w:rsidRDefault="0071017C" w:rsidP="001612F9">
      <w:pPr>
        <w:numPr>
          <w:ilvl w:val="0"/>
          <w:numId w:val="11"/>
        </w:numPr>
        <w:shd w:val="clear" w:color="auto" w:fill="FFFFFF"/>
        <w:spacing w:before="100" w:beforeAutospacing="1" w:after="100" w:afterAutospacing="1" w:line="240" w:lineRule="auto"/>
        <w:jc w:val="both"/>
        <w:rPr>
          <w:rFonts w:ascii="Georgia" w:hAnsi="Georgia"/>
          <w:color w:val="333333"/>
          <w:sz w:val="28"/>
          <w:szCs w:val="28"/>
        </w:rPr>
      </w:pPr>
      <w:r w:rsidRPr="001612F9">
        <w:rPr>
          <w:rFonts w:ascii="Georgia" w:hAnsi="Georgia"/>
          <w:color w:val="333333"/>
          <w:sz w:val="28"/>
          <w:szCs w:val="28"/>
        </w:rPr>
        <w:t>optimized access for data science and machine learning tools.</w:t>
      </w:r>
    </w:p>
    <w:p w14:paraId="75418E6A" w14:textId="77777777" w:rsidR="0071017C" w:rsidRDefault="0071017C" w:rsidP="006E6BD8">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p>
    <w:p w14:paraId="59108671" w14:textId="79A976DA" w:rsidR="006E6BD8" w:rsidRDefault="006E6BD8" w:rsidP="001612F9">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r w:rsidRPr="006E6BD8">
        <w:rPr>
          <w:rFonts w:ascii="Helvetica" w:eastAsia="Times New Roman" w:hAnsi="Helvetica" w:cs="Helvetica"/>
          <w:b/>
          <w:bCs/>
          <w:color w:val="292929"/>
          <w:spacing w:val="-4"/>
          <w:kern w:val="36"/>
          <w:sz w:val="48"/>
          <w:szCs w:val="48"/>
        </w:rPr>
        <w:t>The Fundamentals of Data Warehouse + Data Lake = Lake House</w:t>
      </w:r>
    </w:p>
    <w:p w14:paraId="2E868124" w14:textId="77777777" w:rsidR="006E6BD8" w:rsidRDefault="006E6BD8" w:rsidP="001612F9">
      <w:pPr>
        <w:pStyle w:val="Heading1"/>
        <w:shd w:val="clear" w:color="auto" w:fill="FFFFFF"/>
        <w:spacing w:before="754" w:beforeAutospacing="0" w:after="0" w:afterAutospacing="0" w:line="420" w:lineRule="atLeast"/>
        <w:jc w:val="both"/>
        <w:rPr>
          <w:rFonts w:ascii="Helvetica" w:hAnsi="Helvetica" w:cs="Helvetica"/>
          <w:color w:val="292929"/>
          <w:sz w:val="33"/>
          <w:szCs w:val="33"/>
        </w:rPr>
      </w:pPr>
      <w:r>
        <w:rPr>
          <w:rFonts w:ascii="Helvetica" w:hAnsi="Helvetica" w:cs="Helvetica"/>
          <w:color w:val="292929"/>
          <w:sz w:val="33"/>
          <w:szCs w:val="33"/>
        </w:rPr>
        <w:t>Introduction</w:t>
      </w:r>
    </w:p>
    <w:p w14:paraId="7915171E" w14:textId="77777777" w:rsidR="006E6BD8" w:rsidRPr="00CC3A7D" w:rsidRDefault="006E6BD8" w:rsidP="00CC3A7D">
      <w:pPr>
        <w:pStyle w:val="pw-post-body-paragraph"/>
        <w:shd w:val="clear" w:color="auto" w:fill="FFFFFF"/>
        <w:spacing w:before="206" w:beforeAutospacing="0" w:after="0" w:afterAutospacing="0" w:line="480" w:lineRule="atLeast"/>
        <w:jc w:val="both"/>
        <w:rPr>
          <w:rFonts w:ascii="Georgia" w:hAnsi="Georgia"/>
          <w:color w:val="292929"/>
          <w:spacing w:val="-1"/>
          <w:sz w:val="28"/>
          <w:szCs w:val="28"/>
        </w:rPr>
      </w:pPr>
      <w:r w:rsidRPr="00CC3A7D">
        <w:rPr>
          <w:rFonts w:ascii="Georgia" w:hAnsi="Georgia"/>
          <w:color w:val="292929"/>
          <w:spacing w:val="-1"/>
          <w:sz w:val="28"/>
          <w:szCs w:val="28"/>
        </w:rPr>
        <w:t>With the evolution of Data Warehouses and Data Lakes, they have certainly become more specialized yet siloed in their respective landscapes over the last few years. Both data management technologies each have their own identities and are best used for certain tasks and needs, however they also struggle in providing some important abilities. Data Warehouse advantages are focused around analyzing structured data, OLTP, schema-on-write, SQL, and delivering ACID-compliant database transactions. Data Lake advantages are focused around analyzing all types of data (structured, semi-structured, unstructured), OLAP, schema-on-read, API connectivity, and low-cost object storage systems for data in open file formats (</w:t>
      </w:r>
      <w:proofErr w:type="gramStart"/>
      <w:r w:rsidRPr="00CC3A7D">
        <w:rPr>
          <w:rFonts w:ascii="Georgia" w:hAnsi="Georgia"/>
          <w:color w:val="292929"/>
          <w:spacing w:val="-1"/>
          <w:sz w:val="28"/>
          <w:szCs w:val="28"/>
        </w:rPr>
        <w:t>i.e.</w:t>
      </w:r>
      <w:proofErr w:type="gramEnd"/>
      <w:r w:rsidRPr="00CC3A7D">
        <w:rPr>
          <w:rFonts w:ascii="Georgia" w:hAnsi="Georgia"/>
          <w:color w:val="292929"/>
          <w:spacing w:val="-1"/>
          <w:sz w:val="28"/>
          <w:szCs w:val="28"/>
        </w:rPr>
        <w:t xml:space="preserve"> Apache Parquet).</w:t>
      </w:r>
    </w:p>
    <w:p w14:paraId="12977DF5" w14:textId="058761AB" w:rsidR="001612F9" w:rsidRDefault="006E6BD8" w:rsidP="00CC3A7D">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CC3A7D">
        <w:rPr>
          <w:rFonts w:ascii="Georgia" w:hAnsi="Georgia"/>
          <w:color w:val="292929"/>
          <w:spacing w:val="-1"/>
          <w:sz w:val="28"/>
          <w:szCs w:val="28"/>
        </w:rPr>
        <w:lastRenderedPageBreak/>
        <w:t>Notably, Data Warehouses particularly struggle with support for advanced data engineering, data science, and machine learning. For example, their inability to store unstructured data (</w:t>
      </w:r>
      <w:proofErr w:type="gramStart"/>
      <w:r w:rsidRPr="00CC3A7D">
        <w:rPr>
          <w:rFonts w:ascii="Georgia" w:hAnsi="Georgia"/>
          <w:color w:val="292929"/>
          <w:spacing w:val="-1"/>
          <w:sz w:val="28"/>
          <w:szCs w:val="28"/>
        </w:rPr>
        <w:t>i.e.</w:t>
      </w:r>
      <w:proofErr w:type="gramEnd"/>
      <w:r w:rsidRPr="00CC3A7D">
        <w:rPr>
          <w:rFonts w:ascii="Georgia" w:hAnsi="Georgia"/>
          <w:color w:val="292929"/>
          <w:spacing w:val="-1"/>
          <w:sz w:val="28"/>
          <w:szCs w:val="28"/>
        </w:rPr>
        <w:t xml:space="preserve"> text, images, video, feature engineering vectors, etc.) for machine learning development. In addition, proprietary Data Warehouse software are expensive and struggle with integrating open source + cloud platform data science and data engineering tools (</w:t>
      </w:r>
      <w:proofErr w:type="gramStart"/>
      <w:r w:rsidRPr="00CC3A7D">
        <w:rPr>
          <w:rFonts w:ascii="Georgia" w:hAnsi="Georgia"/>
          <w:color w:val="292929"/>
          <w:spacing w:val="-1"/>
          <w:sz w:val="28"/>
          <w:szCs w:val="28"/>
        </w:rPr>
        <w:t>i.e.</w:t>
      </w:r>
      <w:proofErr w:type="gramEnd"/>
      <w:r w:rsidRPr="00CC3A7D">
        <w:rPr>
          <w:rFonts w:ascii="Georgia" w:hAnsi="Georgia"/>
          <w:color w:val="292929"/>
          <w:spacing w:val="-1"/>
          <w:sz w:val="28"/>
          <w:szCs w:val="28"/>
        </w:rPr>
        <w:t xml:space="preserve"> Python, Scala, Spark, SageMaker, Anaconda, DataRobot, SAS, R, etc.) for exploratory data analysis via notebooks, distributed compute processing, hosting deployed models, and storing inference pipeline results. System integration, data movement costs, and data staleness will even become more challenging</w:t>
      </w:r>
      <w:r w:rsidR="00F14453">
        <w:rPr>
          <w:rFonts w:ascii="Georgia" w:hAnsi="Georgia"/>
          <w:color w:val="292929"/>
          <w:spacing w:val="-1"/>
          <w:sz w:val="28"/>
          <w:szCs w:val="28"/>
        </w:rPr>
        <w:t xml:space="preserve"> </w:t>
      </w:r>
      <w:r w:rsidRPr="00CC3A7D">
        <w:rPr>
          <w:rFonts w:ascii="Georgia" w:hAnsi="Georgia"/>
          <w:color w:val="292929"/>
          <w:spacing w:val="-1"/>
          <w:sz w:val="28"/>
          <w:szCs w:val="28"/>
        </w:rPr>
        <w:t>to address in a hybrid on-premise cloud environment.</w:t>
      </w:r>
      <w:r w:rsidR="000D3BF0" w:rsidRPr="000D3BF0">
        <w:rPr>
          <w:rFonts w:ascii="Georgia" w:hAnsi="Georgia"/>
          <w:noProof/>
          <w:color w:val="292929"/>
          <w:spacing w:val="-1"/>
          <w:sz w:val="28"/>
          <w:szCs w:val="28"/>
        </w:rPr>
        <w:t xml:space="preserve"> </w:t>
      </w:r>
    </w:p>
    <w:p w14:paraId="3924E052" w14:textId="799635B6" w:rsidR="006E6BD8" w:rsidRPr="00CC3A7D" w:rsidRDefault="000D3BF0" w:rsidP="00CC3A7D">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Pr>
          <w:rFonts w:ascii="Georgia" w:hAnsi="Georgia"/>
          <w:noProof/>
          <w:color w:val="292929"/>
          <w:spacing w:val="-1"/>
          <w:sz w:val="28"/>
          <w:szCs w:val="28"/>
        </w:rPr>
        <w:drawing>
          <wp:inline distT="0" distB="0" distL="0" distR="0" wp14:anchorId="72BE486E" wp14:editId="697C4266">
            <wp:extent cx="5943600"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018B145E" w14:textId="0A51F765" w:rsidR="006E6BD8" w:rsidRDefault="006E6BD8" w:rsidP="00CC3A7D">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CC3A7D">
        <w:rPr>
          <w:rFonts w:ascii="Georgia" w:hAnsi="Georgia"/>
          <w:color w:val="292929"/>
          <w:spacing w:val="-1"/>
          <w:sz w:val="28"/>
          <w:szCs w:val="28"/>
        </w:rPr>
        <w:t xml:space="preserve">On the flip side, unfortunately, Data Lakes sometimes notoriously struggle with data quality, transactional support, data governance, and query </w:t>
      </w:r>
      <w:r w:rsidRPr="00CC3A7D">
        <w:rPr>
          <w:rFonts w:ascii="Georgia" w:hAnsi="Georgia"/>
          <w:color w:val="292929"/>
          <w:spacing w:val="-1"/>
          <w:sz w:val="28"/>
          <w:szCs w:val="28"/>
        </w:rPr>
        <w:lastRenderedPageBreak/>
        <w:t>performance issues. Data Lakes built without vital skills, key capabilities, and specialized technologies will inevitably over time turn into </w:t>
      </w:r>
      <w:r w:rsidRPr="00CC3A7D">
        <w:rPr>
          <w:rStyle w:val="Emphasis"/>
          <w:rFonts w:ascii="Georgia" w:eastAsiaTheme="majorEastAsia" w:hAnsi="Georgia"/>
          <w:color w:val="292929"/>
          <w:spacing w:val="-1"/>
          <w:sz w:val="28"/>
          <w:szCs w:val="28"/>
        </w:rPr>
        <w:t>“Data Swamps”</w:t>
      </w:r>
      <w:r w:rsidRPr="00CC3A7D">
        <w:rPr>
          <w:rFonts w:ascii="Georgia" w:hAnsi="Georgia"/>
          <w:color w:val="292929"/>
          <w:spacing w:val="-1"/>
          <w:sz w:val="28"/>
          <w:szCs w:val="28"/>
        </w:rPr>
        <w:t>. This can be a tough situation to revert especially if the data volume and velocity continue to increase. Avoiding this dilemma is absolutely critical for achieving data-driven value and providing customer satisfaction to users who are dependent on having reliable fast data retrieval to perform their downstream analytics job duties for their stakeholders.</w:t>
      </w:r>
      <w:r w:rsidR="000D3BF0" w:rsidRPr="000D3BF0">
        <w:rPr>
          <w:rFonts w:ascii="Georgia" w:hAnsi="Georgia"/>
          <w:noProof/>
          <w:color w:val="292929"/>
          <w:spacing w:val="-1"/>
          <w:sz w:val="28"/>
          <w:szCs w:val="28"/>
        </w:rPr>
        <w:t xml:space="preserve"> </w:t>
      </w:r>
    </w:p>
    <w:p w14:paraId="494F476F" w14:textId="77777777" w:rsidR="005851E0" w:rsidRDefault="005851E0" w:rsidP="005851E0">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Databricks Lakehouse</w:t>
      </w:r>
    </w:p>
    <w:p w14:paraId="01745B9F" w14:textId="77777777" w:rsidR="005851E0" w:rsidRDefault="005851E0" w:rsidP="005851E0">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eastAsiaTheme="majorEastAsia" w:hAnsi="Georgia"/>
          <w:b/>
          <w:bCs/>
          <w:color w:val="292929"/>
          <w:spacing w:val="-1"/>
          <w:sz w:val="30"/>
          <w:szCs w:val="30"/>
        </w:rPr>
        <w:t>Fundamentals</w:t>
      </w:r>
    </w:p>
    <w:p w14:paraId="2CBEF9CE" w14:textId="77777777" w:rsidR="001612F9" w:rsidRDefault="005851E0" w:rsidP="0013369A">
      <w:pPr>
        <w:pStyle w:val="pw-post-body-paragraph"/>
        <w:shd w:val="clear" w:color="auto" w:fill="FFFFFF"/>
        <w:spacing w:before="480" w:beforeAutospacing="0" w:after="0" w:afterAutospacing="0" w:line="480" w:lineRule="atLeast"/>
        <w:jc w:val="both"/>
        <w:rPr>
          <w:rFonts w:ascii="Georgia" w:hAnsi="Georgia"/>
          <w:noProof/>
          <w:color w:val="292929"/>
          <w:spacing w:val="-1"/>
          <w:sz w:val="28"/>
          <w:szCs w:val="28"/>
        </w:rPr>
      </w:pPr>
      <w:r w:rsidRPr="0013369A">
        <w:rPr>
          <w:rFonts w:ascii="Georgia" w:hAnsi="Georgia"/>
          <w:color w:val="292929"/>
          <w:spacing w:val="-1"/>
          <w:sz w:val="28"/>
          <w:szCs w:val="28"/>
        </w:rPr>
        <w:t xml:space="preserve">Databricks Lakehouse is centered around a technology named Delta Lake, an </w:t>
      </w:r>
      <w:proofErr w:type="gramStart"/>
      <w:r w:rsidRPr="0013369A">
        <w:rPr>
          <w:rFonts w:ascii="Georgia" w:hAnsi="Georgia"/>
          <w:color w:val="292929"/>
          <w:spacing w:val="-1"/>
          <w:sz w:val="28"/>
          <w:szCs w:val="28"/>
        </w:rPr>
        <w:t>open source</w:t>
      </w:r>
      <w:proofErr w:type="gramEnd"/>
      <w:r w:rsidRPr="0013369A">
        <w:rPr>
          <w:rFonts w:ascii="Georgia" w:hAnsi="Georgia"/>
          <w:color w:val="292929"/>
          <w:spacing w:val="-1"/>
          <w:sz w:val="28"/>
          <w:szCs w:val="28"/>
        </w:rPr>
        <w:t xml:space="preserve"> project managed by the Linux Foundation. Delta Lake is a storage layer via Apache Parquet format that provides ACID-compliant transactions and additional benefits to Data Lakes. Databricks mentions 9 common Data Lake challenges Delta Lake can help address. They are:</w:t>
      </w:r>
      <w:r w:rsidR="001612F9" w:rsidRPr="001612F9">
        <w:rPr>
          <w:rFonts w:ascii="Georgia" w:hAnsi="Georgia"/>
          <w:noProof/>
          <w:color w:val="292929"/>
          <w:spacing w:val="-1"/>
          <w:sz w:val="28"/>
          <w:szCs w:val="28"/>
        </w:rPr>
        <w:t xml:space="preserve"> </w:t>
      </w:r>
    </w:p>
    <w:p w14:paraId="67EBA49F" w14:textId="35BA9AA3" w:rsidR="005851E0" w:rsidRPr="001612F9" w:rsidRDefault="001612F9" w:rsidP="001612F9">
      <w:pPr>
        <w:pStyle w:val="pw-post-body-paragraph"/>
        <w:shd w:val="clear" w:color="auto" w:fill="FFFFFF"/>
        <w:spacing w:before="480" w:beforeAutospacing="0" w:after="0" w:afterAutospacing="0" w:line="480" w:lineRule="atLeast"/>
        <w:jc w:val="both"/>
        <w:rPr>
          <w:rFonts w:ascii="Georgia" w:hAnsi="Georgia"/>
          <w:noProof/>
          <w:color w:val="292929"/>
          <w:spacing w:val="-1"/>
          <w:sz w:val="28"/>
          <w:szCs w:val="28"/>
        </w:rPr>
      </w:pPr>
      <w:r>
        <w:rPr>
          <w:rFonts w:ascii="Georgia" w:hAnsi="Georgia"/>
          <w:noProof/>
          <w:color w:val="292929"/>
          <w:spacing w:val="-1"/>
          <w:sz w:val="28"/>
          <w:szCs w:val="28"/>
        </w:rPr>
        <w:drawing>
          <wp:inline distT="0" distB="0" distL="0" distR="0" wp14:anchorId="6B3DD33C" wp14:editId="76AC5037">
            <wp:extent cx="5943600" cy="2524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r w:rsidR="005851E0" w:rsidRPr="0013369A">
        <w:rPr>
          <w:rFonts w:ascii="Georgia" w:hAnsi="Georgia"/>
          <w:noProof/>
          <w:color w:val="292929"/>
          <w:spacing w:val="-1"/>
          <w:sz w:val="28"/>
          <w:szCs w:val="28"/>
        </w:rPr>
        <w:t xml:space="preserve"> </w:t>
      </w:r>
    </w:p>
    <w:p w14:paraId="56175B00" w14:textId="77777777" w:rsidR="005851E0" w:rsidRPr="0013369A" w:rsidRDefault="005851E0" w:rsidP="0013369A">
      <w:pPr>
        <w:pStyle w:val="vw"/>
        <w:numPr>
          <w:ilvl w:val="0"/>
          <w:numId w:val="8"/>
        </w:numPr>
        <w:shd w:val="clear" w:color="auto" w:fill="FFFFFF"/>
        <w:spacing w:before="51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lastRenderedPageBreak/>
        <w:t>Hard to append data</w:t>
      </w:r>
    </w:p>
    <w:p w14:paraId="590B023D"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Jobs fail mid-way</w:t>
      </w:r>
    </w:p>
    <w:p w14:paraId="1661C5F0"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Modifications of existing data is difficult</w:t>
      </w:r>
    </w:p>
    <w:p w14:paraId="3FF3519E"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Real-time operations</w:t>
      </w:r>
    </w:p>
    <w:p w14:paraId="748EF489"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Costly to keep historical versions of data</w:t>
      </w:r>
    </w:p>
    <w:p w14:paraId="2B481951"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Difficult to handle large metadata</w:t>
      </w:r>
    </w:p>
    <w:p w14:paraId="0800017C"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“Too many files” problems</w:t>
      </w:r>
    </w:p>
    <w:p w14:paraId="0345A959" w14:textId="77777777" w:rsidR="005851E0"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Hard to get great performance</w:t>
      </w:r>
    </w:p>
    <w:p w14:paraId="747256C7" w14:textId="19B987F1" w:rsidR="0013369A" w:rsidRPr="0013369A" w:rsidRDefault="005851E0" w:rsidP="0013369A">
      <w:pPr>
        <w:pStyle w:val="vw"/>
        <w:numPr>
          <w:ilvl w:val="0"/>
          <w:numId w:val="8"/>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13369A">
        <w:rPr>
          <w:rFonts w:ascii="Georgia" w:hAnsi="Georgia" w:cs="Segoe UI"/>
          <w:color w:val="292929"/>
          <w:spacing w:val="-1"/>
          <w:sz w:val="28"/>
          <w:szCs w:val="28"/>
        </w:rPr>
        <w:t>Data quality issues</w:t>
      </w:r>
    </w:p>
    <w:p w14:paraId="784BA37D" w14:textId="77777777" w:rsidR="0013369A" w:rsidRDefault="0013369A" w:rsidP="0013369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eastAsiaTheme="majorEastAsia" w:hAnsi="Georgia"/>
          <w:b/>
          <w:bCs/>
          <w:color w:val="292929"/>
          <w:spacing w:val="-1"/>
          <w:sz w:val="30"/>
          <w:szCs w:val="30"/>
        </w:rPr>
        <w:t>Building Blocks</w:t>
      </w:r>
    </w:p>
    <w:p w14:paraId="08CBF790" w14:textId="77777777" w:rsidR="0013369A" w:rsidRPr="0013369A" w:rsidRDefault="0013369A" w:rsidP="0013369A">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13369A">
        <w:rPr>
          <w:rFonts w:ascii="Georgia" w:hAnsi="Georgia"/>
          <w:color w:val="292929"/>
          <w:spacing w:val="-1"/>
          <w:sz w:val="28"/>
          <w:szCs w:val="28"/>
        </w:rPr>
        <w:t>Databricks Lakehouse powered by Delta Lake contains some key internals designed to ensure data reliability and consistency. They are:</w:t>
      </w:r>
    </w:p>
    <w:p w14:paraId="13E4FA40" w14:textId="77777777" w:rsidR="0013369A" w:rsidRPr="0013369A" w:rsidRDefault="0013369A" w:rsidP="0013369A">
      <w:pPr>
        <w:pStyle w:val="vw"/>
        <w:numPr>
          <w:ilvl w:val="0"/>
          <w:numId w:val="10"/>
        </w:numPr>
        <w:shd w:val="clear" w:color="auto" w:fill="FFFFFF"/>
        <w:spacing w:before="51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Delta tables</w:t>
      </w:r>
    </w:p>
    <w:p w14:paraId="52611FCC" w14:textId="77777777" w:rsidR="0013369A" w:rsidRPr="0013369A" w:rsidRDefault="0013369A" w:rsidP="0013369A">
      <w:pPr>
        <w:pStyle w:val="vw"/>
        <w:numPr>
          <w:ilvl w:val="0"/>
          <w:numId w:val="10"/>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Delta files</w:t>
      </w:r>
    </w:p>
    <w:p w14:paraId="730DB7F0" w14:textId="77777777" w:rsidR="0013369A" w:rsidRPr="0013369A" w:rsidRDefault="0013369A" w:rsidP="0013369A">
      <w:pPr>
        <w:pStyle w:val="vw"/>
        <w:numPr>
          <w:ilvl w:val="0"/>
          <w:numId w:val="10"/>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Delta transaction log</w:t>
      </w:r>
    </w:p>
    <w:p w14:paraId="7056626D" w14:textId="77777777" w:rsidR="0013369A" w:rsidRPr="0013369A" w:rsidRDefault="0013369A" w:rsidP="0013369A">
      <w:pPr>
        <w:pStyle w:val="vw"/>
        <w:numPr>
          <w:ilvl w:val="0"/>
          <w:numId w:val="10"/>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Delta engine</w:t>
      </w:r>
    </w:p>
    <w:p w14:paraId="3D0AF3B2" w14:textId="77777777" w:rsidR="0013369A" w:rsidRPr="0013369A" w:rsidRDefault="0013369A" w:rsidP="0013369A">
      <w:pPr>
        <w:pStyle w:val="vw"/>
        <w:numPr>
          <w:ilvl w:val="0"/>
          <w:numId w:val="10"/>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Delta storage layer</w:t>
      </w:r>
    </w:p>
    <w:p w14:paraId="1B429147" w14:textId="77777777" w:rsidR="0013369A" w:rsidRDefault="0013369A" w:rsidP="0013369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eastAsiaTheme="majorEastAsia" w:hAnsi="Georgia"/>
          <w:b/>
          <w:bCs/>
          <w:color w:val="292929"/>
          <w:spacing w:val="-1"/>
          <w:sz w:val="30"/>
          <w:szCs w:val="30"/>
        </w:rPr>
        <w:lastRenderedPageBreak/>
        <w:t>Solutions Architecture</w:t>
      </w:r>
    </w:p>
    <w:p w14:paraId="63CC0637" w14:textId="77777777" w:rsidR="0013369A" w:rsidRPr="0013369A" w:rsidRDefault="0013369A" w:rsidP="0013369A">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13369A">
        <w:rPr>
          <w:rFonts w:ascii="Georgia" w:hAnsi="Georgia"/>
          <w:color w:val="292929"/>
          <w:spacing w:val="-1"/>
          <w:sz w:val="28"/>
          <w:szCs w:val="28"/>
        </w:rPr>
        <w:t xml:space="preserve">Databricks Lakehouse follows a design pattern architecture delivering multi-layers of data quality and curation via a </w:t>
      </w:r>
      <w:proofErr w:type="gramStart"/>
      <w:r w:rsidRPr="0013369A">
        <w:rPr>
          <w:rFonts w:ascii="Georgia" w:hAnsi="Georgia"/>
          <w:color w:val="292929"/>
          <w:spacing w:val="-1"/>
          <w:sz w:val="28"/>
          <w:szCs w:val="28"/>
        </w:rPr>
        <w:t>3 table</w:t>
      </w:r>
      <w:proofErr w:type="gramEnd"/>
      <w:r w:rsidRPr="0013369A">
        <w:rPr>
          <w:rFonts w:ascii="Georgia" w:hAnsi="Georgia"/>
          <w:color w:val="292929"/>
          <w:spacing w:val="-1"/>
          <w:sz w:val="28"/>
          <w:szCs w:val="28"/>
        </w:rPr>
        <w:t xml:space="preserve"> tier nomenclature. They are:</w:t>
      </w:r>
    </w:p>
    <w:p w14:paraId="25175961" w14:textId="77777777" w:rsidR="0013369A" w:rsidRPr="0013369A" w:rsidRDefault="0013369A" w:rsidP="0013369A">
      <w:pPr>
        <w:pStyle w:val="vw"/>
        <w:numPr>
          <w:ilvl w:val="0"/>
          <w:numId w:val="9"/>
        </w:numPr>
        <w:shd w:val="clear" w:color="auto" w:fill="FFFFFF"/>
        <w:spacing w:before="51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Bronze</w:t>
      </w:r>
    </w:p>
    <w:p w14:paraId="0BCC9936" w14:textId="77777777" w:rsidR="0013369A" w:rsidRPr="0013369A" w:rsidRDefault="0013369A" w:rsidP="0013369A">
      <w:pPr>
        <w:pStyle w:val="vw"/>
        <w:numPr>
          <w:ilvl w:val="0"/>
          <w:numId w:val="9"/>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Silver</w:t>
      </w:r>
    </w:p>
    <w:p w14:paraId="4F68DA54" w14:textId="7FDF3212" w:rsidR="0013369A" w:rsidRPr="001612F9" w:rsidRDefault="0013369A" w:rsidP="001612F9">
      <w:pPr>
        <w:pStyle w:val="vw"/>
        <w:numPr>
          <w:ilvl w:val="0"/>
          <w:numId w:val="9"/>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13369A">
        <w:rPr>
          <w:rFonts w:ascii="Georgia" w:hAnsi="Georgia" w:cs="Segoe UI"/>
          <w:color w:val="292929"/>
          <w:spacing w:val="-1"/>
          <w:sz w:val="28"/>
          <w:szCs w:val="28"/>
        </w:rPr>
        <w:t>Gold</w:t>
      </w:r>
    </w:p>
    <w:p w14:paraId="05963E08" w14:textId="61F2A922" w:rsidR="005851E0" w:rsidRPr="005851E0" w:rsidRDefault="005851E0" w:rsidP="005851E0">
      <w:pPr>
        <w:pStyle w:val="ListParagraph"/>
        <w:shd w:val="clear" w:color="auto" w:fill="FFFFFF"/>
        <w:spacing w:after="0" w:line="240" w:lineRule="auto"/>
        <w:jc w:val="right"/>
        <w:rPr>
          <w:rFonts w:ascii="Segoe UI" w:eastAsia="Times New Roman" w:hAnsi="Segoe UI" w:cs="Segoe UI"/>
          <w:sz w:val="27"/>
          <w:szCs w:val="27"/>
        </w:rPr>
      </w:pPr>
    </w:p>
    <w:p w14:paraId="4D580E08" w14:textId="461F1C74" w:rsidR="0013369A" w:rsidRDefault="0013369A" w:rsidP="005851E0">
      <w:pPr>
        <w:shd w:val="clear" w:color="auto" w:fill="FFFFFF"/>
        <w:spacing w:after="0" w:line="240" w:lineRule="auto"/>
        <w:rPr>
          <w:rFonts w:ascii="Segoe UI" w:eastAsia="Times New Roman" w:hAnsi="Segoe UI" w:cs="Segoe UI"/>
          <w:sz w:val="27"/>
          <w:szCs w:val="27"/>
        </w:rPr>
      </w:pPr>
      <w:r w:rsidRPr="005851E0">
        <w:rPr>
          <w:rFonts w:ascii="Segoe UI" w:eastAsia="Times New Roman" w:hAnsi="Segoe UI" w:cs="Segoe UI"/>
          <w:noProof/>
          <w:sz w:val="27"/>
          <w:szCs w:val="27"/>
        </w:rPr>
        <w:drawing>
          <wp:inline distT="0" distB="0" distL="0" distR="0" wp14:anchorId="4652252C" wp14:editId="06192F35">
            <wp:extent cx="594360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329355EC" w14:textId="5F403B73" w:rsidR="0013369A" w:rsidRDefault="0013369A" w:rsidP="005851E0">
      <w:pPr>
        <w:shd w:val="clear" w:color="auto" w:fill="FFFFFF"/>
        <w:spacing w:after="0" w:line="240" w:lineRule="auto"/>
        <w:rPr>
          <w:rFonts w:ascii="Segoe UI" w:eastAsia="Times New Roman" w:hAnsi="Segoe UI" w:cs="Segoe UI"/>
          <w:sz w:val="27"/>
          <w:szCs w:val="27"/>
        </w:rPr>
      </w:pPr>
    </w:p>
    <w:p w14:paraId="3E358C69" w14:textId="0A389B7A" w:rsidR="0013369A" w:rsidRDefault="001612F9" w:rsidP="005851E0">
      <w:pPr>
        <w:shd w:val="clear" w:color="auto" w:fill="FFFFFF"/>
        <w:spacing w:after="0" w:line="240" w:lineRule="auto"/>
        <w:rPr>
          <w:rFonts w:ascii="Segoe UI" w:eastAsia="Times New Roman" w:hAnsi="Segoe UI" w:cs="Segoe UI"/>
          <w:sz w:val="27"/>
          <w:szCs w:val="27"/>
        </w:rPr>
      </w:pPr>
      <w:r>
        <w:rPr>
          <w:rFonts w:ascii="Georgia" w:hAnsi="Georgia"/>
          <w:noProof/>
          <w:color w:val="292929"/>
          <w:spacing w:val="-1"/>
          <w:sz w:val="28"/>
          <w:szCs w:val="28"/>
        </w:rPr>
        <w:drawing>
          <wp:inline distT="0" distB="0" distL="0" distR="0" wp14:anchorId="38B150A4" wp14:editId="617FDD55">
            <wp:extent cx="5943600" cy="265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6504A11B" w14:textId="49BDF268" w:rsidR="0013369A" w:rsidRDefault="0013369A" w:rsidP="005851E0">
      <w:pPr>
        <w:pStyle w:val="vw"/>
        <w:shd w:val="clear" w:color="auto" w:fill="FFFFFF"/>
        <w:spacing w:before="274" w:beforeAutospacing="0" w:after="0" w:afterAutospacing="0" w:line="420" w:lineRule="atLeast"/>
        <w:rPr>
          <w:rFonts w:ascii="Georgia" w:hAnsi="Georgia" w:cs="Segoe UI"/>
          <w:color w:val="292929"/>
          <w:spacing w:val="-1"/>
          <w:sz w:val="30"/>
          <w:szCs w:val="30"/>
        </w:rPr>
      </w:pPr>
      <w:r>
        <w:rPr>
          <w:rFonts w:ascii="Georgia" w:hAnsi="Georgia"/>
          <w:noProof/>
          <w:color w:val="292929"/>
          <w:spacing w:val="-1"/>
          <w:sz w:val="28"/>
          <w:szCs w:val="28"/>
        </w:rPr>
        <w:lastRenderedPageBreak/>
        <w:drawing>
          <wp:inline distT="0" distB="0" distL="0" distR="0" wp14:anchorId="6E78110E" wp14:editId="554EDC36">
            <wp:extent cx="59436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461B9644" w14:textId="4500B7BD" w:rsidR="000D3BF0" w:rsidRPr="00CC3A7D" w:rsidRDefault="000D3BF0" w:rsidP="00CC3A7D">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Pr>
          <w:rFonts w:ascii="Georgia" w:hAnsi="Georgia"/>
          <w:noProof/>
          <w:color w:val="292929"/>
          <w:spacing w:val="-1"/>
          <w:sz w:val="28"/>
          <w:szCs w:val="28"/>
        </w:rPr>
        <w:drawing>
          <wp:inline distT="0" distB="0" distL="0" distR="0" wp14:anchorId="7DD896BF" wp14:editId="395B3F23">
            <wp:extent cx="5943600" cy="3800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54362378" w14:textId="1A5CD812" w:rsidR="006E6BD8" w:rsidRDefault="006E6BD8" w:rsidP="006E6BD8">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Amazon Web Services Lake House</w:t>
      </w:r>
    </w:p>
    <w:p w14:paraId="3BFB93B4" w14:textId="77777777" w:rsidR="006E6BD8" w:rsidRDefault="006E6BD8" w:rsidP="006E6BD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eastAsiaTheme="majorEastAsia" w:hAnsi="Georgia"/>
          <w:b/>
          <w:bCs/>
          <w:color w:val="292929"/>
          <w:spacing w:val="-1"/>
          <w:sz w:val="30"/>
          <w:szCs w:val="30"/>
        </w:rPr>
        <w:t>Fundamentals</w:t>
      </w:r>
    </w:p>
    <w:p w14:paraId="3D5E2374" w14:textId="3E927A74" w:rsidR="006E6BD8" w:rsidRP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t>AWS Lake House is focused around using many of the AWS Analytics services in tandem. Specifically, integrating these specialized services to build seamless interaction between Data Lake, Data Warehouse, and the data movement between systems. Hence, AWS Lake House stresses how important it is to ensure data movement between AWS services become easier by design. Therefore, AWS describes the 3 data movement scenarios as:</w:t>
      </w:r>
    </w:p>
    <w:p w14:paraId="5F82E26B" w14:textId="77777777" w:rsidR="006E6BD8" w:rsidRPr="00F14453" w:rsidRDefault="006E6BD8" w:rsidP="00F14453">
      <w:pPr>
        <w:pStyle w:val="vw"/>
        <w:numPr>
          <w:ilvl w:val="0"/>
          <w:numId w:val="1"/>
        </w:numPr>
        <w:shd w:val="clear" w:color="auto" w:fill="FFFFFF"/>
        <w:spacing w:before="51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Inside-out</w:t>
      </w:r>
    </w:p>
    <w:p w14:paraId="3B351570" w14:textId="77777777" w:rsidR="006E6BD8" w:rsidRPr="00F14453" w:rsidRDefault="006E6BD8" w:rsidP="00F14453">
      <w:pPr>
        <w:pStyle w:val="vw"/>
        <w:numPr>
          <w:ilvl w:val="0"/>
          <w:numId w:val="1"/>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Outside-in</w:t>
      </w:r>
    </w:p>
    <w:p w14:paraId="7E84391C" w14:textId="77777777" w:rsidR="006E6BD8" w:rsidRPr="00F14453" w:rsidRDefault="006E6BD8" w:rsidP="00F14453">
      <w:pPr>
        <w:pStyle w:val="vw"/>
        <w:numPr>
          <w:ilvl w:val="0"/>
          <w:numId w:val="1"/>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Around-the-perimeter</w:t>
      </w:r>
    </w:p>
    <w:p w14:paraId="59F0F949" w14:textId="77777777" w:rsid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t>For example, inside-out refers to collecting data from an internal Data Lake and copying it over to another system.</w:t>
      </w:r>
    </w:p>
    <w:p w14:paraId="318FD5B1" w14:textId="0C985504" w:rsidR="006E6BD8" w:rsidRP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t>Similarly, outside-in refers to the opposite direction of transferring data from an external Data Warehouse to an internal Data Lake or file system (</w:t>
      </w:r>
      <w:proofErr w:type="gramStart"/>
      <w:r w:rsidRPr="00F14453">
        <w:rPr>
          <w:rFonts w:ascii="Georgia" w:hAnsi="Georgia"/>
          <w:color w:val="292929"/>
          <w:spacing w:val="-1"/>
          <w:sz w:val="28"/>
          <w:szCs w:val="28"/>
        </w:rPr>
        <w:t>i.e.</w:t>
      </w:r>
      <w:proofErr w:type="gramEnd"/>
      <w:r w:rsidRPr="00F14453">
        <w:rPr>
          <w:rFonts w:ascii="Georgia" w:hAnsi="Georgia"/>
          <w:color w:val="292929"/>
          <w:spacing w:val="-1"/>
          <w:sz w:val="28"/>
          <w:szCs w:val="28"/>
        </w:rPr>
        <w:t xml:space="preserve"> performing feature engineering in Amazon S3 &amp; Amazon SageMaker). Sometimes, external data stores replicate data around-the-perimeter to scale better performance (</w:t>
      </w:r>
      <w:proofErr w:type="gramStart"/>
      <w:r w:rsidRPr="00F14453">
        <w:rPr>
          <w:rFonts w:ascii="Georgia" w:hAnsi="Georgia"/>
          <w:color w:val="292929"/>
          <w:spacing w:val="-1"/>
          <w:sz w:val="28"/>
          <w:szCs w:val="28"/>
        </w:rPr>
        <w:t>i.e.</w:t>
      </w:r>
      <w:proofErr w:type="gramEnd"/>
      <w:r w:rsidRPr="00F14453">
        <w:rPr>
          <w:rFonts w:ascii="Georgia" w:hAnsi="Georgia"/>
          <w:color w:val="292929"/>
          <w:spacing w:val="-1"/>
          <w:sz w:val="28"/>
          <w:szCs w:val="28"/>
        </w:rPr>
        <w:t xml:space="preserve"> Amazon RDS to Amazon Redshift cluster migration) and or improve the user experience. There are many </w:t>
      </w:r>
      <w:proofErr w:type="gramStart"/>
      <w:r w:rsidRPr="00F14453">
        <w:rPr>
          <w:rFonts w:ascii="Georgia" w:hAnsi="Georgia"/>
          <w:color w:val="292929"/>
          <w:spacing w:val="-1"/>
          <w:sz w:val="28"/>
          <w:szCs w:val="28"/>
        </w:rPr>
        <w:t>customer</w:t>
      </w:r>
      <w:proofErr w:type="gramEnd"/>
      <w:r w:rsidRPr="00F14453">
        <w:rPr>
          <w:rFonts w:ascii="Georgia" w:hAnsi="Georgia"/>
          <w:color w:val="292929"/>
          <w:spacing w:val="-1"/>
          <w:sz w:val="28"/>
          <w:szCs w:val="28"/>
        </w:rPr>
        <w:t xml:space="preserve"> use cases for all 3 of these data movement scenarios.</w:t>
      </w:r>
    </w:p>
    <w:p w14:paraId="7605BE24" w14:textId="77777777" w:rsidR="006E6BD8" w:rsidRP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lastRenderedPageBreak/>
        <w:t>AWS refers to data growth and data movement difficulty as “data gravity”, which is basically related to the </w:t>
      </w:r>
      <w:r w:rsidRPr="00F14453">
        <w:rPr>
          <w:rStyle w:val="Emphasis"/>
          <w:rFonts w:ascii="Georgia" w:eastAsiaTheme="majorEastAsia" w:hAnsi="Georgia"/>
          <w:color w:val="292929"/>
          <w:spacing w:val="-1"/>
          <w:sz w:val="28"/>
          <w:szCs w:val="28"/>
        </w:rPr>
        <w:t>“Big Data”</w:t>
      </w:r>
      <w:r w:rsidRPr="00F14453">
        <w:rPr>
          <w:rFonts w:ascii="Georgia" w:hAnsi="Georgia"/>
          <w:color w:val="292929"/>
          <w:spacing w:val="-1"/>
          <w:sz w:val="28"/>
          <w:szCs w:val="28"/>
        </w:rPr>
        <w:t> phrase where data presence and increasing volumes occur across many IT systems. Resulting in the need for a data architecture capable of meeting customer demand, infrastructure management costs, data locality performance, and data &amp; system integration. AWS documents their Well-Architected framework of 5 pillars as:</w:t>
      </w:r>
    </w:p>
    <w:p w14:paraId="555C58EC" w14:textId="77777777" w:rsidR="006E6BD8" w:rsidRPr="00F14453" w:rsidRDefault="006E6BD8" w:rsidP="000D3BF0">
      <w:pPr>
        <w:pStyle w:val="vw"/>
        <w:numPr>
          <w:ilvl w:val="0"/>
          <w:numId w:val="7"/>
        </w:numPr>
        <w:shd w:val="clear" w:color="auto" w:fill="FFFFFF"/>
        <w:spacing w:before="514" w:beforeAutospacing="0" w:after="0" w:afterAutospacing="0" w:line="420" w:lineRule="atLeast"/>
        <w:jc w:val="both"/>
        <w:rPr>
          <w:rFonts w:ascii="Georgia" w:hAnsi="Georgia" w:cs="Segoe UI"/>
          <w:color w:val="292929"/>
          <w:spacing w:val="-1"/>
          <w:sz w:val="28"/>
          <w:szCs w:val="28"/>
        </w:rPr>
      </w:pPr>
      <w:r w:rsidRPr="00F14453">
        <w:rPr>
          <w:rFonts w:ascii="Georgia" w:hAnsi="Georgia" w:cs="Segoe UI"/>
          <w:color w:val="292929"/>
          <w:spacing w:val="-1"/>
          <w:sz w:val="28"/>
          <w:szCs w:val="28"/>
        </w:rPr>
        <w:t>Operational Excellence</w:t>
      </w:r>
    </w:p>
    <w:p w14:paraId="52CC3AA9" w14:textId="77777777" w:rsidR="006E6BD8" w:rsidRPr="00F14453" w:rsidRDefault="006E6BD8" w:rsidP="000D3BF0">
      <w:pPr>
        <w:pStyle w:val="vw"/>
        <w:numPr>
          <w:ilvl w:val="0"/>
          <w:numId w:val="7"/>
        </w:numPr>
        <w:shd w:val="clear" w:color="auto" w:fill="FFFFFF"/>
        <w:spacing w:before="274" w:beforeAutospacing="0" w:after="0" w:afterAutospacing="0" w:line="420" w:lineRule="atLeast"/>
        <w:jc w:val="both"/>
        <w:rPr>
          <w:rFonts w:ascii="Georgia" w:hAnsi="Georgia" w:cs="Segoe UI"/>
          <w:color w:val="292929"/>
          <w:spacing w:val="-1"/>
          <w:sz w:val="28"/>
          <w:szCs w:val="28"/>
        </w:rPr>
      </w:pPr>
      <w:r w:rsidRPr="00F14453">
        <w:rPr>
          <w:rFonts w:ascii="Georgia" w:hAnsi="Georgia" w:cs="Segoe UI"/>
          <w:color w:val="292929"/>
          <w:spacing w:val="-1"/>
          <w:sz w:val="28"/>
          <w:szCs w:val="28"/>
        </w:rPr>
        <w:t>Security</w:t>
      </w:r>
    </w:p>
    <w:p w14:paraId="7FF358EE" w14:textId="77777777" w:rsidR="006E6BD8" w:rsidRPr="00F14453" w:rsidRDefault="006E6BD8" w:rsidP="000D3BF0">
      <w:pPr>
        <w:pStyle w:val="vw"/>
        <w:numPr>
          <w:ilvl w:val="0"/>
          <w:numId w:val="7"/>
        </w:numPr>
        <w:shd w:val="clear" w:color="auto" w:fill="FFFFFF"/>
        <w:spacing w:before="274" w:beforeAutospacing="0" w:after="0" w:afterAutospacing="0" w:line="420" w:lineRule="atLeast"/>
        <w:jc w:val="both"/>
        <w:rPr>
          <w:rFonts w:ascii="Georgia" w:hAnsi="Georgia" w:cs="Segoe UI"/>
          <w:color w:val="292929"/>
          <w:spacing w:val="-1"/>
          <w:sz w:val="28"/>
          <w:szCs w:val="28"/>
        </w:rPr>
      </w:pPr>
      <w:r w:rsidRPr="00F14453">
        <w:rPr>
          <w:rFonts w:ascii="Georgia" w:hAnsi="Georgia" w:cs="Segoe UI"/>
          <w:color w:val="292929"/>
          <w:spacing w:val="-1"/>
          <w:sz w:val="28"/>
          <w:szCs w:val="28"/>
        </w:rPr>
        <w:t>Reliability</w:t>
      </w:r>
    </w:p>
    <w:p w14:paraId="35A7A61C" w14:textId="77777777" w:rsidR="006E6BD8" w:rsidRPr="00F14453" w:rsidRDefault="006E6BD8" w:rsidP="000D3BF0">
      <w:pPr>
        <w:pStyle w:val="vw"/>
        <w:numPr>
          <w:ilvl w:val="0"/>
          <w:numId w:val="7"/>
        </w:numPr>
        <w:shd w:val="clear" w:color="auto" w:fill="FFFFFF"/>
        <w:spacing w:before="274" w:beforeAutospacing="0" w:after="0" w:afterAutospacing="0" w:line="420" w:lineRule="atLeast"/>
        <w:jc w:val="both"/>
        <w:rPr>
          <w:rFonts w:ascii="Georgia" w:hAnsi="Georgia" w:cs="Segoe UI"/>
          <w:color w:val="292929"/>
          <w:spacing w:val="-1"/>
          <w:sz w:val="28"/>
          <w:szCs w:val="28"/>
        </w:rPr>
      </w:pPr>
      <w:r w:rsidRPr="00F14453">
        <w:rPr>
          <w:rFonts w:ascii="Georgia" w:hAnsi="Georgia" w:cs="Segoe UI"/>
          <w:color w:val="292929"/>
          <w:spacing w:val="-1"/>
          <w:sz w:val="28"/>
          <w:szCs w:val="28"/>
        </w:rPr>
        <w:t>Performance Efficiency</w:t>
      </w:r>
    </w:p>
    <w:p w14:paraId="7B9C5F8D" w14:textId="77777777" w:rsidR="006E6BD8" w:rsidRPr="00F14453" w:rsidRDefault="006E6BD8" w:rsidP="000D3BF0">
      <w:pPr>
        <w:pStyle w:val="vw"/>
        <w:numPr>
          <w:ilvl w:val="0"/>
          <w:numId w:val="7"/>
        </w:numPr>
        <w:shd w:val="clear" w:color="auto" w:fill="FFFFFF"/>
        <w:spacing w:before="274" w:beforeAutospacing="0" w:after="0" w:afterAutospacing="0" w:line="420" w:lineRule="atLeast"/>
        <w:jc w:val="both"/>
        <w:rPr>
          <w:rFonts w:ascii="Georgia" w:hAnsi="Georgia" w:cs="Segoe UI"/>
          <w:color w:val="292929"/>
          <w:spacing w:val="-1"/>
          <w:sz w:val="28"/>
          <w:szCs w:val="28"/>
        </w:rPr>
      </w:pPr>
      <w:r w:rsidRPr="00F14453">
        <w:rPr>
          <w:rFonts w:ascii="Georgia" w:hAnsi="Georgia" w:cs="Segoe UI"/>
          <w:color w:val="292929"/>
          <w:spacing w:val="-1"/>
          <w:sz w:val="28"/>
          <w:szCs w:val="28"/>
        </w:rPr>
        <w:t>Cost Optimization</w:t>
      </w:r>
    </w:p>
    <w:p w14:paraId="390AAD31" w14:textId="77777777" w:rsidR="006E6BD8" w:rsidRP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t>These pillars are the foundation to achieving a data architecture that provides continuous scalable performance, flexible service tool choices, data &amp; system integration, secure data protection, and infrastructure elasticity. A Lake House architecture starts with adopting these fundamental best practices.</w:t>
      </w:r>
    </w:p>
    <w:p w14:paraId="69A30C23" w14:textId="6BBCA212" w:rsidR="006E6BD8" w:rsidRDefault="006E6BD8" w:rsidP="006E6BD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eastAsiaTheme="majorEastAsia" w:hAnsi="Georgia"/>
          <w:b/>
          <w:bCs/>
          <w:color w:val="292929"/>
          <w:spacing w:val="-1"/>
          <w:sz w:val="30"/>
          <w:szCs w:val="30"/>
        </w:rPr>
        <w:t>Building Blocks</w:t>
      </w:r>
    </w:p>
    <w:p w14:paraId="2F1584AA" w14:textId="77777777" w:rsidR="006E6BD8" w:rsidRP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t>AWS Lake House has 5 elements of data architecture. They are:</w:t>
      </w:r>
    </w:p>
    <w:p w14:paraId="678F4173" w14:textId="77777777" w:rsidR="006E6BD8" w:rsidRPr="00F14453" w:rsidRDefault="006E6BD8" w:rsidP="00F14453">
      <w:pPr>
        <w:pStyle w:val="vw"/>
        <w:numPr>
          <w:ilvl w:val="0"/>
          <w:numId w:val="3"/>
        </w:numPr>
        <w:shd w:val="clear" w:color="auto" w:fill="FFFFFF"/>
        <w:spacing w:before="51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Scalable data lakes</w:t>
      </w:r>
    </w:p>
    <w:p w14:paraId="7DCED4DB" w14:textId="77777777" w:rsidR="006E6BD8" w:rsidRPr="00F14453" w:rsidRDefault="006E6BD8" w:rsidP="00F14453">
      <w:pPr>
        <w:pStyle w:val="vw"/>
        <w:numPr>
          <w:ilvl w:val="0"/>
          <w:numId w:val="3"/>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Purpose-built data services</w:t>
      </w:r>
    </w:p>
    <w:p w14:paraId="02C8CDF9" w14:textId="77777777" w:rsidR="006E6BD8" w:rsidRPr="00F14453" w:rsidRDefault="006E6BD8" w:rsidP="00F14453">
      <w:pPr>
        <w:pStyle w:val="vw"/>
        <w:numPr>
          <w:ilvl w:val="0"/>
          <w:numId w:val="3"/>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lastRenderedPageBreak/>
        <w:t>Seamless data movement</w:t>
      </w:r>
    </w:p>
    <w:p w14:paraId="6C927909" w14:textId="77777777" w:rsidR="006E6BD8" w:rsidRPr="00F14453" w:rsidRDefault="006E6BD8" w:rsidP="00F14453">
      <w:pPr>
        <w:pStyle w:val="vw"/>
        <w:numPr>
          <w:ilvl w:val="0"/>
          <w:numId w:val="3"/>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Unified governance</w:t>
      </w:r>
    </w:p>
    <w:p w14:paraId="4A3A3539" w14:textId="77777777" w:rsidR="006E6BD8" w:rsidRPr="00F14453" w:rsidRDefault="006E6BD8" w:rsidP="00F14453">
      <w:pPr>
        <w:pStyle w:val="vw"/>
        <w:numPr>
          <w:ilvl w:val="0"/>
          <w:numId w:val="3"/>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Performant and cost-effective</w:t>
      </w:r>
    </w:p>
    <w:p w14:paraId="67117EE7" w14:textId="234041EC" w:rsidR="000D3BF0" w:rsidRPr="0013369A" w:rsidRDefault="006E6BD8" w:rsidP="0013369A">
      <w:pPr>
        <w:pStyle w:val="pw-post-body-paragraph"/>
        <w:shd w:val="clear" w:color="auto" w:fill="FFFFFF"/>
        <w:spacing w:before="480" w:beforeAutospacing="0" w:after="0" w:afterAutospacing="0" w:line="480" w:lineRule="atLeast"/>
        <w:jc w:val="both"/>
        <w:rPr>
          <w:rStyle w:val="Emphasis"/>
          <w:rFonts w:ascii="Georgia" w:hAnsi="Georgia"/>
          <w:i w:val="0"/>
          <w:iCs w:val="0"/>
          <w:color w:val="292929"/>
          <w:spacing w:val="-1"/>
          <w:sz w:val="28"/>
          <w:szCs w:val="28"/>
        </w:rPr>
      </w:pPr>
      <w:r w:rsidRPr="00F14453">
        <w:rPr>
          <w:rFonts w:ascii="Georgia" w:hAnsi="Georgia"/>
          <w:color w:val="292929"/>
          <w:spacing w:val="-1"/>
          <w:sz w:val="28"/>
          <w:szCs w:val="28"/>
        </w:rPr>
        <w:t>Each element serves a purpose via specialized AWS services to deliver a resilient, scalable, elastic, secure, and flexible architecture. AWS Lake Formation is the staple for building secure and scalable Data Lakes via Amazon S3. Some new Lake Formation features include ACID transactions and governed tables to address faster query performance via file compaction methods. These are very similar features like Delta Lake.</w:t>
      </w:r>
    </w:p>
    <w:p w14:paraId="211D6114" w14:textId="7912F36C" w:rsidR="006E6BD8" w:rsidRDefault="006E6BD8" w:rsidP="006E6BD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eastAsiaTheme="majorEastAsia" w:hAnsi="Georgia"/>
          <w:b/>
          <w:bCs/>
          <w:color w:val="292929"/>
          <w:spacing w:val="-1"/>
          <w:sz w:val="30"/>
          <w:szCs w:val="30"/>
        </w:rPr>
        <w:t>Architecture</w:t>
      </w:r>
    </w:p>
    <w:p w14:paraId="5AE0B3F3" w14:textId="79645EE5" w:rsidR="00CC3A7D" w:rsidRPr="00F14453" w:rsidRDefault="006E6BD8" w:rsidP="00F14453">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F14453">
        <w:rPr>
          <w:rFonts w:ascii="Georgia" w:hAnsi="Georgia"/>
          <w:color w:val="292929"/>
          <w:spacing w:val="-1"/>
          <w:sz w:val="28"/>
          <w:szCs w:val="28"/>
        </w:rPr>
        <w:t>AWS Lake House follows an ecosystem architecture via 5 layers that address data gravity using specialized AWS services stationed on the periphery of a centralized Data Lake. These flexible layers are:</w:t>
      </w:r>
    </w:p>
    <w:p w14:paraId="5510D105" w14:textId="77777777" w:rsidR="006E6BD8" w:rsidRPr="00F14453" w:rsidRDefault="006E6BD8" w:rsidP="00F14453">
      <w:pPr>
        <w:pStyle w:val="vw"/>
        <w:numPr>
          <w:ilvl w:val="0"/>
          <w:numId w:val="4"/>
        </w:numPr>
        <w:shd w:val="clear" w:color="auto" w:fill="FFFFFF"/>
        <w:spacing w:before="51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Ingestion layer</w:t>
      </w:r>
    </w:p>
    <w:p w14:paraId="012F9858" w14:textId="77777777" w:rsidR="006E6BD8" w:rsidRPr="00F14453" w:rsidRDefault="006E6BD8" w:rsidP="00F14453">
      <w:pPr>
        <w:pStyle w:val="vw"/>
        <w:numPr>
          <w:ilvl w:val="0"/>
          <w:numId w:val="4"/>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Storage layer</w:t>
      </w:r>
    </w:p>
    <w:p w14:paraId="19F40E2F" w14:textId="77777777" w:rsidR="006E6BD8" w:rsidRPr="00F14453" w:rsidRDefault="006E6BD8" w:rsidP="00F14453">
      <w:pPr>
        <w:pStyle w:val="vw"/>
        <w:numPr>
          <w:ilvl w:val="0"/>
          <w:numId w:val="4"/>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Catalog layer</w:t>
      </w:r>
    </w:p>
    <w:p w14:paraId="42D0ECFA" w14:textId="77777777" w:rsidR="006E6BD8" w:rsidRPr="00F14453" w:rsidRDefault="006E6BD8" w:rsidP="00F14453">
      <w:pPr>
        <w:pStyle w:val="vw"/>
        <w:numPr>
          <w:ilvl w:val="0"/>
          <w:numId w:val="4"/>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Processing layer</w:t>
      </w:r>
    </w:p>
    <w:p w14:paraId="6420183C" w14:textId="77777777" w:rsidR="006E6BD8" w:rsidRPr="00F14453" w:rsidRDefault="006E6BD8" w:rsidP="00F14453">
      <w:pPr>
        <w:pStyle w:val="vw"/>
        <w:numPr>
          <w:ilvl w:val="0"/>
          <w:numId w:val="4"/>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F14453">
        <w:rPr>
          <w:rFonts w:ascii="Georgia" w:hAnsi="Georgia" w:cs="Segoe UI"/>
          <w:color w:val="292929"/>
          <w:spacing w:val="-1"/>
          <w:sz w:val="28"/>
          <w:szCs w:val="28"/>
        </w:rPr>
        <w:t>Consumption layer</w:t>
      </w:r>
    </w:p>
    <w:p w14:paraId="434616CE" w14:textId="77777777" w:rsidR="00F14453" w:rsidRDefault="00F14453" w:rsidP="006E6BD8">
      <w:pPr>
        <w:rPr>
          <w:rFonts w:ascii="Times New Roman" w:hAnsi="Times New Roman"/>
          <w:sz w:val="24"/>
          <w:szCs w:val="24"/>
        </w:rPr>
      </w:pPr>
    </w:p>
    <w:p w14:paraId="4A98BED2" w14:textId="088DCEE0" w:rsidR="006E6BD8" w:rsidRDefault="006E6BD8" w:rsidP="006E6BD8">
      <w:pPr>
        <w:rPr>
          <w:rFonts w:ascii="Times New Roman" w:hAnsi="Times New Roman"/>
          <w:sz w:val="24"/>
          <w:szCs w:val="24"/>
        </w:rPr>
      </w:pPr>
      <w:r>
        <w:rPr>
          <w:noProof/>
        </w:rPr>
        <w:lastRenderedPageBreak/>
        <w:drawing>
          <wp:inline distT="0" distB="0" distL="0" distR="0" wp14:anchorId="0E545463" wp14:editId="3DCB5542">
            <wp:extent cx="5943600" cy="6843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43395"/>
                    </a:xfrm>
                    <a:prstGeom prst="rect">
                      <a:avLst/>
                    </a:prstGeom>
                    <a:noFill/>
                    <a:ln>
                      <a:noFill/>
                    </a:ln>
                  </pic:spPr>
                </pic:pic>
              </a:graphicData>
            </a:graphic>
          </wp:inline>
        </w:drawing>
      </w:r>
    </w:p>
    <w:p w14:paraId="60DD6B28" w14:textId="77777777" w:rsidR="006E6BD8" w:rsidRDefault="006E6BD8" w:rsidP="006E6BD8">
      <w:r>
        <w:t>Image by Author</w:t>
      </w:r>
    </w:p>
    <w:p w14:paraId="2964DAD0" w14:textId="504AC96B" w:rsidR="006E6BD8" w:rsidRPr="000D3BF0" w:rsidRDefault="006E6BD8" w:rsidP="000D3BF0">
      <w:pPr>
        <w:pStyle w:val="pw-post-body-paragraph"/>
        <w:shd w:val="clear" w:color="auto" w:fill="FFFFFF"/>
        <w:spacing w:before="480" w:beforeAutospacing="0" w:after="0" w:afterAutospacing="0" w:line="480" w:lineRule="atLeast"/>
        <w:jc w:val="both"/>
        <w:rPr>
          <w:rFonts w:ascii="Georgia" w:hAnsi="Georgia"/>
          <w:color w:val="292929"/>
          <w:spacing w:val="-1"/>
          <w:sz w:val="28"/>
          <w:szCs w:val="28"/>
        </w:rPr>
      </w:pPr>
      <w:r w:rsidRPr="000D3BF0">
        <w:rPr>
          <w:rFonts w:ascii="Georgia" w:hAnsi="Georgia"/>
          <w:color w:val="292929"/>
          <w:spacing w:val="-1"/>
          <w:sz w:val="28"/>
          <w:szCs w:val="28"/>
        </w:rPr>
        <w:t xml:space="preserve">Each of these 5 layers play their own part to enabling a seamless flow of data movement within a Lake House. The key is the technical flexibility available </w:t>
      </w:r>
      <w:r w:rsidRPr="000D3BF0">
        <w:rPr>
          <w:rFonts w:ascii="Georgia" w:hAnsi="Georgia"/>
          <w:color w:val="292929"/>
          <w:spacing w:val="-1"/>
          <w:sz w:val="28"/>
          <w:szCs w:val="28"/>
        </w:rPr>
        <w:lastRenderedPageBreak/>
        <w:t>to iteratively scale and adjust accordingly by using the right service for the right job at an affordable (pay for what you use) price.</w:t>
      </w:r>
    </w:p>
    <w:p w14:paraId="2B10A4E2" w14:textId="77777777" w:rsidR="006E6BD8" w:rsidRDefault="006E6BD8" w:rsidP="006E6BD8">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Conclusion</w:t>
      </w:r>
    </w:p>
    <w:p w14:paraId="38924EAD" w14:textId="77777777" w:rsidR="006E6BD8" w:rsidRPr="000D3BF0" w:rsidRDefault="006E6BD8" w:rsidP="000D3BF0">
      <w:pPr>
        <w:pStyle w:val="pw-post-body-paragraph"/>
        <w:shd w:val="clear" w:color="auto" w:fill="FFFFFF"/>
        <w:spacing w:before="206" w:beforeAutospacing="0" w:after="0" w:afterAutospacing="0" w:line="480" w:lineRule="atLeast"/>
        <w:jc w:val="both"/>
        <w:rPr>
          <w:rFonts w:ascii="Georgia" w:hAnsi="Georgia"/>
          <w:color w:val="292929"/>
          <w:spacing w:val="-1"/>
          <w:sz w:val="28"/>
          <w:szCs w:val="28"/>
        </w:rPr>
      </w:pPr>
      <w:r w:rsidRPr="000D3BF0">
        <w:rPr>
          <w:rFonts w:ascii="Georgia" w:hAnsi="Georgia"/>
          <w:color w:val="292929"/>
          <w:spacing w:val="-1"/>
          <w:sz w:val="28"/>
          <w:szCs w:val="28"/>
        </w:rPr>
        <w:t xml:space="preserve">Overall, both architectures provide very similar solutions. From a cultural perspective Databricks Lakehouse and AWS Lake House are revolutionizing better ways to manage, store, process, and consume data. From a technical perspective Databricks Lakehouse utilizes Delta Lake, Apache Parquet, and Apache Spark; AWS Lake House utilizes a plethora of AWS services leveraging a lot of the </w:t>
      </w:r>
      <w:proofErr w:type="gramStart"/>
      <w:r w:rsidRPr="000D3BF0">
        <w:rPr>
          <w:rFonts w:ascii="Georgia" w:hAnsi="Georgia"/>
          <w:color w:val="292929"/>
          <w:spacing w:val="-1"/>
          <w:sz w:val="28"/>
          <w:szCs w:val="28"/>
        </w:rPr>
        <w:t>open source</w:t>
      </w:r>
      <w:proofErr w:type="gramEnd"/>
      <w:r w:rsidRPr="000D3BF0">
        <w:rPr>
          <w:rFonts w:ascii="Georgia" w:hAnsi="Georgia"/>
          <w:color w:val="292929"/>
          <w:spacing w:val="-1"/>
          <w:sz w:val="28"/>
          <w:szCs w:val="28"/>
        </w:rPr>
        <w:t xml:space="preserve"> Apache projects mentioned throughout this blog. Some of the main technical focal points include:</w:t>
      </w:r>
    </w:p>
    <w:p w14:paraId="5FE11980" w14:textId="77777777" w:rsidR="006E6BD8" w:rsidRPr="000D3BF0" w:rsidRDefault="006E6BD8" w:rsidP="000D3BF0">
      <w:pPr>
        <w:pStyle w:val="vw"/>
        <w:numPr>
          <w:ilvl w:val="0"/>
          <w:numId w:val="5"/>
        </w:numPr>
        <w:shd w:val="clear" w:color="auto" w:fill="FFFFFF"/>
        <w:spacing w:before="514" w:beforeAutospacing="0" w:after="0" w:afterAutospacing="0" w:line="420" w:lineRule="atLeast"/>
        <w:ind w:left="1170"/>
        <w:jc w:val="both"/>
        <w:rPr>
          <w:rFonts w:ascii="Georgia" w:hAnsi="Georgia" w:cs="Segoe UI"/>
          <w:color w:val="292929"/>
          <w:spacing w:val="-1"/>
          <w:sz w:val="28"/>
          <w:szCs w:val="28"/>
        </w:rPr>
      </w:pPr>
      <w:r w:rsidRPr="000D3BF0">
        <w:rPr>
          <w:rFonts w:ascii="Georgia" w:hAnsi="Georgia" w:cs="Segoe UI"/>
          <w:color w:val="292929"/>
          <w:spacing w:val="-1"/>
          <w:sz w:val="28"/>
          <w:szCs w:val="28"/>
        </w:rPr>
        <w:t>Separation of compute and storage — elastic compute, scalable infrastructure, cheap storage, and highly available reusable data</w:t>
      </w:r>
    </w:p>
    <w:p w14:paraId="599C3324" w14:textId="77777777" w:rsidR="006E6BD8" w:rsidRPr="000D3BF0" w:rsidRDefault="006E6BD8" w:rsidP="000D3BF0">
      <w:pPr>
        <w:pStyle w:val="vw"/>
        <w:numPr>
          <w:ilvl w:val="0"/>
          <w:numId w:val="5"/>
        </w:numPr>
        <w:shd w:val="clear" w:color="auto" w:fill="FFFFFF"/>
        <w:spacing w:before="274" w:beforeAutospacing="0" w:after="0" w:afterAutospacing="0" w:line="420" w:lineRule="atLeast"/>
        <w:ind w:left="1170"/>
        <w:jc w:val="both"/>
        <w:rPr>
          <w:rFonts w:ascii="Georgia" w:hAnsi="Georgia" w:cs="Segoe UI"/>
          <w:color w:val="292929"/>
          <w:spacing w:val="-1"/>
          <w:sz w:val="28"/>
          <w:szCs w:val="28"/>
        </w:rPr>
      </w:pPr>
      <w:r w:rsidRPr="000D3BF0">
        <w:rPr>
          <w:rFonts w:ascii="Georgia" w:hAnsi="Georgia" w:cs="Segoe UI"/>
          <w:color w:val="292929"/>
          <w:spacing w:val="-1"/>
          <w:sz w:val="28"/>
          <w:szCs w:val="28"/>
        </w:rPr>
        <w:t>Reliability &amp; consistency — improved data quality, less corrupt &amp; duplicate data, file size optimization &amp; compaction, less schema/metadata mismatches, and guaranteed complete transactions &amp; rollback options</w:t>
      </w:r>
    </w:p>
    <w:p w14:paraId="64042F5D" w14:textId="08FECB1E" w:rsidR="006E6BD8" w:rsidRPr="00CC3A7D" w:rsidRDefault="006E6BD8" w:rsidP="000D3BF0">
      <w:pPr>
        <w:pStyle w:val="vw"/>
        <w:numPr>
          <w:ilvl w:val="0"/>
          <w:numId w:val="5"/>
        </w:numPr>
        <w:shd w:val="clear" w:color="auto" w:fill="FFFFFF"/>
        <w:spacing w:before="274" w:beforeAutospacing="0" w:after="0" w:afterAutospacing="0" w:line="420" w:lineRule="atLeast"/>
        <w:ind w:left="1170"/>
        <w:jc w:val="both"/>
        <w:rPr>
          <w:rFonts w:ascii="Georgia" w:hAnsi="Georgia" w:cs="Segoe UI"/>
          <w:color w:val="292929"/>
          <w:spacing w:val="-1"/>
          <w:sz w:val="30"/>
          <w:szCs w:val="30"/>
        </w:rPr>
      </w:pPr>
      <w:r w:rsidRPr="000D3BF0">
        <w:rPr>
          <w:rFonts w:ascii="Georgia" w:hAnsi="Georgia" w:cs="Segoe UI"/>
          <w:color w:val="292929"/>
          <w:spacing w:val="-1"/>
          <w:sz w:val="28"/>
          <w:szCs w:val="28"/>
        </w:rPr>
        <w:t xml:space="preserve">Real-time streaming support — continuous/immediate incremental delta updates &amp; changes as new data arrives while maintaining great query performance, joining of batch and streaming data across lines of business, removal of complex workflows (i.e. Lambda Architecture </w:t>
      </w:r>
      <w:r w:rsidRPr="000D3BF0">
        <w:rPr>
          <w:color w:val="292929"/>
          <w:spacing w:val="-1"/>
          <w:sz w:val="28"/>
          <w:szCs w:val="28"/>
        </w:rPr>
        <w:t>→</w:t>
      </w:r>
      <w:r w:rsidRPr="000D3BF0">
        <w:rPr>
          <w:rFonts w:ascii="Georgia" w:hAnsi="Georgia" w:cs="Segoe UI"/>
          <w:color w:val="292929"/>
          <w:spacing w:val="-1"/>
          <w:sz w:val="28"/>
          <w:szCs w:val="28"/>
        </w:rPr>
        <w:t xml:space="preserve"> parallel data pipelines of a streaming job that continuously appends + batch job that re-partitions, updates, and overwrites files per some </w:t>
      </w:r>
      <w:proofErr w:type="gramStart"/>
      <w:r w:rsidRPr="000D3BF0">
        <w:rPr>
          <w:rFonts w:ascii="Georgia" w:hAnsi="Georgia" w:cs="Segoe UI"/>
          <w:color w:val="292929"/>
          <w:spacing w:val="-1"/>
          <w:sz w:val="28"/>
          <w:szCs w:val="28"/>
        </w:rPr>
        <w:t>cadence</w:t>
      </w:r>
      <w:r>
        <w:rPr>
          <w:rFonts w:ascii="Georgia" w:hAnsi="Georgia" w:cs="Segoe UI"/>
          <w:color w:val="292929"/>
          <w:spacing w:val="-1"/>
          <w:sz w:val="30"/>
          <w:szCs w:val="30"/>
        </w:rPr>
        <w:t xml:space="preserve"> </w:t>
      </w:r>
      <w:r w:rsidR="00CC3A7D">
        <w:rPr>
          <w:rFonts w:ascii="Georgia" w:hAnsi="Georgia" w:cs="Segoe UI"/>
          <w:color w:val="292929"/>
          <w:spacing w:val="-1"/>
          <w:sz w:val="30"/>
          <w:szCs w:val="30"/>
        </w:rPr>
        <w:t>.</w:t>
      </w:r>
      <w:proofErr w:type="gramEnd"/>
    </w:p>
    <w:p w14:paraId="335E0D6B" w14:textId="77777777" w:rsidR="006E6BD8" w:rsidRPr="006E6BD8" w:rsidRDefault="006E6BD8" w:rsidP="006E6BD8">
      <w:pPr>
        <w:shd w:val="clear" w:color="auto" w:fill="FFFFFF"/>
        <w:spacing w:before="144" w:after="0" w:line="600" w:lineRule="atLeast"/>
        <w:outlineLvl w:val="0"/>
        <w:rPr>
          <w:rFonts w:ascii="Helvetica" w:eastAsia="Times New Roman" w:hAnsi="Helvetica" w:cs="Helvetica"/>
          <w:b/>
          <w:bCs/>
          <w:color w:val="292929"/>
          <w:spacing w:val="-4"/>
          <w:kern w:val="36"/>
          <w:sz w:val="48"/>
          <w:szCs w:val="48"/>
        </w:rPr>
      </w:pPr>
    </w:p>
    <w:p w14:paraId="3DF25DCA" w14:textId="77777777" w:rsidR="00D96D46" w:rsidRDefault="007B10DA"/>
    <w:sectPr w:rsidR="00D96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EF2D6" w14:textId="77777777" w:rsidR="0013369A" w:rsidRDefault="0013369A" w:rsidP="0013369A">
      <w:pPr>
        <w:spacing w:after="0" w:line="240" w:lineRule="auto"/>
      </w:pPr>
      <w:r>
        <w:separator/>
      </w:r>
    </w:p>
  </w:endnote>
  <w:endnote w:type="continuationSeparator" w:id="0">
    <w:p w14:paraId="24ADF1FC" w14:textId="77777777" w:rsidR="0013369A" w:rsidRDefault="0013369A" w:rsidP="0013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arlow">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C6F8B" w14:textId="77777777" w:rsidR="0013369A" w:rsidRDefault="0013369A" w:rsidP="0013369A">
      <w:pPr>
        <w:spacing w:after="0" w:line="240" w:lineRule="auto"/>
      </w:pPr>
      <w:r>
        <w:separator/>
      </w:r>
    </w:p>
  </w:footnote>
  <w:footnote w:type="continuationSeparator" w:id="0">
    <w:p w14:paraId="57CBB717" w14:textId="77777777" w:rsidR="0013369A" w:rsidRDefault="0013369A" w:rsidP="00133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0191A"/>
    <w:multiLevelType w:val="multilevel"/>
    <w:tmpl w:val="3B8861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F7D17"/>
    <w:multiLevelType w:val="multilevel"/>
    <w:tmpl w:val="4620C4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759D7"/>
    <w:multiLevelType w:val="multilevel"/>
    <w:tmpl w:val="8DB4B4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C6033"/>
    <w:multiLevelType w:val="multilevel"/>
    <w:tmpl w:val="B1BC24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6B0F9D"/>
    <w:multiLevelType w:val="multilevel"/>
    <w:tmpl w:val="781062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35DDF"/>
    <w:multiLevelType w:val="multilevel"/>
    <w:tmpl w:val="EAE4D6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50ECC"/>
    <w:multiLevelType w:val="multilevel"/>
    <w:tmpl w:val="C308A3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85961"/>
    <w:multiLevelType w:val="multilevel"/>
    <w:tmpl w:val="4490C3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5E8274C"/>
    <w:multiLevelType w:val="hybridMultilevel"/>
    <w:tmpl w:val="71F2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442ED9"/>
    <w:multiLevelType w:val="multilevel"/>
    <w:tmpl w:val="C0A03F42"/>
    <w:lvl w:ilvl="0">
      <w:start w:val="1"/>
      <w:numFmt w:val="decimal"/>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409DD"/>
    <w:multiLevelType w:val="multilevel"/>
    <w:tmpl w:val="33DA7B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61693386">
    <w:abstractNumId w:val="1"/>
  </w:num>
  <w:num w:numId="2" w16cid:durableId="1288584881">
    <w:abstractNumId w:val="9"/>
  </w:num>
  <w:num w:numId="3" w16cid:durableId="1310552017">
    <w:abstractNumId w:val="5"/>
  </w:num>
  <w:num w:numId="4" w16cid:durableId="110786954">
    <w:abstractNumId w:val="3"/>
  </w:num>
  <w:num w:numId="5" w16cid:durableId="1740591452">
    <w:abstractNumId w:val="7"/>
  </w:num>
  <w:num w:numId="6" w16cid:durableId="1384913209">
    <w:abstractNumId w:val="8"/>
  </w:num>
  <w:num w:numId="7" w16cid:durableId="816915229">
    <w:abstractNumId w:val="4"/>
  </w:num>
  <w:num w:numId="8" w16cid:durableId="154297439">
    <w:abstractNumId w:val="10"/>
  </w:num>
  <w:num w:numId="9" w16cid:durableId="889730941">
    <w:abstractNumId w:val="6"/>
  </w:num>
  <w:num w:numId="10" w16cid:durableId="1149974988">
    <w:abstractNumId w:val="0"/>
  </w:num>
  <w:num w:numId="11" w16cid:durableId="470710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D8"/>
    <w:rsid w:val="000D3BF0"/>
    <w:rsid w:val="0013369A"/>
    <w:rsid w:val="001612F9"/>
    <w:rsid w:val="001C7311"/>
    <w:rsid w:val="003A7DA1"/>
    <w:rsid w:val="005851E0"/>
    <w:rsid w:val="006E6BD8"/>
    <w:rsid w:val="0071017C"/>
    <w:rsid w:val="00A4105D"/>
    <w:rsid w:val="00B73380"/>
    <w:rsid w:val="00CC3A7D"/>
    <w:rsid w:val="00F1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019B"/>
  <w15:chartTrackingRefBased/>
  <w15:docId w15:val="{3DA62D0F-9667-4733-B7B6-55979025A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6B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E6B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6B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BD8"/>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6E6BD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6BD8"/>
    <w:rPr>
      <w:i/>
      <w:iCs/>
    </w:rPr>
  </w:style>
  <w:style w:type="character" w:customStyle="1" w:styleId="Heading2Char">
    <w:name w:val="Heading 2 Char"/>
    <w:basedOn w:val="DefaultParagraphFont"/>
    <w:link w:val="Heading2"/>
    <w:uiPriority w:val="9"/>
    <w:semiHidden/>
    <w:rsid w:val="006E6B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6BD8"/>
    <w:rPr>
      <w:rFonts w:asciiTheme="majorHAnsi" w:eastAsiaTheme="majorEastAsia" w:hAnsiTheme="majorHAnsi" w:cstheme="majorBidi"/>
      <w:color w:val="1F3763" w:themeColor="accent1" w:themeShade="7F"/>
      <w:sz w:val="24"/>
      <w:szCs w:val="24"/>
    </w:rPr>
  </w:style>
  <w:style w:type="paragraph" w:customStyle="1" w:styleId="vw">
    <w:name w:val="vw"/>
    <w:basedOn w:val="Normal"/>
    <w:rsid w:val="006E6B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6BD8"/>
    <w:rPr>
      <w:color w:val="0000FF"/>
      <w:u w:val="single"/>
    </w:rPr>
  </w:style>
  <w:style w:type="paragraph" w:customStyle="1" w:styleId="bn">
    <w:name w:val="bn"/>
    <w:basedOn w:val="Normal"/>
    <w:rsid w:val="006E6BD8"/>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D3BF0"/>
    <w:rPr>
      <w:sz w:val="16"/>
      <w:szCs w:val="16"/>
    </w:rPr>
  </w:style>
  <w:style w:type="paragraph" w:styleId="CommentText">
    <w:name w:val="annotation text"/>
    <w:basedOn w:val="Normal"/>
    <w:link w:val="CommentTextChar"/>
    <w:uiPriority w:val="99"/>
    <w:semiHidden/>
    <w:unhideWhenUsed/>
    <w:rsid w:val="000D3BF0"/>
    <w:pPr>
      <w:spacing w:line="240" w:lineRule="auto"/>
    </w:pPr>
    <w:rPr>
      <w:sz w:val="20"/>
      <w:szCs w:val="20"/>
    </w:rPr>
  </w:style>
  <w:style w:type="character" w:customStyle="1" w:styleId="CommentTextChar">
    <w:name w:val="Comment Text Char"/>
    <w:basedOn w:val="DefaultParagraphFont"/>
    <w:link w:val="CommentText"/>
    <w:uiPriority w:val="99"/>
    <w:semiHidden/>
    <w:rsid w:val="000D3BF0"/>
    <w:rPr>
      <w:sz w:val="20"/>
      <w:szCs w:val="20"/>
    </w:rPr>
  </w:style>
  <w:style w:type="paragraph" w:styleId="CommentSubject">
    <w:name w:val="annotation subject"/>
    <w:basedOn w:val="CommentText"/>
    <w:next w:val="CommentText"/>
    <w:link w:val="CommentSubjectChar"/>
    <w:uiPriority w:val="99"/>
    <w:semiHidden/>
    <w:unhideWhenUsed/>
    <w:rsid w:val="000D3BF0"/>
    <w:rPr>
      <w:b/>
      <w:bCs/>
    </w:rPr>
  </w:style>
  <w:style w:type="character" w:customStyle="1" w:styleId="CommentSubjectChar">
    <w:name w:val="Comment Subject Char"/>
    <w:basedOn w:val="CommentTextChar"/>
    <w:link w:val="CommentSubject"/>
    <w:uiPriority w:val="99"/>
    <w:semiHidden/>
    <w:rsid w:val="000D3BF0"/>
    <w:rPr>
      <w:b/>
      <w:bCs/>
      <w:sz w:val="20"/>
      <w:szCs w:val="20"/>
    </w:rPr>
  </w:style>
  <w:style w:type="paragraph" w:styleId="ListParagraph">
    <w:name w:val="List Paragraph"/>
    <w:basedOn w:val="Normal"/>
    <w:uiPriority w:val="34"/>
    <w:qFormat/>
    <w:rsid w:val="005851E0"/>
    <w:pPr>
      <w:ind w:left="720"/>
      <w:contextualSpacing/>
    </w:pPr>
  </w:style>
  <w:style w:type="paragraph" w:styleId="Header">
    <w:name w:val="header"/>
    <w:basedOn w:val="Normal"/>
    <w:link w:val="HeaderChar"/>
    <w:uiPriority w:val="99"/>
    <w:unhideWhenUsed/>
    <w:rsid w:val="00133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69A"/>
  </w:style>
  <w:style w:type="paragraph" w:styleId="Footer">
    <w:name w:val="footer"/>
    <w:basedOn w:val="Normal"/>
    <w:link w:val="FooterChar"/>
    <w:uiPriority w:val="99"/>
    <w:unhideWhenUsed/>
    <w:rsid w:val="00133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132132">
      <w:bodyDiv w:val="1"/>
      <w:marLeft w:val="0"/>
      <w:marRight w:val="0"/>
      <w:marTop w:val="0"/>
      <w:marBottom w:val="0"/>
      <w:divBdr>
        <w:top w:val="none" w:sz="0" w:space="0" w:color="auto"/>
        <w:left w:val="none" w:sz="0" w:space="0" w:color="auto"/>
        <w:bottom w:val="none" w:sz="0" w:space="0" w:color="auto"/>
        <w:right w:val="none" w:sz="0" w:space="0" w:color="auto"/>
      </w:divBdr>
      <w:divsChild>
        <w:div w:id="996804096">
          <w:marLeft w:val="0"/>
          <w:marRight w:val="0"/>
          <w:marTop w:val="0"/>
          <w:marBottom w:val="0"/>
          <w:divBdr>
            <w:top w:val="none" w:sz="0" w:space="0" w:color="auto"/>
            <w:left w:val="none" w:sz="0" w:space="0" w:color="auto"/>
            <w:bottom w:val="none" w:sz="0" w:space="0" w:color="auto"/>
            <w:right w:val="none" w:sz="0" w:space="0" w:color="auto"/>
          </w:divBdr>
          <w:divsChild>
            <w:div w:id="1105422695">
              <w:marLeft w:val="0"/>
              <w:marRight w:val="0"/>
              <w:marTop w:val="0"/>
              <w:marBottom w:val="0"/>
              <w:divBdr>
                <w:top w:val="none" w:sz="0" w:space="0" w:color="auto"/>
                <w:left w:val="none" w:sz="0" w:space="0" w:color="auto"/>
                <w:bottom w:val="none" w:sz="0" w:space="0" w:color="auto"/>
                <w:right w:val="none" w:sz="0" w:space="0" w:color="auto"/>
              </w:divBdr>
            </w:div>
          </w:divsChild>
        </w:div>
        <w:div w:id="1322731228">
          <w:marLeft w:val="0"/>
          <w:marRight w:val="0"/>
          <w:marTop w:val="480"/>
          <w:marBottom w:val="0"/>
          <w:divBdr>
            <w:top w:val="none" w:sz="0" w:space="0" w:color="auto"/>
            <w:left w:val="none" w:sz="0" w:space="0" w:color="auto"/>
            <w:bottom w:val="none" w:sz="0" w:space="0" w:color="auto"/>
            <w:right w:val="none" w:sz="0" w:space="0" w:color="auto"/>
          </w:divBdr>
          <w:divsChild>
            <w:div w:id="2037731169">
              <w:marLeft w:val="0"/>
              <w:marRight w:val="0"/>
              <w:marTop w:val="0"/>
              <w:marBottom w:val="0"/>
              <w:divBdr>
                <w:top w:val="none" w:sz="0" w:space="0" w:color="auto"/>
                <w:left w:val="none" w:sz="0" w:space="0" w:color="auto"/>
                <w:bottom w:val="none" w:sz="0" w:space="0" w:color="auto"/>
                <w:right w:val="none" w:sz="0" w:space="0" w:color="auto"/>
              </w:divBdr>
              <w:divsChild>
                <w:div w:id="775104618">
                  <w:marLeft w:val="0"/>
                  <w:marRight w:val="0"/>
                  <w:marTop w:val="0"/>
                  <w:marBottom w:val="0"/>
                  <w:divBdr>
                    <w:top w:val="none" w:sz="0" w:space="0" w:color="auto"/>
                    <w:left w:val="none" w:sz="0" w:space="0" w:color="auto"/>
                    <w:bottom w:val="none" w:sz="0" w:space="0" w:color="auto"/>
                    <w:right w:val="none" w:sz="0" w:space="0" w:color="auto"/>
                  </w:divBdr>
                  <w:divsChild>
                    <w:div w:id="2114204483">
                      <w:marLeft w:val="0"/>
                      <w:marRight w:val="0"/>
                      <w:marTop w:val="120"/>
                      <w:marBottom w:val="0"/>
                      <w:divBdr>
                        <w:top w:val="none" w:sz="0" w:space="0" w:color="auto"/>
                        <w:left w:val="none" w:sz="0" w:space="0" w:color="auto"/>
                        <w:bottom w:val="none" w:sz="0" w:space="0" w:color="auto"/>
                        <w:right w:val="none" w:sz="0" w:space="0" w:color="auto"/>
                      </w:divBdr>
                    </w:div>
                    <w:div w:id="199251448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35001235">
          <w:marLeft w:val="0"/>
          <w:marRight w:val="0"/>
          <w:marTop w:val="480"/>
          <w:marBottom w:val="0"/>
          <w:divBdr>
            <w:top w:val="none" w:sz="0" w:space="0" w:color="auto"/>
            <w:left w:val="none" w:sz="0" w:space="0" w:color="auto"/>
            <w:bottom w:val="none" w:sz="0" w:space="0" w:color="auto"/>
            <w:right w:val="none" w:sz="0" w:space="0" w:color="auto"/>
          </w:divBdr>
          <w:divsChild>
            <w:div w:id="680549446">
              <w:marLeft w:val="0"/>
              <w:marRight w:val="0"/>
              <w:marTop w:val="0"/>
              <w:marBottom w:val="0"/>
              <w:divBdr>
                <w:top w:val="none" w:sz="0" w:space="0" w:color="auto"/>
                <w:left w:val="none" w:sz="0" w:space="0" w:color="auto"/>
                <w:bottom w:val="none" w:sz="0" w:space="0" w:color="auto"/>
                <w:right w:val="none" w:sz="0" w:space="0" w:color="auto"/>
              </w:divBdr>
              <w:divsChild>
                <w:div w:id="547030905">
                  <w:marLeft w:val="0"/>
                  <w:marRight w:val="0"/>
                  <w:marTop w:val="0"/>
                  <w:marBottom w:val="0"/>
                  <w:divBdr>
                    <w:top w:val="none" w:sz="0" w:space="0" w:color="auto"/>
                    <w:left w:val="none" w:sz="0" w:space="0" w:color="auto"/>
                    <w:bottom w:val="none" w:sz="0" w:space="0" w:color="auto"/>
                    <w:right w:val="none" w:sz="0" w:space="0" w:color="auto"/>
                  </w:divBdr>
                  <w:divsChild>
                    <w:div w:id="1404645180">
                      <w:marLeft w:val="0"/>
                      <w:marRight w:val="0"/>
                      <w:marTop w:val="120"/>
                      <w:marBottom w:val="0"/>
                      <w:divBdr>
                        <w:top w:val="none" w:sz="0" w:space="0" w:color="auto"/>
                        <w:left w:val="none" w:sz="0" w:space="0" w:color="auto"/>
                        <w:bottom w:val="none" w:sz="0" w:space="0" w:color="auto"/>
                        <w:right w:val="none" w:sz="0" w:space="0" w:color="auto"/>
                      </w:divBdr>
                    </w:div>
                    <w:div w:id="4744214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710230532">
      <w:bodyDiv w:val="1"/>
      <w:marLeft w:val="0"/>
      <w:marRight w:val="0"/>
      <w:marTop w:val="0"/>
      <w:marBottom w:val="0"/>
      <w:divBdr>
        <w:top w:val="none" w:sz="0" w:space="0" w:color="auto"/>
        <w:left w:val="none" w:sz="0" w:space="0" w:color="auto"/>
        <w:bottom w:val="none" w:sz="0" w:space="0" w:color="auto"/>
        <w:right w:val="none" w:sz="0" w:space="0" w:color="auto"/>
      </w:divBdr>
    </w:div>
    <w:div w:id="944121258">
      <w:bodyDiv w:val="1"/>
      <w:marLeft w:val="0"/>
      <w:marRight w:val="0"/>
      <w:marTop w:val="0"/>
      <w:marBottom w:val="0"/>
      <w:divBdr>
        <w:top w:val="none" w:sz="0" w:space="0" w:color="auto"/>
        <w:left w:val="none" w:sz="0" w:space="0" w:color="auto"/>
        <w:bottom w:val="none" w:sz="0" w:space="0" w:color="auto"/>
        <w:right w:val="none" w:sz="0" w:space="0" w:color="auto"/>
      </w:divBdr>
    </w:div>
    <w:div w:id="1188837736">
      <w:bodyDiv w:val="1"/>
      <w:marLeft w:val="0"/>
      <w:marRight w:val="0"/>
      <w:marTop w:val="0"/>
      <w:marBottom w:val="0"/>
      <w:divBdr>
        <w:top w:val="none" w:sz="0" w:space="0" w:color="auto"/>
        <w:left w:val="none" w:sz="0" w:space="0" w:color="auto"/>
        <w:bottom w:val="none" w:sz="0" w:space="0" w:color="auto"/>
        <w:right w:val="none" w:sz="0" w:space="0" w:color="auto"/>
      </w:divBdr>
    </w:div>
    <w:div w:id="1242761582">
      <w:bodyDiv w:val="1"/>
      <w:marLeft w:val="0"/>
      <w:marRight w:val="0"/>
      <w:marTop w:val="0"/>
      <w:marBottom w:val="0"/>
      <w:divBdr>
        <w:top w:val="none" w:sz="0" w:space="0" w:color="auto"/>
        <w:left w:val="none" w:sz="0" w:space="0" w:color="auto"/>
        <w:bottom w:val="none" w:sz="0" w:space="0" w:color="auto"/>
        <w:right w:val="none" w:sz="0" w:space="0" w:color="auto"/>
      </w:divBdr>
      <w:divsChild>
        <w:div w:id="548540913">
          <w:marLeft w:val="0"/>
          <w:marRight w:val="0"/>
          <w:marTop w:val="0"/>
          <w:marBottom w:val="0"/>
          <w:divBdr>
            <w:top w:val="none" w:sz="0" w:space="0" w:color="auto"/>
            <w:left w:val="none" w:sz="0" w:space="0" w:color="auto"/>
            <w:bottom w:val="none" w:sz="0" w:space="0" w:color="auto"/>
            <w:right w:val="none" w:sz="0" w:space="0" w:color="auto"/>
          </w:divBdr>
          <w:divsChild>
            <w:div w:id="5192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4557">
      <w:bodyDiv w:val="1"/>
      <w:marLeft w:val="0"/>
      <w:marRight w:val="0"/>
      <w:marTop w:val="0"/>
      <w:marBottom w:val="0"/>
      <w:divBdr>
        <w:top w:val="none" w:sz="0" w:space="0" w:color="auto"/>
        <w:left w:val="none" w:sz="0" w:space="0" w:color="auto"/>
        <w:bottom w:val="none" w:sz="0" w:space="0" w:color="auto"/>
        <w:right w:val="none" w:sz="0" w:space="0" w:color="auto"/>
      </w:divBdr>
    </w:div>
    <w:div w:id="1543050773">
      <w:bodyDiv w:val="1"/>
      <w:marLeft w:val="0"/>
      <w:marRight w:val="0"/>
      <w:marTop w:val="0"/>
      <w:marBottom w:val="0"/>
      <w:divBdr>
        <w:top w:val="none" w:sz="0" w:space="0" w:color="auto"/>
        <w:left w:val="none" w:sz="0" w:space="0" w:color="auto"/>
        <w:bottom w:val="none" w:sz="0" w:space="0" w:color="auto"/>
        <w:right w:val="none" w:sz="0" w:space="0" w:color="auto"/>
      </w:divBdr>
    </w:div>
    <w:div w:id="1616213989">
      <w:bodyDiv w:val="1"/>
      <w:marLeft w:val="0"/>
      <w:marRight w:val="0"/>
      <w:marTop w:val="0"/>
      <w:marBottom w:val="0"/>
      <w:divBdr>
        <w:top w:val="none" w:sz="0" w:space="0" w:color="auto"/>
        <w:left w:val="none" w:sz="0" w:space="0" w:color="auto"/>
        <w:bottom w:val="none" w:sz="0" w:space="0" w:color="auto"/>
        <w:right w:val="none" w:sz="0" w:space="0" w:color="auto"/>
      </w:divBdr>
    </w:div>
    <w:div w:id="2059628413">
      <w:bodyDiv w:val="1"/>
      <w:marLeft w:val="0"/>
      <w:marRight w:val="0"/>
      <w:marTop w:val="0"/>
      <w:marBottom w:val="0"/>
      <w:divBdr>
        <w:top w:val="none" w:sz="0" w:space="0" w:color="auto"/>
        <w:left w:val="none" w:sz="0" w:space="0" w:color="auto"/>
        <w:bottom w:val="none" w:sz="0" w:space="0" w:color="auto"/>
        <w:right w:val="none" w:sz="0" w:space="0" w:color="auto"/>
      </w:divBdr>
      <w:divsChild>
        <w:div w:id="1455832268">
          <w:marLeft w:val="0"/>
          <w:marRight w:val="0"/>
          <w:marTop w:val="0"/>
          <w:marBottom w:val="0"/>
          <w:divBdr>
            <w:top w:val="none" w:sz="0" w:space="0" w:color="auto"/>
            <w:left w:val="none" w:sz="0" w:space="0" w:color="auto"/>
            <w:bottom w:val="none" w:sz="0" w:space="0" w:color="auto"/>
            <w:right w:val="none" w:sz="0" w:space="0" w:color="auto"/>
          </w:divBdr>
          <w:divsChild>
            <w:div w:id="14067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s://databricks.com/discover/data-lakes/introduction"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Ganesh</cp:lastModifiedBy>
  <cp:revision>2</cp:revision>
  <dcterms:created xsi:type="dcterms:W3CDTF">2022-06-09T12:27:00Z</dcterms:created>
  <dcterms:modified xsi:type="dcterms:W3CDTF">2022-06-09T12:27:00Z</dcterms:modified>
</cp:coreProperties>
</file>