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56"/>
        </w:rPr>
        <w:t>Room &amp; Mess Finder</w:t>
      </w:r>
    </w:p>
    <w:p>
      <w:pPr>
        <w:jc w:val="center"/>
      </w:pPr>
      <w:r>
        <w:rPr>
          <w:rFonts w:ascii="Calibri" w:hAnsi="Calibri"/>
          <w:i/>
          <w:color w:val="1E293B"/>
          <w:sz w:val="32"/>
        </w:rPr>
        <w:t>Comprehensive API Architecture &amp; Web Deployment Integration Guide</w:t>
      </w:r>
    </w:p>
    <w:p>
      <w:pPr>
        <w:spacing w:after="240"/>
      </w:pPr>
    </w:p>
    <w:p>
      <w:pPr>
        <w:spacing w:before="360" w:after="120"/>
      </w:pPr>
      <w:r>
        <w:rPr>
          <w:rFonts w:ascii="Calibri" w:hAnsi="Calibri"/>
          <w:b/>
          <w:color w:val="0D9488"/>
          <w:sz w:val="40"/>
        </w:rPr>
        <w:t>1. Executive Summary &amp; Overview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Room &amp; Mess Finder is a full-featured web application designed to help users locate verified room rentals and daily mess/tiffin services near their area. The application integrates multiple cloud APIs and third-party microservices to deliver realtime geocoding, payment processing, database storage, user authentication, and direct messaging.</w:t>
      </w:r>
    </w:p>
    <w:p>
      <w:pPr>
        <w:spacing w:before="360" w:after="120"/>
      </w:pPr>
      <w:r>
        <w:rPr>
          <w:rFonts w:ascii="Calibri" w:hAnsi="Calibri"/>
          <w:b/>
          <w:color w:val="0D9488"/>
          <w:sz w:val="40"/>
        </w:rPr>
        <w:t>2. API Inventory &amp; Usage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9488"/>
          </w:tcPr>
          <w:p>
            <w:r>
              <w:rPr>
                <w:rFonts w:ascii="Calibri" w:hAnsi="Calibri"/>
                <w:b/>
                <w:color w:val="FFFFFF"/>
              </w:rPr>
              <w:t>API Name</w:t>
            </w:r>
          </w:p>
        </w:tc>
        <w:tc>
          <w:tcPr>
            <w:tcW w:type="dxa" w:w="2340"/>
            <w:shd w:fill="0D9488"/>
          </w:tcPr>
          <w:p>
            <w:r>
              <w:rPr>
                <w:rFonts w:ascii="Calibri" w:hAnsi="Calibri"/>
                <w:b/>
                <w:color w:val="FFFFFF"/>
              </w:rPr>
              <w:t>Category / Service</w:t>
            </w:r>
          </w:p>
        </w:tc>
        <w:tc>
          <w:tcPr>
            <w:tcW w:type="dxa" w:w="2340"/>
            <w:shd w:fill="0D9488"/>
          </w:tcPr>
          <w:p>
            <w:r>
              <w:rPr>
                <w:rFonts w:ascii="Calibri" w:hAnsi="Calibri"/>
                <w:b/>
                <w:color w:val="FFFFFF"/>
              </w:rPr>
              <w:t>Primary Function</w:t>
            </w:r>
          </w:p>
        </w:tc>
        <w:tc>
          <w:tcPr>
            <w:tcW w:type="dxa" w:w="2340"/>
            <w:shd w:fill="0D9488"/>
          </w:tcPr>
          <w:p>
            <w:r>
              <w:rPr>
                <w:rFonts w:ascii="Calibri" w:hAnsi="Calibri"/>
                <w:b/>
                <w:color w:val="FFFFFF"/>
              </w:rPr>
              <w:t>Authentication Required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Supabase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Database &amp; Auth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User authentication, rooms/mess CRUD data persistence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Anon Key / JWT Token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Razorpay Gateway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Payment Processing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Checkout modal, subscription payments, order creation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Key ID &amp; Secret Key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OpenStreetMap Nominatim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Geocoding &amp; Maps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Forward/reverse geocoding of city &amp; address strings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User-Agent Header (Free)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Browser Geolocation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Location Services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Detect user live GPS latitude &amp; longitude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Browser Permission Prompt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WhatsApp Messaging API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Direct Messaging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Click-to-chat inquiry link generation (`wa.me`)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None (URL Scheme)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D9488"/>
          <w:sz w:val="40"/>
        </w:rPr>
        <w:t>3. Detailed API Specifications &amp; Integration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3.1 Supabase Database &amp; Authentication API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Purpose: </w:t>
      </w:r>
      <w:r>
        <w:rPr>
          <w:rFonts w:ascii="Calibri" w:hAnsi="Calibri"/>
          <w:color w:val="334155"/>
          <w:sz w:val="22"/>
        </w:rPr>
        <w:t>Provides secure user login/signup and PostgreSQL database tables for rooms, mess listings, user profiles, active subscriptions, and payment history.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Environment Keys: </w:t>
      </w:r>
      <w:r>
        <w:rPr>
          <w:rFonts w:ascii="Calibri" w:hAnsi="Calibri"/>
          <w:color w:val="334155"/>
          <w:sz w:val="22"/>
        </w:rPr>
        <w:t>`VITE_SUPABASE_URL`, `VITE_SUPABASE_ANON_KEY`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Code Reference: </w:t>
      </w:r>
      <w:r>
        <w:rPr>
          <w:rFonts w:ascii="Calibri" w:hAnsi="Calibri"/>
          <w:color w:val="334155"/>
          <w:sz w:val="22"/>
        </w:rPr>
        <w:t>Located in `src/integrations/supabase/client.ts` and `src/services/roomService.ts`.</w:t>
      </w:r>
    </w:p>
    <w:p>
      <w:pPr>
        <w:spacing w:before="80" w:after="160"/>
        <w:shd w:fill="F1F5F9"/>
      </w:pPr>
      <w:r>
        <w:rPr>
          <w:rFonts w:ascii="Consolas" w:hAnsi="Consolas"/>
          <w:color w:val="0F172A"/>
          <w:sz w:val="19"/>
        </w:rPr>
        <w:t>// Supabase Client Initialization (src/integrations/supabase/client.ts)</w:t>
        <w:br/>
        <w:t>import { createClient } from '@supabase/supabase-js';</w:t>
        <w:br/>
        <w:br/>
        <w:t>const supabaseUrl = import.meta.env.VITE_SUPABASE_URL;</w:t>
        <w:br/>
        <w:t>const supabaseAnonKey = import.meta.env.VITE_SUPABASE_ANON_KEY;</w:t>
        <w:br/>
        <w:br/>
        <w:t>export const supabase = createClient(supabaseUrl, supabaseAnonKey);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3.2 Razorpay Payment Gateway API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Purpose: </w:t>
      </w:r>
      <w:r>
        <w:rPr>
          <w:rFonts w:ascii="Calibri" w:hAnsi="Calibri"/>
          <w:color w:val="334155"/>
          <w:sz w:val="22"/>
        </w:rPr>
        <w:t>Handles payment processing for mess subscriptions and room bookings. Launches the Razorpay checkout modal supporting UPI, Credit/Debit Cards, Netbanking, Wallets, and Test Mode transactions.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Environment Keys: </w:t>
      </w:r>
      <w:r>
        <w:rPr>
          <w:rFonts w:ascii="Calibri" w:hAnsi="Calibri"/>
          <w:color w:val="334155"/>
          <w:sz w:val="22"/>
        </w:rPr>
        <w:t>`VITE_RAZORPAY_KEY_ID` + Checkout Script `https://checkout.razorpay.com/v1/checkout.js`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Code Reference: </w:t>
      </w:r>
      <w:r>
        <w:rPr>
          <w:rFonts w:ascii="Calibri" w:hAnsi="Calibri"/>
          <w:color w:val="334155"/>
          <w:sz w:val="22"/>
        </w:rPr>
        <w:t>Located in `src/services/razorpayService.ts` and `src/components/ContactOwnerModal.tsx`.</w:t>
      </w:r>
    </w:p>
    <w:p>
      <w:pPr>
        <w:spacing w:before="80" w:after="160"/>
        <w:shd w:fill="F1F5F9"/>
      </w:pPr>
      <w:r>
        <w:rPr>
          <w:rFonts w:ascii="Consolas" w:hAnsi="Consolas"/>
          <w:color w:val="0F172A"/>
          <w:sz w:val="19"/>
        </w:rPr>
        <w:t>// Razorpay Checkout Trigger (src/services/razorpayService.ts)</w:t>
        <w:br/>
        <w:t>export const processPayment = async (options: PaymentOptions): Promise&lt;PaymentResult&gt; =&gt; {</w:t>
        <w:br/>
        <w:t xml:space="preserve">  return new Promise((resolve, reject) =&gt; {</w:t>
        <w:br/>
        <w:t xml:space="preserve">    const razorpayOptions = {</w:t>
        <w:br/>
        <w:t xml:space="preserve">      key: import.meta.env.VITE_RAZORPAY_KEY_ID || "rzp_test_default",</w:t>
        <w:br/>
        <w:t xml:space="preserve">      amount: options.amount * 100, // Amount in paise</w:t>
        <w:br/>
        <w:t xml:space="preserve">      currency: "INR",</w:t>
        <w:br/>
        <w:t xml:space="preserve">      name: "Room &amp; Mess Finder",</w:t>
        <w:br/>
        <w:t xml:space="preserve">      description: options.description,</w:t>
        <w:br/>
        <w:t xml:space="preserve">      handler: function (response: any) {</w:t>
        <w:br/>
        <w:t xml:space="preserve">        resolve({ success: true, paymentId: response.razorpay_payment_id });</w:t>
        <w:br/>
        <w:t xml:space="preserve">      },</w:t>
        <w:br/>
        <w:t xml:space="preserve">    };</w:t>
        <w:br/>
        <w:t xml:space="preserve">    const rzp = new (window as any).Razorpay(razorpayOptions);</w:t>
        <w:br/>
        <w:t xml:space="preserve">    rzp.open();</w:t>
        <w:br/>
        <w:t xml:space="preserve">  });</w:t>
        <w:br/>
        <w:t>};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3.3 OpenStreetMap Nominatim Geocoding API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Purpose: </w:t>
      </w:r>
      <w:r>
        <w:rPr>
          <w:rFonts w:ascii="Calibri" w:hAnsi="Calibri"/>
          <w:color w:val="334155"/>
          <w:sz w:val="22"/>
        </w:rPr>
        <w:t>Converts street addresses and city names into latitude/longitude coordinates to render map markers and calculate distances.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Endpoint URL: </w:t>
      </w:r>
      <w:r>
        <w:rPr>
          <w:rFonts w:ascii="Calibri" w:hAnsi="Calibri"/>
          <w:color w:val="334155"/>
          <w:sz w:val="22"/>
        </w:rPr>
        <w:t>`https://nominatim.openstreetmap.org/search`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Code Reference: </w:t>
      </w:r>
      <w:r>
        <w:rPr>
          <w:rFonts w:ascii="Calibri" w:hAnsi="Calibri"/>
          <w:color w:val="334155"/>
          <w:sz w:val="22"/>
        </w:rPr>
        <w:t>Located in `src/services/placesService.ts` &amp; `src/services/osmPlacesService.ts`.</w:t>
      </w:r>
    </w:p>
    <w:p>
      <w:pPr>
        <w:spacing w:before="80" w:after="160"/>
        <w:shd w:fill="F1F5F9"/>
      </w:pPr>
      <w:r>
        <w:rPr>
          <w:rFonts w:ascii="Consolas" w:hAnsi="Consolas"/>
          <w:color w:val="0F172A"/>
          <w:sz w:val="19"/>
        </w:rPr>
        <w:t>// Address Geocoding Request (src/services/placesService.ts)</w:t>
        <w:br/>
        <w:t>export const geocodeAddress = async (address: string) =&gt; {</w:t>
        <w:br/>
        <w:t xml:space="preserve">  const url = `https://nominatim.openstreetmap.org/search?format=json&amp;q=${encodeURIComponent(address)}&amp;limit=1`;</w:t>
        <w:br/>
        <w:t xml:space="preserve">  const res = await fetch(url, { headers: { 'User-Agent': 'RoomAndMessFinder/1.0' } });</w:t>
        <w:br/>
        <w:t xml:space="preserve">  const data = await res.json();</w:t>
        <w:br/>
        <w:t xml:space="preserve">  if (data &amp;&amp; data.length &gt; 0) {</w:t>
        <w:br/>
        <w:t xml:space="preserve">    return { lat: parseFloat(data[0].lat), lng: parseFloat(data[0].lon) };</w:t>
        <w:br/>
        <w:t xml:space="preserve">  }</w:t>
        <w:br/>
        <w:t xml:space="preserve">  return null;</w:t>
        <w:br/>
        <w:t>};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3.4 WhatsApp Messaging API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Purpose: </w:t>
      </w:r>
      <w:r>
        <w:rPr>
          <w:rFonts w:ascii="Calibri" w:hAnsi="Calibri"/>
          <w:color w:val="334155"/>
          <w:sz w:val="22"/>
        </w:rPr>
        <w:t>Allows tenants to contact mess owners and room landlords directly via pre-filled WhatsApp chat links.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Endpoint Format: </w:t>
      </w:r>
      <w:r>
        <w:rPr>
          <w:rFonts w:ascii="Calibri" w:hAnsi="Calibri"/>
          <w:color w:val="334155"/>
          <w:sz w:val="22"/>
        </w:rPr>
        <w:t>`https://wa.me/{phone}?text={encoded_message}`</w:t>
      </w:r>
    </w:p>
    <w:p>
      <w:pPr>
        <w:spacing w:before="80" w:after="160"/>
        <w:shd w:fill="F1F5F9"/>
      </w:pPr>
      <w:r>
        <w:rPr>
          <w:rFonts w:ascii="Consolas" w:hAnsi="Consolas"/>
          <w:color w:val="0F172A"/>
          <w:sz w:val="19"/>
        </w:rPr>
        <w:t>// WhatsApp Chat Link Generation (src/services/contactService.ts)</w:t>
        <w:br/>
        <w:t>export const sendWhatsAppInquiry = (phone: string, message: string) =&gt; {</w:t>
        <w:br/>
        <w:t xml:space="preserve">  const cleanPhone = phone.replace(/\D/g, '');</w:t>
        <w:br/>
        <w:t xml:space="preserve">  const url = `https://wa.me/${cleanPhone}?text=${encodeURIComponent(message)}`;</w:t>
        <w:br/>
        <w:t xml:space="preserve">  window.open(url, '_blank');</w:t>
        <w:br/>
        <w:t>};</w:t>
      </w:r>
    </w:p>
    <w:p>
      <w:pPr>
        <w:spacing w:before="360" w:after="120"/>
      </w:pPr>
      <w:r>
        <w:rPr>
          <w:rFonts w:ascii="Calibri" w:hAnsi="Calibri"/>
          <w:b/>
          <w:color w:val="0D9488"/>
          <w:sz w:val="40"/>
        </w:rPr>
        <w:t>4. Step-by-Step Guide to Connect APIs to Web Production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1: Set Up Production Environment Variables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Create a `.env.production` file on your server or deployment dashboard (Vercel/Netlify/Hostinger) with your actual live API credentials:</w:t>
        <w:br/>
        <w:t xml:space="preserve">  - VITE_SUPABASE_URL=https://your-project.supabase.co</w:t>
        <w:br/>
        <w:t xml:space="preserve">  - VITE_SUPABASE_ANON_KEY=your-supabase-anon-key</w:t>
        <w:br/>
        <w:t xml:space="preserve">  - VITE_RAZORPAY_KEY_ID=rzp_live_your_live_key_id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2: Build the Production Frontend Bundle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Run `npm run build` in your project root directory. This generates an optimized, minified `dist/` directory containing all static assets, JS bundles, and CSS.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3: Deploy Frontend to Vercel, Netlify, or Hostinger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Upload the `dist/` build output to your web host. Ensure single-page app (SPA) routing fallback is enabled so all client routes (e.g. `/rooms`, `/mess`, `/owner/dashboard`) redirect to `index.html`.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4: Configure CORS &amp; Row Level Security (RLS) in Supabase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Navigate to Supabase Dashboard &gt; Authentication &gt; URL Configuration. Add your production domain URL (e.g. `https://your-domain.com`) to Allowed Redirect URLs. Set RLS policies for `rooms`, `mess`, and `subscriptions` tables.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5: Switch Razorpay Gateway to Live Mode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Login to Razorpay Dashboard, toggle from Test Mode to Live Mode, copy the Live API Key ID, and update `VITE_RAZORPAY_KEY_ID` in your production server environment variables.</w:t>
      </w:r>
    </w:p>
    <w:p>
      <w:pPr>
        <w:spacing w:before="280" w:after="80"/>
      </w:pPr>
      <w:r>
        <w:rPr>
          <w:rFonts w:ascii="Calibri" w:hAnsi="Calibri"/>
          <w:b/>
          <w:color w:val="1E293B"/>
          <w:sz w:val="28"/>
        </w:rPr>
        <w:t>Step 6: SSL Certificate &amp; Domain Verification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2"/>
        </w:rPr>
        <w:t>Ensure HTTPS is enabled on your production domain to allow browser Geolocation API access and secure Razorpay payment checkout popups.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