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758D" w:rsidRPr="006A758D" w:rsidRDefault="006A758D" w:rsidP="0097734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6A758D">
        <w:rPr>
          <w:rFonts w:ascii="Times New Roman" w:eastAsia="Times New Roman" w:hAnsi="Times New Roman" w:cs="Times New Roman"/>
          <w:b/>
          <w:bCs/>
          <w:kern w:val="36"/>
          <w:sz w:val="48"/>
          <w:szCs w:val="48"/>
          <w:lang w:eastAsia="en-IN"/>
        </w:rPr>
        <w:t>Sponsors &amp; Exhibition</w: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 xml:space="preserve">Partner with </w:t>
      </w:r>
      <w:proofErr w:type="spellStart"/>
      <w:r w:rsidRPr="006A758D">
        <w:rPr>
          <w:rFonts w:ascii="Times New Roman" w:eastAsia="Times New Roman" w:hAnsi="Times New Roman" w:cs="Times New Roman"/>
          <w:b/>
          <w:bCs/>
          <w:sz w:val="36"/>
          <w:szCs w:val="36"/>
          <w:lang w:eastAsia="en-IN"/>
        </w:rPr>
        <w:t>MatAi</w:t>
      </w:r>
      <w:proofErr w:type="spellEnd"/>
      <w:r w:rsidRPr="006A758D">
        <w:rPr>
          <w:rFonts w:ascii="Times New Roman" w:eastAsia="Times New Roman" w:hAnsi="Times New Roman" w:cs="Times New Roman"/>
          <w:b/>
          <w:bCs/>
          <w:sz w:val="36"/>
          <w:szCs w:val="36"/>
          <w:lang w:eastAsia="en-IN"/>
        </w:rPr>
        <w:t xml:space="preserve"> 2027</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International Conference on Materials Science, Engineering &amp; Artificial Intelligence</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October 13–14, 2027 | Berlin, Germany</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i/>
          <w:iCs/>
          <w:sz w:val="24"/>
          <w:szCs w:val="24"/>
          <w:lang w:eastAsia="en-IN"/>
        </w:rPr>
        <w:t>Advancing Materials Innovation through Science, Engineering &amp; Artificial Intelligence</w: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Become a Sponsor or Exhibitor</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The International Conference on Materials Science, Engineering &amp; Artificial Intelligence (</w:t>
      </w:r>
      <w:proofErr w:type="spellStart"/>
      <w:r w:rsidRPr="006A758D">
        <w:rPr>
          <w:rFonts w:ascii="Times New Roman" w:eastAsia="Times New Roman" w:hAnsi="Times New Roman" w:cs="Times New Roman"/>
          <w:sz w:val="24"/>
          <w:szCs w:val="24"/>
          <w:lang w:eastAsia="en-IN"/>
        </w:rPr>
        <w:t>MatAi</w:t>
      </w:r>
      <w:proofErr w:type="spellEnd"/>
      <w:r w:rsidRPr="006A758D">
        <w:rPr>
          <w:rFonts w:ascii="Times New Roman" w:eastAsia="Times New Roman" w:hAnsi="Times New Roman" w:cs="Times New Roman"/>
          <w:sz w:val="24"/>
          <w:szCs w:val="24"/>
          <w:lang w:eastAsia="en-IN"/>
        </w:rPr>
        <w:t xml:space="preserve"> 2027) invites companies, technology providers, research organizations, academic institutions, manufacturers, and industry leaders to participate as sponsors and exhibitors.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A758D">
        <w:rPr>
          <w:rFonts w:ascii="Times New Roman" w:eastAsia="Times New Roman" w:hAnsi="Times New Roman" w:cs="Times New Roman"/>
          <w:sz w:val="24"/>
          <w:szCs w:val="24"/>
          <w:lang w:eastAsia="en-IN"/>
        </w:rPr>
        <w:t>MatAi</w:t>
      </w:r>
      <w:proofErr w:type="spellEnd"/>
      <w:r w:rsidRPr="006A758D">
        <w:rPr>
          <w:rFonts w:ascii="Times New Roman" w:eastAsia="Times New Roman" w:hAnsi="Times New Roman" w:cs="Times New Roman"/>
          <w:sz w:val="24"/>
          <w:szCs w:val="24"/>
          <w:lang w:eastAsia="en-IN"/>
        </w:rPr>
        <w:t xml:space="preserve"> 2027 will bring together researchers, scientists, engineers, academicians, industry professionals, innovators, and emerging researchers to exchange knowledge and explore advances in materials science, engineering, and artificial intelligence.</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The conference offers an opportunity for organizations to showcase their products, technologies, services, research capabilities, and innovations to an international audience interested in advanced materials, intelligent engineering, computational science, and AI-driven materials discovery.</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 xml:space="preserve">By supporting </w:t>
      </w:r>
      <w:proofErr w:type="spellStart"/>
      <w:r w:rsidRPr="006A758D">
        <w:rPr>
          <w:rFonts w:ascii="Times New Roman" w:eastAsia="Times New Roman" w:hAnsi="Times New Roman" w:cs="Times New Roman"/>
          <w:sz w:val="24"/>
          <w:szCs w:val="24"/>
          <w:lang w:eastAsia="en-IN"/>
        </w:rPr>
        <w:t>MatAi</w:t>
      </w:r>
      <w:proofErr w:type="spellEnd"/>
      <w:r w:rsidRPr="006A758D">
        <w:rPr>
          <w:rFonts w:ascii="Times New Roman" w:eastAsia="Times New Roman" w:hAnsi="Times New Roman" w:cs="Times New Roman"/>
          <w:sz w:val="24"/>
          <w:szCs w:val="24"/>
          <w:lang w:eastAsia="en-IN"/>
        </w:rPr>
        <w:t xml:space="preserve"> 2027, your organization can contribute to scientific exchange, strengthen professional relationships, and connect with a community working to advance materials innovation and engineering technologies.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Join us as a sponsor or exhibitor and become part of the materials innovation community.</w: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 xml:space="preserve">Why Sponsor </w:t>
      </w:r>
      <w:proofErr w:type="spellStart"/>
      <w:r w:rsidRPr="006A758D">
        <w:rPr>
          <w:rFonts w:ascii="Times New Roman" w:eastAsia="Times New Roman" w:hAnsi="Times New Roman" w:cs="Times New Roman"/>
          <w:b/>
          <w:bCs/>
          <w:sz w:val="36"/>
          <w:szCs w:val="36"/>
          <w:lang w:eastAsia="en-IN"/>
        </w:rPr>
        <w:t>MatAi</w:t>
      </w:r>
      <w:proofErr w:type="spellEnd"/>
      <w:r w:rsidRPr="006A758D">
        <w:rPr>
          <w:rFonts w:ascii="Times New Roman" w:eastAsia="Times New Roman" w:hAnsi="Times New Roman" w:cs="Times New Roman"/>
          <w:b/>
          <w:bCs/>
          <w:sz w:val="36"/>
          <w:szCs w:val="36"/>
          <w:lang w:eastAsia="en-IN"/>
        </w:rPr>
        <w:t xml:space="preserve"> 2027?</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 xml:space="preserve">Sponsoring </w:t>
      </w:r>
      <w:proofErr w:type="spellStart"/>
      <w:r w:rsidRPr="006A758D">
        <w:rPr>
          <w:rFonts w:ascii="Times New Roman" w:eastAsia="Times New Roman" w:hAnsi="Times New Roman" w:cs="Times New Roman"/>
          <w:sz w:val="24"/>
          <w:szCs w:val="24"/>
          <w:lang w:eastAsia="en-IN"/>
        </w:rPr>
        <w:t>MatAi</w:t>
      </w:r>
      <w:proofErr w:type="spellEnd"/>
      <w:r w:rsidRPr="006A758D">
        <w:rPr>
          <w:rFonts w:ascii="Times New Roman" w:eastAsia="Times New Roman" w:hAnsi="Times New Roman" w:cs="Times New Roman"/>
          <w:sz w:val="24"/>
          <w:szCs w:val="24"/>
          <w:lang w:eastAsia="en-IN"/>
        </w:rPr>
        <w:t xml:space="preserve"> 2027 provides organizations with an opportunity to strengthen their visibility, engage with a specialized scientific audience, and demonstrate their commitment to research, technology, and innovation.</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Key Sponsorship Benefits</w:t>
      </w:r>
    </w:p>
    <w:p w:rsidR="006A758D" w:rsidRPr="006A758D" w:rsidRDefault="006A758D" w:rsidP="006A758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Brand Visibility:</w:t>
      </w:r>
      <w:r w:rsidRPr="006A758D">
        <w:rPr>
          <w:rFonts w:ascii="Times New Roman" w:eastAsia="Times New Roman" w:hAnsi="Times New Roman" w:cs="Times New Roman"/>
          <w:sz w:val="24"/>
          <w:szCs w:val="24"/>
          <w:lang w:eastAsia="en-IN"/>
        </w:rPr>
        <w:t xml:space="preserve"> Increase your organization's visibility among international researchers, scientists, engineers, academics, and industry professionals.</w:t>
      </w:r>
    </w:p>
    <w:p w:rsidR="006A758D" w:rsidRPr="006A758D" w:rsidRDefault="006A758D" w:rsidP="006A758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Global Networking:</w:t>
      </w:r>
      <w:r w:rsidRPr="006A758D">
        <w:rPr>
          <w:rFonts w:ascii="Times New Roman" w:eastAsia="Times New Roman" w:hAnsi="Times New Roman" w:cs="Times New Roman"/>
          <w:sz w:val="24"/>
          <w:szCs w:val="24"/>
          <w:lang w:eastAsia="en-IN"/>
        </w:rPr>
        <w:t xml:space="preserve"> Build connections with potential collaborators, institutional representatives, technology providers, and research groups.</w:t>
      </w:r>
    </w:p>
    <w:p w:rsidR="006A758D" w:rsidRPr="006A758D" w:rsidRDefault="006A758D" w:rsidP="006A758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Technology Showcase:</w:t>
      </w:r>
      <w:r w:rsidRPr="006A758D">
        <w:rPr>
          <w:rFonts w:ascii="Times New Roman" w:eastAsia="Times New Roman" w:hAnsi="Times New Roman" w:cs="Times New Roman"/>
          <w:sz w:val="24"/>
          <w:szCs w:val="24"/>
          <w:lang w:eastAsia="en-IN"/>
        </w:rPr>
        <w:t xml:space="preserve"> Present your latest products, materials, instruments, software, equipment, and engineering solutions.</w:t>
      </w:r>
    </w:p>
    <w:p w:rsidR="006A758D" w:rsidRPr="006A758D" w:rsidRDefault="006A758D" w:rsidP="006A758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Research and Industry Engagement:</w:t>
      </w:r>
      <w:r w:rsidRPr="006A758D">
        <w:rPr>
          <w:rFonts w:ascii="Times New Roman" w:eastAsia="Times New Roman" w:hAnsi="Times New Roman" w:cs="Times New Roman"/>
          <w:sz w:val="24"/>
          <w:szCs w:val="24"/>
          <w:lang w:eastAsia="en-IN"/>
        </w:rPr>
        <w:t xml:space="preserve"> Connect with experts working in materials science, AI-enabled research, manufacturing, and advanced engineering.</w:t>
      </w:r>
    </w:p>
    <w:p w:rsidR="006A758D" w:rsidRPr="006A758D" w:rsidRDefault="006A758D" w:rsidP="006A758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lastRenderedPageBreak/>
        <w:t>Business Development:</w:t>
      </w:r>
      <w:r w:rsidRPr="006A758D">
        <w:rPr>
          <w:rFonts w:ascii="Times New Roman" w:eastAsia="Times New Roman" w:hAnsi="Times New Roman" w:cs="Times New Roman"/>
          <w:sz w:val="24"/>
          <w:szCs w:val="24"/>
          <w:lang w:eastAsia="en-IN"/>
        </w:rPr>
        <w:t xml:space="preserve"> Explore opportunities for collaboration, technology adoption, professional partnerships, and future business relationships.</w:t>
      </w:r>
    </w:p>
    <w:p w:rsidR="006A758D" w:rsidRPr="006A758D" w:rsidRDefault="006A758D" w:rsidP="006A758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Thought Leadership:</w:t>
      </w:r>
      <w:r w:rsidRPr="006A758D">
        <w:rPr>
          <w:rFonts w:ascii="Times New Roman" w:eastAsia="Times New Roman" w:hAnsi="Times New Roman" w:cs="Times New Roman"/>
          <w:sz w:val="24"/>
          <w:szCs w:val="24"/>
          <w:lang w:eastAsia="en-IN"/>
        </w:rPr>
        <w:t xml:space="preserve"> Demonstrate your organization's expertise and commitment to scientific progress and technological development.</w:t>
      </w:r>
    </w:p>
    <w:p w:rsidR="006A758D" w:rsidRPr="006A758D" w:rsidRDefault="006A758D" w:rsidP="006A758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Recruitment and Talent Engagement:</w:t>
      </w:r>
      <w:r w:rsidRPr="006A758D">
        <w:rPr>
          <w:rFonts w:ascii="Times New Roman" w:eastAsia="Times New Roman" w:hAnsi="Times New Roman" w:cs="Times New Roman"/>
          <w:sz w:val="24"/>
          <w:szCs w:val="24"/>
          <w:lang w:eastAsia="en-IN"/>
        </w:rPr>
        <w:t xml:space="preserve"> Interact with emerging researchers, postgraduate scholars, and professionals with relevant technical expertise.</w: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Exhibition Opportunities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A758D">
        <w:rPr>
          <w:rFonts w:ascii="Times New Roman" w:eastAsia="Times New Roman" w:hAnsi="Times New Roman" w:cs="Times New Roman"/>
          <w:sz w:val="24"/>
          <w:szCs w:val="24"/>
          <w:lang w:eastAsia="en-IN"/>
        </w:rPr>
        <w:t>MatAi</w:t>
      </w:r>
      <w:proofErr w:type="spellEnd"/>
      <w:r w:rsidRPr="006A758D">
        <w:rPr>
          <w:rFonts w:ascii="Times New Roman" w:eastAsia="Times New Roman" w:hAnsi="Times New Roman" w:cs="Times New Roman"/>
          <w:sz w:val="24"/>
          <w:szCs w:val="24"/>
          <w:lang w:eastAsia="en-IN"/>
        </w:rPr>
        <w:t xml:space="preserve"> 2027 welcomes exhibitors interested in presenting innovative products, services, technologies, and solutions relevant to materials science, engineering, artificial intelligence, and related industries.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The exhibition will provide an opportunity to introduce your organization's capabilities, engage directly with conference participants, and explore potential collaborations.</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Who Can Exhibit?</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Exhibition opportunities are suitable for:</w:t>
      </w:r>
    </w:p>
    <w:p w:rsidR="006A758D" w:rsidRPr="006A758D" w:rsidRDefault="006A758D" w:rsidP="006A758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Materials science and engineering companies</w:t>
      </w:r>
    </w:p>
    <w:p w:rsidR="006A758D" w:rsidRPr="006A758D" w:rsidRDefault="006A758D" w:rsidP="006A758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Advanced materials and nanotechnology organizations</w:t>
      </w:r>
    </w:p>
    <w:p w:rsidR="006A758D" w:rsidRPr="006A758D" w:rsidRDefault="006A758D" w:rsidP="006A758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Scientific instruments and laboratory equipment manufacturers</w:t>
      </w:r>
    </w:p>
    <w:p w:rsidR="006A758D" w:rsidRPr="006A758D" w:rsidRDefault="006A758D" w:rsidP="006A758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Artificial intelligence, machine learning, and materials informatics companies</w:t>
      </w:r>
    </w:p>
    <w:p w:rsidR="006A758D" w:rsidRPr="006A758D" w:rsidRDefault="006A758D" w:rsidP="006A758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Simulation, modelling, and computational engineering providers</w:t>
      </w:r>
    </w:p>
    <w:p w:rsidR="006A758D" w:rsidRPr="006A758D" w:rsidRDefault="006A758D" w:rsidP="006A758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Semiconductor, electronics, and photonics companies</w:t>
      </w:r>
    </w:p>
    <w:p w:rsidR="006A758D" w:rsidRPr="006A758D" w:rsidRDefault="006A758D" w:rsidP="006A758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Additive manufacturing and 3D-printing technology providers</w:t>
      </w:r>
    </w:p>
    <w:p w:rsidR="006A758D" w:rsidRPr="006A758D" w:rsidRDefault="006A758D" w:rsidP="006A758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Energy storage, renewable energy, and sustainable technology companies</w:t>
      </w:r>
    </w:p>
    <w:p w:rsidR="006A758D" w:rsidRPr="006A758D" w:rsidRDefault="006A758D" w:rsidP="006A758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Testing, characterization, and analytical service providers</w:t>
      </w:r>
    </w:p>
    <w:p w:rsidR="006A758D" w:rsidRPr="006A758D" w:rsidRDefault="006A758D" w:rsidP="006A758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Research institutions, universities, laboratories, and technology-transfer organizations</w:t>
      </w:r>
    </w:p>
    <w:p w:rsidR="006A758D" w:rsidRPr="006A758D" w:rsidRDefault="006A758D" w:rsidP="006A758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Scientific publishers and research-support service providers</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What Can You Showcase?</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Exhibitors may present relevant products, services, and innovations, including:</w:t>
      </w:r>
    </w:p>
    <w:p w:rsidR="006A758D" w:rsidRPr="006A758D" w:rsidRDefault="006A758D" w:rsidP="006A758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Advanced materials, composites, polymers, ceramics, and alloys</w:t>
      </w:r>
    </w:p>
    <w:p w:rsidR="006A758D" w:rsidRPr="006A758D" w:rsidRDefault="006A758D" w:rsidP="006A758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A758D">
        <w:rPr>
          <w:rFonts w:ascii="Times New Roman" w:eastAsia="Times New Roman" w:hAnsi="Times New Roman" w:cs="Times New Roman"/>
          <w:sz w:val="24"/>
          <w:szCs w:val="24"/>
          <w:lang w:eastAsia="en-IN"/>
        </w:rPr>
        <w:t>Nanomaterials</w:t>
      </w:r>
      <w:proofErr w:type="spellEnd"/>
      <w:r w:rsidRPr="006A758D">
        <w:rPr>
          <w:rFonts w:ascii="Times New Roman" w:eastAsia="Times New Roman" w:hAnsi="Times New Roman" w:cs="Times New Roman"/>
          <w:sz w:val="24"/>
          <w:szCs w:val="24"/>
          <w:lang w:eastAsia="en-IN"/>
        </w:rPr>
        <w:t xml:space="preserve"> and functional materials</w:t>
      </w:r>
    </w:p>
    <w:p w:rsidR="006A758D" w:rsidRPr="006A758D" w:rsidRDefault="006A758D" w:rsidP="006A758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AI-driven materials discovery and design platforms</w:t>
      </w:r>
    </w:p>
    <w:p w:rsidR="006A758D" w:rsidRPr="006A758D" w:rsidRDefault="006A758D" w:rsidP="006A758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Machine learning and computational materials science solutions</w:t>
      </w:r>
    </w:p>
    <w:p w:rsidR="006A758D" w:rsidRPr="006A758D" w:rsidRDefault="006A758D" w:rsidP="006A758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Materials characterization and analytical technologies</w:t>
      </w:r>
    </w:p>
    <w:p w:rsidR="006A758D" w:rsidRPr="006A758D" w:rsidRDefault="006A758D" w:rsidP="006A758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Manufacturing, processing, and additive manufacturing systems</w:t>
      </w:r>
    </w:p>
    <w:p w:rsidR="006A758D" w:rsidRPr="006A758D" w:rsidRDefault="006A758D" w:rsidP="006A758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Energy materials and sustainable engineering solutions</w:t>
      </w:r>
    </w:p>
    <w:p w:rsidR="006A758D" w:rsidRPr="006A758D" w:rsidRDefault="006A758D" w:rsidP="006A758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Research software, simulation tools, and digital engineering platforms</w:t>
      </w:r>
    </w:p>
    <w:p w:rsidR="006A758D" w:rsidRPr="006A758D" w:rsidRDefault="006A758D" w:rsidP="006A758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Laboratory equipment, testing systems, and measurement technologies</w:t>
      </w:r>
    </w:p>
    <w:p w:rsidR="006A758D" w:rsidRPr="006A758D" w:rsidRDefault="006A758D" w:rsidP="006A758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Scientific publications, research services, and institutional capabilities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All exhibits should be relevant to the conference themes and subject to the organizer's approval.</w: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lastRenderedPageBreak/>
        <w:t>Sponsorship Categories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A758D">
        <w:rPr>
          <w:rFonts w:ascii="Times New Roman" w:eastAsia="Times New Roman" w:hAnsi="Times New Roman" w:cs="Times New Roman"/>
          <w:sz w:val="24"/>
          <w:szCs w:val="24"/>
          <w:lang w:eastAsia="en-IN"/>
        </w:rPr>
        <w:t>MatAi</w:t>
      </w:r>
      <w:proofErr w:type="spellEnd"/>
      <w:r w:rsidRPr="006A758D">
        <w:rPr>
          <w:rFonts w:ascii="Times New Roman" w:eastAsia="Times New Roman" w:hAnsi="Times New Roman" w:cs="Times New Roman"/>
          <w:sz w:val="24"/>
          <w:szCs w:val="24"/>
          <w:lang w:eastAsia="en-IN"/>
        </w:rPr>
        <w:t xml:space="preserve"> 2027 welcomes organizations interested in supporting the conference at different levels. Sponsorship packages can be structured to accommodate different promotional objectives, organizational sizes, and levels of participation.</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Platinum Sponsor</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Designed for organizations seeking a prominent sponsorship presence and broad visibility throughout the conference.</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Potential benefits may include:</w:t>
      </w:r>
    </w:p>
    <w:p w:rsidR="006A758D" w:rsidRPr="006A758D" w:rsidRDefault="006A758D" w:rsidP="006A758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Prominent company logo placement on selected conference materials</w:t>
      </w:r>
    </w:p>
    <w:p w:rsidR="006A758D" w:rsidRPr="006A758D" w:rsidRDefault="006A758D" w:rsidP="006A758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Recognition as a Platinum Sponsor on the conference website</w:t>
      </w:r>
    </w:p>
    <w:p w:rsidR="006A758D" w:rsidRPr="006A758D" w:rsidRDefault="006A758D" w:rsidP="006A758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Enhanced visibility in applicable digital and promotional materials</w:t>
      </w:r>
    </w:p>
    <w:p w:rsidR="006A758D" w:rsidRPr="006A758D" w:rsidRDefault="006A758D" w:rsidP="006A758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Opportunity to display approved promotional materials</w:t>
      </w:r>
    </w:p>
    <w:p w:rsidR="006A758D" w:rsidRPr="006A758D" w:rsidRDefault="006A758D" w:rsidP="006A758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Priority consideration for exhibition opportunities</w:t>
      </w:r>
    </w:p>
    <w:p w:rsidR="006A758D" w:rsidRPr="006A758D" w:rsidRDefault="006A758D" w:rsidP="006A758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Recognition during selected conference announcements</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Gold Sponsor</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Suitable for organizations seeking strong brand exposure and engagement with conference participants.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Potential benefits may include:</w:t>
      </w:r>
    </w:p>
    <w:p w:rsidR="006A758D" w:rsidRPr="006A758D" w:rsidRDefault="006A758D" w:rsidP="006A758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Company logo placement on designated conference materials</w:t>
      </w:r>
    </w:p>
    <w:p w:rsidR="006A758D" w:rsidRPr="006A758D" w:rsidRDefault="006A758D" w:rsidP="006A758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Recognition on the conference website</w:t>
      </w:r>
    </w:p>
    <w:p w:rsidR="006A758D" w:rsidRPr="006A758D" w:rsidRDefault="006A758D" w:rsidP="006A758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Inclusion in selected promotional communications</w:t>
      </w:r>
    </w:p>
    <w:p w:rsidR="006A758D" w:rsidRPr="006A758D" w:rsidRDefault="006A758D" w:rsidP="006A758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Opportunity to display approved company materials</w:t>
      </w:r>
    </w:p>
    <w:p w:rsidR="006A758D" w:rsidRPr="006A758D" w:rsidRDefault="006A758D" w:rsidP="006A758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Exhibition participation options, subject to package terms</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Silver Sponsor</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An opportunity for organizations to support scientific exchange while gaining relevant brand visibility.</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Potential benefits may include:</w:t>
      </w:r>
    </w:p>
    <w:p w:rsidR="006A758D" w:rsidRPr="006A758D" w:rsidRDefault="006A758D" w:rsidP="006A758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Company logo placement in designated sponsor listings</w:t>
      </w:r>
    </w:p>
    <w:p w:rsidR="006A758D" w:rsidRPr="006A758D" w:rsidRDefault="006A758D" w:rsidP="006A758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Recognition on the conference website</w:t>
      </w:r>
    </w:p>
    <w:p w:rsidR="006A758D" w:rsidRPr="006A758D" w:rsidRDefault="006A758D" w:rsidP="006A758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Inclusion in selected conference materials</w:t>
      </w:r>
    </w:p>
    <w:p w:rsidR="006A758D" w:rsidRPr="006A758D" w:rsidRDefault="006A758D" w:rsidP="006A758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Opportunities for networking and institutional engagement</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Exhibitor</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Designed for companies and organizations interested in showcasing their products, technologies, services, and research capabilities.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lastRenderedPageBreak/>
        <w:t>Potential benefits may include:</w:t>
      </w:r>
    </w:p>
    <w:p w:rsidR="006A758D" w:rsidRPr="006A758D" w:rsidRDefault="006A758D" w:rsidP="006A758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Exhibition space or an agreed alternative showcase format</w:t>
      </w:r>
    </w:p>
    <w:p w:rsidR="006A758D" w:rsidRPr="006A758D" w:rsidRDefault="006A758D" w:rsidP="006A758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Company name and profile in relevant exhibitor listings</w:t>
      </w:r>
    </w:p>
    <w:p w:rsidR="006A758D" w:rsidRPr="006A758D" w:rsidRDefault="006A758D" w:rsidP="006A758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Opportunities to interact with conference participants</w:t>
      </w:r>
    </w:p>
    <w:p w:rsidR="006A758D" w:rsidRPr="006A758D" w:rsidRDefault="006A758D" w:rsidP="006A758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Product and technology presentation opportunities, subject to approval</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Note:</w:t>
      </w:r>
      <w:r w:rsidRPr="006A758D">
        <w:rPr>
          <w:rFonts w:ascii="Times New Roman" w:eastAsia="Times New Roman" w:hAnsi="Times New Roman" w:cs="Times New Roman"/>
          <w:sz w:val="24"/>
          <w:szCs w:val="24"/>
          <w:lang w:eastAsia="en-IN"/>
        </w:rPr>
        <w:t xml:space="preserve"> Sponsorship fees, booth availability, deliverables, and final package benefits will be communicated through the official sponsorship prospectus. All benefits are subject to confirmation by the conference organizers.</w: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Advertising and Promotional Opportunities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 xml:space="preserve">Organizations may also explore advertising and promotional opportunities associated with </w:t>
      </w:r>
      <w:proofErr w:type="spellStart"/>
      <w:r w:rsidRPr="006A758D">
        <w:rPr>
          <w:rFonts w:ascii="Times New Roman" w:eastAsia="Times New Roman" w:hAnsi="Times New Roman" w:cs="Times New Roman"/>
          <w:sz w:val="24"/>
          <w:szCs w:val="24"/>
          <w:lang w:eastAsia="en-IN"/>
        </w:rPr>
        <w:t>MatAi</w:t>
      </w:r>
      <w:proofErr w:type="spellEnd"/>
      <w:r w:rsidRPr="006A758D">
        <w:rPr>
          <w:rFonts w:ascii="Times New Roman" w:eastAsia="Times New Roman" w:hAnsi="Times New Roman" w:cs="Times New Roman"/>
          <w:sz w:val="24"/>
          <w:szCs w:val="24"/>
          <w:lang w:eastAsia="en-IN"/>
        </w:rPr>
        <w:t xml:space="preserve"> 2027.</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Depending on availability and approval, options may include:</w:t>
      </w:r>
    </w:p>
    <w:p w:rsidR="006A758D" w:rsidRPr="006A758D" w:rsidRDefault="006A758D" w:rsidP="006A758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Logo placement on selected promotional materials</w:t>
      </w:r>
    </w:p>
    <w:p w:rsidR="006A758D" w:rsidRPr="006A758D" w:rsidRDefault="006A758D" w:rsidP="006A758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Digital advertisements and promotional banners</w:t>
      </w:r>
    </w:p>
    <w:p w:rsidR="006A758D" w:rsidRPr="006A758D" w:rsidRDefault="006A758D" w:rsidP="006A758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Company profile inclusion in designated conference materials</w:t>
      </w:r>
    </w:p>
    <w:p w:rsidR="006A758D" w:rsidRPr="006A758D" w:rsidRDefault="006A758D" w:rsidP="006A758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Distribution of approved brochures and informational materials</w:t>
      </w:r>
    </w:p>
    <w:p w:rsidR="006A758D" w:rsidRPr="006A758D" w:rsidRDefault="006A758D" w:rsidP="006A758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Sponsored promotional content on selected conference communication channels</w:t>
      </w:r>
    </w:p>
    <w:p w:rsidR="006A758D" w:rsidRPr="006A758D" w:rsidRDefault="006A758D" w:rsidP="006A758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Product demonstrations or technical presentations, where applicable</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All promotional arrangements will be confirmed in writing before the conference.</w: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Industry Collaboration and Institutional Partnerships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A758D">
        <w:rPr>
          <w:rFonts w:ascii="Times New Roman" w:eastAsia="Times New Roman" w:hAnsi="Times New Roman" w:cs="Times New Roman"/>
          <w:sz w:val="24"/>
          <w:szCs w:val="24"/>
          <w:lang w:eastAsia="en-IN"/>
        </w:rPr>
        <w:t>MatAi</w:t>
      </w:r>
      <w:proofErr w:type="spellEnd"/>
      <w:r w:rsidRPr="006A758D">
        <w:rPr>
          <w:rFonts w:ascii="Times New Roman" w:eastAsia="Times New Roman" w:hAnsi="Times New Roman" w:cs="Times New Roman"/>
          <w:sz w:val="24"/>
          <w:szCs w:val="24"/>
          <w:lang w:eastAsia="en-IN"/>
        </w:rPr>
        <w:t xml:space="preserve"> 2027 encourages collaboration with universities, research institutions, scientific societies, professional associations, technology companies, and industry organizations.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Institutional and industry partners can contribute by supporting scientific outreach, sharing conference announcements, encouraging participation, facilitating networking, and identifying opportunities for research and technology collaboration.</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We welcome proposals from organizations interested in contributing to the conference's scientific and professional objectives.</w: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Connect with Researchers and Industry Professionals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A758D">
        <w:rPr>
          <w:rFonts w:ascii="Times New Roman" w:eastAsia="Times New Roman" w:hAnsi="Times New Roman" w:cs="Times New Roman"/>
          <w:sz w:val="24"/>
          <w:szCs w:val="24"/>
          <w:lang w:eastAsia="en-IN"/>
        </w:rPr>
        <w:t>MatAi</w:t>
      </w:r>
      <w:proofErr w:type="spellEnd"/>
      <w:r w:rsidRPr="006A758D">
        <w:rPr>
          <w:rFonts w:ascii="Times New Roman" w:eastAsia="Times New Roman" w:hAnsi="Times New Roman" w:cs="Times New Roman"/>
          <w:sz w:val="24"/>
          <w:szCs w:val="24"/>
          <w:lang w:eastAsia="en-IN"/>
        </w:rPr>
        <w:t xml:space="preserve"> 2027 provides a platform for engagement across materials science, engineering, artificial intelligence, and computational research.</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Sponsors and exhibitors can use this opportunity to:</w:t>
      </w:r>
    </w:p>
    <w:p w:rsidR="006A758D" w:rsidRPr="006A758D" w:rsidRDefault="006A758D" w:rsidP="006A758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Introduce innovations to a relevant scientific audience</w:t>
      </w:r>
    </w:p>
    <w:p w:rsidR="006A758D" w:rsidRPr="006A758D" w:rsidRDefault="006A758D" w:rsidP="006A758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Establish connections with researchers and potential collaborators</w:t>
      </w:r>
    </w:p>
    <w:p w:rsidR="006A758D" w:rsidRPr="006A758D" w:rsidRDefault="006A758D" w:rsidP="006A758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lastRenderedPageBreak/>
        <w:t>Explore applications of emerging technologies</w:t>
      </w:r>
    </w:p>
    <w:p w:rsidR="006A758D" w:rsidRPr="006A758D" w:rsidRDefault="006A758D" w:rsidP="006A758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Exchange ideas with academic and industrial professionals</w:t>
      </w:r>
    </w:p>
    <w:p w:rsidR="006A758D" w:rsidRPr="006A758D" w:rsidRDefault="006A758D" w:rsidP="006A758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Identify potential research, development, and technology partnerships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Our goal is to encourage meaningful interaction between the scientific community and organizations developing solutions for current and future engineering challenges.</w:t>
      </w:r>
    </w:p>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6A758D" w:rsidRPr="006A758D" w:rsidRDefault="006A758D" w:rsidP="006A75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758D">
        <w:rPr>
          <w:rFonts w:ascii="Times New Roman" w:eastAsia="Times New Roman" w:hAnsi="Times New Roman" w:cs="Times New Roman"/>
          <w:b/>
          <w:bCs/>
          <w:kern w:val="36"/>
          <w:sz w:val="48"/>
          <w:szCs w:val="48"/>
          <w:lang w:eastAsia="en-IN"/>
        </w:rPr>
        <w:t xml:space="preserve">Partner with </w:t>
      </w:r>
      <w:proofErr w:type="spellStart"/>
      <w:r w:rsidRPr="006A758D">
        <w:rPr>
          <w:rFonts w:ascii="Times New Roman" w:eastAsia="Times New Roman" w:hAnsi="Times New Roman" w:cs="Times New Roman"/>
          <w:b/>
          <w:bCs/>
          <w:kern w:val="36"/>
          <w:sz w:val="48"/>
          <w:szCs w:val="48"/>
          <w:lang w:eastAsia="en-IN"/>
        </w:rPr>
        <w:t>MatAi</w:t>
      </w:r>
      <w:proofErr w:type="spellEnd"/>
      <w:r w:rsidRPr="006A758D">
        <w:rPr>
          <w:rFonts w:ascii="Times New Roman" w:eastAsia="Times New Roman" w:hAnsi="Times New Roman" w:cs="Times New Roman"/>
          <w:b/>
          <w:bCs/>
          <w:kern w:val="36"/>
          <w:sz w:val="48"/>
          <w:szCs w:val="48"/>
          <w:lang w:eastAsia="en-IN"/>
        </w:rPr>
        <w:t xml:space="preserve"> 2027</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International Conference on Materials Science, Engineering &amp; Artificial Intelligence</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October 13–14, 2027 | Berlin, Germany</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[HERO IMAGE: Modern scientific conference exhibition hall with technology and materials science displays]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A758D">
        <w:rPr>
          <w:rFonts w:ascii="Times New Roman" w:eastAsia="Times New Roman" w:hAnsi="Times New Roman" w:cs="Times New Roman"/>
          <w:sz w:val="24"/>
          <w:szCs w:val="24"/>
          <w:lang w:eastAsia="en-IN"/>
        </w:rPr>
        <w:t>MatAi</w:t>
      </w:r>
      <w:proofErr w:type="spellEnd"/>
      <w:r w:rsidRPr="006A758D">
        <w:rPr>
          <w:rFonts w:ascii="Times New Roman" w:eastAsia="Times New Roman" w:hAnsi="Times New Roman" w:cs="Times New Roman"/>
          <w:sz w:val="24"/>
          <w:szCs w:val="24"/>
          <w:lang w:eastAsia="en-IN"/>
        </w:rPr>
        <w:t xml:space="preserve"> 2027 brings together researchers, scientists, engineers, academics, technology specialists, industry professionals, and R&amp;D organizations working across Materials Science, Engineering, Artificial Intelligence, Machine Learning, Materials Informatics, Computational Science, Advanced Manufacturing, and Sustainable Materials.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The Sponsors &amp; Exhibition Programme provides organizations with opportunities to present technologies, research capabilities, products, services, and solutions to an international scientific and technical audience.</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 xml:space="preserve">Whether your organization is an established technology company, research institution, scientific equipment provider, software developer, advanced materials manufacturer, engineering organization, or emerging technology company, </w:t>
      </w:r>
      <w:proofErr w:type="spellStart"/>
      <w:r w:rsidRPr="006A758D">
        <w:rPr>
          <w:rFonts w:ascii="Times New Roman" w:eastAsia="Times New Roman" w:hAnsi="Times New Roman" w:cs="Times New Roman"/>
          <w:sz w:val="24"/>
          <w:szCs w:val="24"/>
          <w:lang w:eastAsia="en-IN"/>
        </w:rPr>
        <w:t>MatAi</w:t>
      </w:r>
      <w:proofErr w:type="spellEnd"/>
      <w:r w:rsidRPr="006A758D">
        <w:rPr>
          <w:rFonts w:ascii="Times New Roman" w:eastAsia="Times New Roman" w:hAnsi="Times New Roman" w:cs="Times New Roman"/>
          <w:sz w:val="24"/>
          <w:szCs w:val="24"/>
          <w:lang w:eastAsia="en-IN"/>
        </w:rPr>
        <w:t xml:space="preserve"> 2027 offers flexible ways to participate.</w: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 xml:space="preserve">WHY PARTNER WITH </w:t>
      </w:r>
      <w:proofErr w:type="spellStart"/>
      <w:r w:rsidRPr="006A758D">
        <w:rPr>
          <w:rFonts w:ascii="Times New Roman" w:eastAsia="Times New Roman" w:hAnsi="Times New Roman" w:cs="Times New Roman"/>
          <w:b/>
          <w:bCs/>
          <w:sz w:val="36"/>
          <w:szCs w:val="36"/>
          <w:lang w:eastAsia="en-IN"/>
        </w:rPr>
        <w:t>MatAi</w:t>
      </w:r>
      <w:proofErr w:type="spellEnd"/>
      <w:r w:rsidRPr="006A758D">
        <w:rPr>
          <w:rFonts w:ascii="Times New Roman" w:eastAsia="Times New Roman" w:hAnsi="Times New Roman" w:cs="Times New Roman"/>
          <w:b/>
          <w:bCs/>
          <w:sz w:val="36"/>
          <w:szCs w:val="36"/>
          <w:lang w:eastAsia="en-IN"/>
        </w:rPr>
        <w:t xml:space="preserve"> 2027?</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[IMAGE: Researchers and industry professionals networking at a scientific conference]</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 xml:space="preserve">Partnering with </w:t>
      </w:r>
      <w:proofErr w:type="spellStart"/>
      <w:r w:rsidRPr="006A758D">
        <w:rPr>
          <w:rFonts w:ascii="Times New Roman" w:eastAsia="Times New Roman" w:hAnsi="Times New Roman" w:cs="Times New Roman"/>
          <w:sz w:val="24"/>
          <w:szCs w:val="24"/>
          <w:lang w:eastAsia="en-IN"/>
        </w:rPr>
        <w:t>MatAi</w:t>
      </w:r>
      <w:proofErr w:type="spellEnd"/>
      <w:r w:rsidRPr="006A758D">
        <w:rPr>
          <w:rFonts w:ascii="Times New Roman" w:eastAsia="Times New Roman" w:hAnsi="Times New Roman" w:cs="Times New Roman"/>
          <w:sz w:val="24"/>
          <w:szCs w:val="24"/>
          <w:lang w:eastAsia="en-IN"/>
        </w:rPr>
        <w:t xml:space="preserve"> 2027 provides opportunities to:</w:t>
      </w:r>
    </w:p>
    <w:p w:rsidR="006A758D" w:rsidRPr="006A758D" w:rsidRDefault="006A758D" w:rsidP="006A758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Present your organization to an international scientific audience</w:t>
      </w:r>
    </w:p>
    <w:p w:rsidR="006A758D" w:rsidRPr="006A758D" w:rsidRDefault="006A758D" w:rsidP="006A758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Increase visibility among researchers and technical professionals</w:t>
      </w:r>
    </w:p>
    <w:p w:rsidR="006A758D" w:rsidRPr="006A758D" w:rsidRDefault="006A758D" w:rsidP="006A758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Showcase products, technologies, equipment, and services</w:t>
      </w:r>
    </w:p>
    <w:p w:rsidR="006A758D" w:rsidRPr="006A758D" w:rsidRDefault="006A758D" w:rsidP="006A758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Connect with universities and research institutions</w:t>
      </w:r>
    </w:p>
    <w:p w:rsidR="006A758D" w:rsidRPr="006A758D" w:rsidRDefault="006A758D" w:rsidP="006A758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Engage with academic and industrial R&amp;D communities</w:t>
      </w:r>
    </w:p>
    <w:p w:rsidR="006A758D" w:rsidRPr="006A758D" w:rsidRDefault="006A758D" w:rsidP="006A758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Develop professional and research collaborations</w:t>
      </w:r>
    </w:p>
    <w:p w:rsidR="006A758D" w:rsidRPr="006A758D" w:rsidRDefault="006A758D" w:rsidP="006A758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Participate in technical and industry discussions</w:t>
      </w:r>
    </w:p>
    <w:p w:rsidR="006A758D" w:rsidRPr="006A758D" w:rsidRDefault="006A758D" w:rsidP="006A758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Demonstrate emerging technologies and solutions</w:t>
      </w:r>
    </w:p>
    <w:p w:rsidR="006A758D" w:rsidRPr="006A758D" w:rsidRDefault="006A758D" w:rsidP="006A758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Strengthen your presence within the materials and AI ecosystem</w:t>
      </w:r>
    </w:p>
    <w:p w:rsidR="006A758D" w:rsidRPr="006A758D" w:rsidRDefault="006A758D" w:rsidP="006A758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Build relationships with potential research and industry partners</w:t>
      </w:r>
    </w:p>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26" style="width:0;height:1.5pt" o:hralign="center" o:hrstd="t" o:hr="t" fillcolor="#a0a0a0" stroked="f"/>
        </w:pict>
      </w:r>
    </w:p>
    <w:p w:rsidR="00D27DD6" w:rsidRPr="00E2273A" w:rsidRDefault="00D27DD6" w:rsidP="00D27D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273A">
        <w:rPr>
          <w:rFonts w:ascii="Times New Roman" w:eastAsia="Times New Roman" w:hAnsi="Times New Roman" w:cs="Times New Roman"/>
          <w:b/>
          <w:bCs/>
          <w:sz w:val="36"/>
          <w:szCs w:val="36"/>
          <w:lang w:eastAsia="en-IN"/>
        </w:rPr>
        <w:t>Sponsorship Packages</w:t>
      </w:r>
    </w:p>
    <w:p w:rsidR="00D27DD6" w:rsidRPr="00E2273A" w:rsidRDefault="00D27DD6" w:rsidP="00D27DD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2273A">
        <w:rPr>
          <w:rFonts w:ascii="Times New Roman" w:eastAsia="Times New Roman" w:hAnsi="Times New Roman" w:cs="Times New Roman"/>
          <w:sz w:val="24"/>
          <w:szCs w:val="24"/>
          <w:lang w:eastAsia="en-IN"/>
        </w:rPr>
        <w:t>MatAi</w:t>
      </w:r>
      <w:proofErr w:type="spellEnd"/>
      <w:r w:rsidRPr="00E2273A">
        <w:rPr>
          <w:rFonts w:ascii="Times New Roman" w:eastAsia="Times New Roman" w:hAnsi="Times New Roman" w:cs="Times New Roman"/>
          <w:sz w:val="24"/>
          <w:szCs w:val="24"/>
          <w:lang w:eastAsia="en-IN"/>
        </w:rPr>
        <w:t xml:space="preserve"> 2027 welcomes organizations, research institutions, technology companies, publishers, and industry partners interested in supporting scientific exchange and increasing their visibility among conference participants.</w:t>
      </w:r>
    </w:p>
    <w:p w:rsidR="00D27DD6" w:rsidRPr="00E2273A" w:rsidRDefault="00D27DD6" w:rsidP="00D27DD6">
      <w:p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The following USD amounts are indicative conversions of the euro-denominated fees in the supplied sponsorship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5"/>
        <w:gridCol w:w="81"/>
      </w:tblGrid>
      <w:tr w:rsidR="00D27DD6" w:rsidRPr="00E2273A" w:rsidTr="006E5A61">
        <w:trPr>
          <w:tblCellSpacing w:w="15" w:type="dxa"/>
        </w:trPr>
        <w:tc>
          <w:tcPr>
            <w:tcW w:w="0" w:type="auto"/>
            <w:vAlign w:val="center"/>
            <w:hideMark/>
          </w:tcPr>
          <w:p w:rsidR="00D27DD6" w:rsidRPr="00E2273A" w:rsidRDefault="00D27DD6" w:rsidP="006E5A61">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E2273A">
              <w:rPr>
                <w:rFonts w:ascii="Times New Roman" w:eastAsia="Times New Roman" w:hAnsi="Times New Roman" w:cs="Times New Roman"/>
                <w:b/>
                <w:bCs/>
                <w:sz w:val="24"/>
                <w:szCs w:val="24"/>
                <w:lang w:eastAsia="en-IN"/>
              </w:rPr>
              <w:t>Sponsorship Package</w:t>
            </w:r>
          </w:p>
        </w:tc>
        <w:tc>
          <w:tcPr>
            <w:tcW w:w="0" w:type="auto"/>
            <w:vAlign w:val="center"/>
            <w:hideMark/>
          </w:tcPr>
          <w:p w:rsidR="00D27DD6" w:rsidRPr="00E2273A" w:rsidRDefault="00D27DD6" w:rsidP="006E5A61">
            <w:pPr>
              <w:spacing w:before="100" w:beforeAutospacing="1" w:after="100" w:afterAutospacing="1" w:line="240" w:lineRule="auto"/>
              <w:jc w:val="center"/>
              <w:rPr>
                <w:rFonts w:ascii="Times New Roman" w:eastAsia="Times New Roman" w:hAnsi="Times New Roman" w:cs="Times New Roman"/>
                <w:b/>
                <w:bCs/>
                <w:sz w:val="24"/>
                <w:szCs w:val="24"/>
                <w:lang w:eastAsia="en-IN"/>
              </w:rPr>
            </w:pPr>
          </w:p>
        </w:tc>
      </w:tr>
      <w:tr w:rsidR="00D27DD6" w:rsidRPr="00E2273A" w:rsidTr="006E5A61">
        <w:trPr>
          <w:tblCellSpacing w:w="15" w:type="dxa"/>
        </w:trPr>
        <w:tc>
          <w:tcPr>
            <w:tcW w:w="0" w:type="auto"/>
            <w:vAlign w:val="center"/>
            <w:hideMark/>
          </w:tcPr>
          <w:p w:rsidR="00D27DD6" w:rsidRPr="00E2273A" w:rsidRDefault="00D27DD6" w:rsidP="006E5A61">
            <w:p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Diamond Sponsor</w:t>
            </w:r>
          </w:p>
        </w:tc>
        <w:tc>
          <w:tcPr>
            <w:tcW w:w="0" w:type="auto"/>
            <w:vAlign w:val="center"/>
            <w:hideMark/>
          </w:tcPr>
          <w:p w:rsidR="00D27DD6" w:rsidRPr="00E2273A" w:rsidRDefault="00D27DD6" w:rsidP="006E5A61">
            <w:pPr>
              <w:spacing w:before="100" w:beforeAutospacing="1" w:after="100" w:afterAutospacing="1" w:line="240" w:lineRule="auto"/>
              <w:rPr>
                <w:rFonts w:ascii="Times New Roman" w:eastAsia="Times New Roman" w:hAnsi="Times New Roman" w:cs="Times New Roman"/>
                <w:sz w:val="24"/>
                <w:szCs w:val="24"/>
                <w:lang w:eastAsia="en-IN"/>
              </w:rPr>
            </w:pPr>
          </w:p>
        </w:tc>
      </w:tr>
      <w:tr w:rsidR="00D27DD6" w:rsidRPr="00E2273A" w:rsidTr="006E5A61">
        <w:trPr>
          <w:tblCellSpacing w:w="15" w:type="dxa"/>
        </w:trPr>
        <w:tc>
          <w:tcPr>
            <w:tcW w:w="0" w:type="auto"/>
            <w:vAlign w:val="center"/>
            <w:hideMark/>
          </w:tcPr>
          <w:p w:rsidR="00D27DD6" w:rsidRPr="00E2273A" w:rsidRDefault="00D27DD6" w:rsidP="006E5A61">
            <w:p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Platinum Sponsor</w:t>
            </w:r>
          </w:p>
        </w:tc>
        <w:tc>
          <w:tcPr>
            <w:tcW w:w="0" w:type="auto"/>
            <w:vAlign w:val="center"/>
            <w:hideMark/>
          </w:tcPr>
          <w:p w:rsidR="00D27DD6" w:rsidRPr="00E2273A" w:rsidRDefault="00D27DD6" w:rsidP="006E5A61">
            <w:pPr>
              <w:spacing w:before="100" w:beforeAutospacing="1" w:after="100" w:afterAutospacing="1" w:line="240" w:lineRule="auto"/>
              <w:rPr>
                <w:rFonts w:ascii="Times New Roman" w:eastAsia="Times New Roman" w:hAnsi="Times New Roman" w:cs="Times New Roman"/>
                <w:sz w:val="24"/>
                <w:szCs w:val="24"/>
                <w:lang w:eastAsia="en-IN"/>
              </w:rPr>
            </w:pPr>
          </w:p>
        </w:tc>
      </w:tr>
      <w:tr w:rsidR="00D27DD6" w:rsidRPr="00E2273A" w:rsidTr="006E5A61">
        <w:trPr>
          <w:gridAfter w:val="1"/>
          <w:tblCellSpacing w:w="15" w:type="dxa"/>
        </w:trPr>
        <w:tc>
          <w:tcPr>
            <w:tcW w:w="0" w:type="auto"/>
            <w:vAlign w:val="center"/>
            <w:hideMark/>
          </w:tcPr>
          <w:p w:rsidR="00D27DD6" w:rsidRPr="00E2273A" w:rsidRDefault="00D27DD6" w:rsidP="006E5A61">
            <w:p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Gold Sponsor</w:t>
            </w:r>
          </w:p>
        </w:tc>
      </w:tr>
      <w:tr w:rsidR="00D27DD6" w:rsidRPr="00E2273A" w:rsidTr="006E5A61">
        <w:trPr>
          <w:tblCellSpacing w:w="15" w:type="dxa"/>
        </w:trPr>
        <w:tc>
          <w:tcPr>
            <w:tcW w:w="0" w:type="auto"/>
            <w:vAlign w:val="center"/>
            <w:hideMark/>
          </w:tcPr>
          <w:p w:rsidR="00D27DD6" w:rsidRPr="00E2273A" w:rsidRDefault="00D27DD6" w:rsidP="006E5A61">
            <w:p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Silver Sponsor</w:t>
            </w:r>
          </w:p>
        </w:tc>
        <w:tc>
          <w:tcPr>
            <w:tcW w:w="0" w:type="auto"/>
            <w:vAlign w:val="center"/>
            <w:hideMark/>
          </w:tcPr>
          <w:p w:rsidR="00D27DD6" w:rsidRPr="00E2273A" w:rsidRDefault="00D27DD6" w:rsidP="006E5A61">
            <w:pPr>
              <w:spacing w:before="100" w:beforeAutospacing="1" w:after="100" w:afterAutospacing="1" w:line="240" w:lineRule="auto"/>
              <w:rPr>
                <w:rFonts w:ascii="Times New Roman" w:eastAsia="Times New Roman" w:hAnsi="Times New Roman" w:cs="Times New Roman"/>
                <w:sz w:val="24"/>
                <w:szCs w:val="24"/>
                <w:lang w:eastAsia="en-IN"/>
              </w:rPr>
            </w:pPr>
          </w:p>
        </w:tc>
      </w:tr>
      <w:tr w:rsidR="00D27DD6" w:rsidRPr="00E2273A" w:rsidTr="006E5A61">
        <w:trPr>
          <w:tblCellSpacing w:w="15" w:type="dxa"/>
        </w:trPr>
        <w:tc>
          <w:tcPr>
            <w:tcW w:w="0" w:type="auto"/>
            <w:vAlign w:val="center"/>
            <w:hideMark/>
          </w:tcPr>
          <w:p w:rsidR="00D27DD6" w:rsidRPr="00E2273A" w:rsidRDefault="00D27DD6" w:rsidP="006E5A61">
            <w:p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Bronze / Supporting Sponsor</w:t>
            </w:r>
          </w:p>
        </w:tc>
        <w:tc>
          <w:tcPr>
            <w:tcW w:w="0" w:type="auto"/>
            <w:vAlign w:val="center"/>
            <w:hideMark/>
          </w:tcPr>
          <w:p w:rsidR="00D27DD6" w:rsidRPr="00E2273A" w:rsidRDefault="00D27DD6" w:rsidP="006E5A61">
            <w:pPr>
              <w:spacing w:before="100" w:beforeAutospacing="1" w:after="100" w:afterAutospacing="1" w:line="240" w:lineRule="auto"/>
              <w:rPr>
                <w:rFonts w:ascii="Times New Roman" w:eastAsia="Times New Roman" w:hAnsi="Times New Roman" w:cs="Times New Roman"/>
                <w:sz w:val="24"/>
                <w:szCs w:val="24"/>
                <w:lang w:eastAsia="en-IN"/>
              </w:rPr>
            </w:pPr>
          </w:p>
        </w:tc>
      </w:tr>
      <w:tr w:rsidR="00D27DD6" w:rsidRPr="00E2273A" w:rsidTr="006E5A61">
        <w:trPr>
          <w:tblCellSpacing w:w="15" w:type="dxa"/>
        </w:trPr>
        <w:tc>
          <w:tcPr>
            <w:tcW w:w="0" w:type="auto"/>
            <w:vAlign w:val="center"/>
            <w:hideMark/>
          </w:tcPr>
          <w:p w:rsidR="00D27DD6" w:rsidRPr="00E2273A" w:rsidRDefault="00D27DD6" w:rsidP="006E5A61">
            <w:p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Advertising Sponsor</w:t>
            </w:r>
          </w:p>
        </w:tc>
        <w:tc>
          <w:tcPr>
            <w:tcW w:w="0" w:type="auto"/>
            <w:vAlign w:val="center"/>
            <w:hideMark/>
          </w:tcPr>
          <w:p w:rsidR="00D27DD6" w:rsidRPr="00E2273A" w:rsidRDefault="00D27DD6" w:rsidP="006E5A61">
            <w:pPr>
              <w:spacing w:before="100" w:beforeAutospacing="1" w:after="100" w:afterAutospacing="1" w:line="240" w:lineRule="auto"/>
              <w:rPr>
                <w:rFonts w:ascii="Times New Roman" w:eastAsia="Times New Roman" w:hAnsi="Times New Roman" w:cs="Times New Roman"/>
                <w:sz w:val="24"/>
                <w:szCs w:val="24"/>
                <w:lang w:eastAsia="en-IN"/>
              </w:rPr>
            </w:pPr>
          </w:p>
        </w:tc>
      </w:tr>
      <w:tr w:rsidR="00D27DD6" w:rsidRPr="00E2273A" w:rsidTr="006E5A61">
        <w:trPr>
          <w:tblCellSpacing w:w="15" w:type="dxa"/>
        </w:trPr>
        <w:tc>
          <w:tcPr>
            <w:tcW w:w="0" w:type="auto"/>
            <w:vAlign w:val="center"/>
            <w:hideMark/>
          </w:tcPr>
          <w:p w:rsidR="00D27DD6" w:rsidRPr="00E2273A" w:rsidRDefault="00D27DD6" w:rsidP="006E5A61">
            <w:p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Conference Kit Sponsor</w:t>
            </w:r>
          </w:p>
        </w:tc>
        <w:tc>
          <w:tcPr>
            <w:tcW w:w="0" w:type="auto"/>
            <w:vAlign w:val="center"/>
            <w:hideMark/>
          </w:tcPr>
          <w:p w:rsidR="00D27DD6" w:rsidRPr="00E2273A" w:rsidRDefault="00D27DD6" w:rsidP="006E5A61">
            <w:pPr>
              <w:spacing w:before="100" w:beforeAutospacing="1" w:after="100" w:afterAutospacing="1" w:line="240" w:lineRule="auto"/>
              <w:rPr>
                <w:rFonts w:ascii="Times New Roman" w:eastAsia="Times New Roman" w:hAnsi="Times New Roman" w:cs="Times New Roman"/>
                <w:sz w:val="24"/>
                <w:szCs w:val="24"/>
                <w:lang w:eastAsia="en-IN"/>
              </w:rPr>
            </w:pPr>
          </w:p>
        </w:tc>
      </w:tr>
      <w:tr w:rsidR="00D27DD6" w:rsidRPr="00E2273A" w:rsidTr="006E5A61">
        <w:trPr>
          <w:tblCellSpacing w:w="15" w:type="dxa"/>
        </w:trPr>
        <w:tc>
          <w:tcPr>
            <w:tcW w:w="0" w:type="auto"/>
            <w:vAlign w:val="center"/>
            <w:hideMark/>
          </w:tcPr>
          <w:p w:rsidR="00D27DD6" w:rsidRPr="00E2273A" w:rsidRDefault="00D27DD6" w:rsidP="006E5A61">
            <w:p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Awards &amp; Young Researcher Sponsor</w:t>
            </w:r>
          </w:p>
        </w:tc>
        <w:tc>
          <w:tcPr>
            <w:tcW w:w="0" w:type="auto"/>
            <w:vAlign w:val="center"/>
            <w:hideMark/>
          </w:tcPr>
          <w:p w:rsidR="00D27DD6" w:rsidRPr="00E2273A" w:rsidRDefault="00D27DD6" w:rsidP="006E5A61">
            <w:pPr>
              <w:spacing w:before="100" w:beforeAutospacing="1" w:after="100" w:afterAutospacing="1" w:line="240" w:lineRule="auto"/>
              <w:rPr>
                <w:rFonts w:ascii="Times New Roman" w:eastAsia="Times New Roman" w:hAnsi="Times New Roman" w:cs="Times New Roman"/>
                <w:sz w:val="24"/>
                <w:szCs w:val="24"/>
                <w:lang w:eastAsia="en-IN"/>
              </w:rPr>
            </w:pPr>
          </w:p>
        </w:tc>
      </w:tr>
    </w:tbl>
    <w:p w:rsidR="00D27DD6" w:rsidRPr="00E2273A" w:rsidRDefault="00D27DD6" w:rsidP="00D27DD6">
      <w:p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Sponsorship fees are fixed and do not have Mid-Term or On-Spot rates. Sponsorship benefits, branding placements, and deliverables should be confirmed in the applicable sponsorship agreement.</w:t>
      </w:r>
    </w:p>
    <w:p w:rsidR="00D27DD6" w:rsidRPr="00E2273A" w:rsidRDefault="00D27DD6" w:rsidP="00D27D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273A">
        <w:rPr>
          <w:rFonts w:ascii="Times New Roman" w:eastAsia="Times New Roman" w:hAnsi="Times New Roman" w:cs="Times New Roman"/>
          <w:b/>
          <w:bCs/>
          <w:sz w:val="36"/>
          <w:szCs w:val="36"/>
          <w:lang w:eastAsia="en-IN"/>
        </w:rPr>
        <w:t>Exhibition Opportunities</w:t>
      </w:r>
    </w:p>
    <w:p w:rsidR="00D27DD6" w:rsidRPr="00E2273A" w:rsidRDefault="00D27DD6" w:rsidP="00D27DD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2273A">
        <w:rPr>
          <w:rFonts w:ascii="Times New Roman" w:eastAsia="Times New Roman" w:hAnsi="Times New Roman" w:cs="Times New Roman"/>
          <w:sz w:val="24"/>
          <w:szCs w:val="24"/>
          <w:lang w:eastAsia="en-IN"/>
        </w:rPr>
        <w:t>MatAi</w:t>
      </w:r>
      <w:proofErr w:type="spellEnd"/>
      <w:r w:rsidRPr="00E2273A">
        <w:rPr>
          <w:rFonts w:ascii="Times New Roman" w:eastAsia="Times New Roman" w:hAnsi="Times New Roman" w:cs="Times New Roman"/>
          <w:sz w:val="24"/>
          <w:szCs w:val="24"/>
          <w:lang w:eastAsia="en-IN"/>
        </w:rPr>
        <w:t xml:space="preserve"> 2027 offers potential exhibition opportunities for companies and organizations seeking to connect with researchers, academics, and industry professionals in materials science, engineering, and artificial intelligence.</w:t>
      </w:r>
    </w:p>
    <w:p w:rsidR="00D27DD6" w:rsidRPr="00E2273A" w:rsidRDefault="00D27DD6" w:rsidP="00D27D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273A">
        <w:rPr>
          <w:rFonts w:ascii="Times New Roman" w:eastAsia="Times New Roman" w:hAnsi="Times New Roman" w:cs="Times New Roman"/>
          <w:b/>
          <w:bCs/>
          <w:sz w:val="27"/>
          <w:szCs w:val="27"/>
          <w:lang w:eastAsia="en-IN"/>
        </w:rPr>
        <w:t>Proposed Exhibition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135"/>
      </w:tblGrid>
      <w:tr w:rsidR="00D27DD6" w:rsidRPr="00E2273A" w:rsidTr="006E5A61">
        <w:trPr>
          <w:tblCellSpacing w:w="15" w:type="dxa"/>
        </w:trPr>
        <w:tc>
          <w:tcPr>
            <w:tcW w:w="0" w:type="auto"/>
            <w:vAlign w:val="center"/>
            <w:hideMark/>
          </w:tcPr>
          <w:p w:rsidR="00D27DD6" w:rsidRPr="00E2273A" w:rsidRDefault="00D27DD6" w:rsidP="006E5A61">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E2273A">
              <w:rPr>
                <w:rFonts w:ascii="Times New Roman" w:eastAsia="Times New Roman" w:hAnsi="Times New Roman" w:cs="Times New Roman"/>
                <w:b/>
                <w:bCs/>
                <w:sz w:val="24"/>
                <w:szCs w:val="24"/>
                <w:lang w:eastAsia="en-IN"/>
              </w:rPr>
              <w:t>Exhibition Package</w:t>
            </w:r>
          </w:p>
        </w:tc>
        <w:tc>
          <w:tcPr>
            <w:tcW w:w="0" w:type="auto"/>
            <w:vAlign w:val="center"/>
            <w:hideMark/>
          </w:tcPr>
          <w:p w:rsidR="00D27DD6" w:rsidRPr="00E2273A" w:rsidRDefault="00D27DD6" w:rsidP="006E5A61">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E2273A">
              <w:rPr>
                <w:rFonts w:ascii="Times New Roman" w:eastAsia="Times New Roman" w:hAnsi="Times New Roman" w:cs="Times New Roman"/>
                <w:b/>
                <w:bCs/>
                <w:sz w:val="24"/>
                <w:szCs w:val="24"/>
                <w:lang w:eastAsia="en-IN"/>
              </w:rPr>
              <w:t>Fee (USD)</w:t>
            </w:r>
          </w:p>
        </w:tc>
      </w:tr>
      <w:tr w:rsidR="00D27DD6" w:rsidRPr="00E2273A" w:rsidTr="006E5A61">
        <w:trPr>
          <w:tblCellSpacing w:w="15" w:type="dxa"/>
        </w:trPr>
        <w:tc>
          <w:tcPr>
            <w:tcW w:w="0" w:type="auto"/>
            <w:vAlign w:val="center"/>
            <w:hideMark/>
          </w:tcPr>
          <w:p w:rsidR="00D27DD6" w:rsidRPr="00E2273A" w:rsidRDefault="00D27DD6" w:rsidP="006E5A61">
            <w:p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Standard Booth</w:t>
            </w:r>
          </w:p>
        </w:tc>
        <w:tc>
          <w:tcPr>
            <w:tcW w:w="0" w:type="auto"/>
            <w:vAlign w:val="center"/>
            <w:hideMark/>
          </w:tcPr>
          <w:p w:rsidR="00D27DD6" w:rsidRPr="00E2273A" w:rsidRDefault="00D27DD6" w:rsidP="006E5A61">
            <w:pPr>
              <w:spacing w:before="100" w:beforeAutospacing="1" w:after="100" w:afterAutospacing="1" w:line="240" w:lineRule="auto"/>
              <w:rPr>
                <w:rFonts w:ascii="Times New Roman" w:eastAsia="Times New Roman" w:hAnsi="Times New Roman" w:cs="Times New Roman"/>
                <w:sz w:val="24"/>
                <w:szCs w:val="24"/>
                <w:lang w:eastAsia="en-IN"/>
              </w:rPr>
            </w:pPr>
          </w:p>
        </w:tc>
      </w:tr>
      <w:tr w:rsidR="00D27DD6" w:rsidRPr="00E2273A" w:rsidTr="006E5A61">
        <w:trPr>
          <w:tblCellSpacing w:w="15" w:type="dxa"/>
        </w:trPr>
        <w:tc>
          <w:tcPr>
            <w:tcW w:w="0" w:type="auto"/>
            <w:vAlign w:val="center"/>
            <w:hideMark/>
          </w:tcPr>
          <w:p w:rsidR="00D27DD6" w:rsidRPr="00E2273A" w:rsidRDefault="00D27DD6" w:rsidP="006E5A61">
            <w:p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Premium Booth</w:t>
            </w:r>
          </w:p>
        </w:tc>
        <w:tc>
          <w:tcPr>
            <w:tcW w:w="0" w:type="auto"/>
            <w:vAlign w:val="center"/>
            <w:hideMark/>
          </w:tcPr>
          <w:p w:rsidR="00D27DD6" w:rsidRPr="00E2273A" w:rsidRDefault="00D27DD6" w:rsidP="00D27DD6">
            <w:pPr>
              <w:spacing w:before="100" w:beforeAutospacing="1" w:after="100" w:afterAutospacing="1" w:line="240" w:lineRule="auto"/>
              <w:rPr>
                <w:rFonts w:ascii="Times New Roman" w:eastAsia="Times New Roman" w:hAnsi="Times New Roman" w:cs="Times New Roman"/>
                <w:sz w:val="24"/>
                <w:szCs w:val="24"/>
                <w:lang w:eastAsia="en-IN"/>
              </w:rPr>
            </w:pPr>
          </w:p>
        </w:tc>
      </w:tr>
    </w:tbl>
    <w:p w:rsidR="00D27DD6" w:rsidRPr="00E2273A" w:rsidRDefault="00D27DD6" w:rsidP="00D27DD6">
      <w:p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These amounts are illustrative conversions of the euro prices in the supplied content. Booth availability, dimensions, included facilities, location, and branding benefits must be confirmed by the organizers.</w:t>
      </w:r>
    </w:p>
    <w:p w:rsidR="00D27DD6" w:rsidRPr="00E2273A" w:rsidRDefault="00D27DD6" w:rsidP="00D27D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273A">
        <w:rPr>
          <w:rFonts w:ascii="Times New Roman" w:eastAsia="Times New Roman" w:hAnsi="Times New Roman" w:cs="Times New Roman"/>
          <w:b/>
          <w:bCs/>
          <w:sz w:val="27"/>
          <w:szCs w:val="27"/>
          <w:lang w:eastAsia="en-IN"/>
        </w:rPr>
        <w:t>Exhibitor Benefits</w:t>
      </w:r>
    </w:p>
    <w:p w:rsidR="00D27DD6" w:rsidRPr="00E2273A" w:rsidRDefault="00D27DD6" w:rsidP="00D27DD6">
      <w:p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Depending on the selected package and confirmed arrangements, exhibition participation may provide opportunities to:</w:t>
      </w:r>
    </w:p>
    <w:p w:rsidR="00D27DD6" w:rsidRPr="00E2273A" w:rsidRDefault="00D27DD6" w:rsidP="00D27DD6">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lastRenderedPageBreak/>
        <w:t>Showcase products, technologies, and scientific services.</w:t>
      </w:r>
    </w:p>
    <w:p w:rsidR="00D27DD6" w:rsidRPr="00E2273A" w:rsidRDefault="00D27DD6" w:rsidP="00D27DD6">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Present laboratory equipment and materials characterization solutions.</w:t>
      </w:r>
    </w:p>
    <w:p w:rsidR="00D27DD6" w:rsidRPr="00E2273A" w:rsidRDefault="00D27DD6" w:rsidP="00D27DD6">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Introduce computational tools, AI applications, and research software.</w:t>
      </w:r>
    </w:p>
    <w:p w:rsidR="00D27DD6" w:rsidRPr="00E2273A" w:rsidRDefault="00D27DD6" w:rsidP="00D27DD6">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Connect with researchers, universities, and industry representatives.</w:t>
      </w:r>
    </w:p>
    <w:p w:rsidR="00D27DD6" w:rsidRPr="00E2273A" w:rsidRDefault="00D27DD6" w:rsidP="00D27DD6">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Share product information and promotional materials.</w:t>
      </w:r>
    </w:p>
    <w:p w:rsidR="00D27DD6" w:rsidRPr="00E2273A" w:rsidRDefault="00D27DD6" w:rsidP="00D27DD6">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Explore potential collaborations and business relationships.</w:t>
      </w:r>
    </w:p>
    <w:p w:rsidR="00D27DD6" w:rsidRPr="00E2273A" w:rsidRDefault="00D27DD6" w:rsidP="00D27DD6">
      <w:p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Exhibition booking: [Insert official exhibition booking link]</w:t>
      </w:r>
    </w:p>
    <w:p w:rsidR="00D27DD6" w:rsidRPr="00E2273A" w:rsidRDefault="00D27DD6" w:rsidP="00D27DD6">
      <w:pPr>
        <w:spacing w:before="100" w:beforeAutospacing="1" w:after="100" w:afterAutospacing="1" w:line="240" w:lineRule="auto"/>
        <w:rPr>
          <w:rFonts w:ascii="Times New Roman" w:eastAsia="Times New Roman" w:hAnsi="Times New Roman" w:cs="Times New Roman"/>
          <w:sz w:val="24"/>
          <w:szCs w:val="24"/>
          <w:lang w:eastAsia="en-IN"/>
        </w:rPr>
      </w:pPr>
      <w:r w:rsidRPr="00E2273A">
        <w:rPr>
          <w:rFonts w:ascii="Times New Roman" w:eastAsia="Times New Roman" w:hAnsi="Times New Roman" w:cs="Times New Roman"/>
          <w:sz w:val="24"/>
          <w:szCs w:val="24"/>
          <w:lang w:eastAsia="en-IN"/>
        </w:rPr>
        <w:t>Important: The supplied content also mentions an “Exhibitor” fee of 45,000 without a currency symbol or explanation. This conflicts with the booth prices above and should be clarified before publication.</w:t>
      </w:r>
    </w:p>
    <w:p w:rsidR="00D27DD6" w:rsidRDefault="00D27DD6" w:rsidP="006A75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D27DD6" w:rsidRDefault="00D27DD6" w:rsidP="006A75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6A758D" w:rsidRPr="006A758D" w:rsidRDefault="006A758D" w:rsidP="006A75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758D">
        <w:rPr>
          <w:rFonts w:ascii="Times New Roman" w:eastAsia="Times New Roman" w:hAnsi="Times New Roman" w:cs="Times New Roman"/>
          <w:b/>
          <w:bCs/>
          <w:kern w:val="36"/>
          <w:sz w:val="48"/>
          <w:szCs w:val="48"/>
          <w:lang w:eastAsia="en-IN"/>
        </w:rPr>
        <w:t>SPONSORSHIP PACKAGES</w: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DIAMOND SPONSOR</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The Diamond Sponsorship is the highest-level partnership package, providing prominent visibility throughout the conference and enhanced opportunities for direct engagement.</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Benefits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Premium Diamond Sponsor recognition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Premium logo placement on the conference website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on the main conference backdrop</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on selected conference signage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in the official conference programme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in selected digital conference communications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Premium exhibition booth — 3 m × 3 m</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5 complimentary full conference registrations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Priority exhibition location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Opportunity for a 20-minute Industry Presentation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Company profile on the conference website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Promotional material inclusion in delegate kits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Recognition during Opening Ceremony</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Recognition during Closing Ceremony</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Sponsor acknowledgement on selected conference slides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One full-page advertisement in the conference programme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Dedicated sponsor recognition on conference social media</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lastRenderedPageBreak/>
        <w:t>✓</w:t>
      </w:r>
      <w:r w:rsidRPr="006A758D">
        <w:rPr>
          <w:rFonts w:ascii="Times New Roman" w:eastAsia="Times New Roman" w:hAnsi="Times New Roman" w:cs="Times New Roman"/>
          <w:sz w:val="24"/>
          <w:szCs w:val="24"/>
          <w:lang w:eastAsia="en-IN"/>
        </w:rPr>
        <w:t xml:space="preserve"> Opportunity to display company banner/materials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Access to networking and exhibition activities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Suitable For</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Technology companies, advanced materials manufacturers, major R&amp;D organizations, scientific equipment providers, engineering companies, AI/ML companies, and established industry partners.</w:t>
      </w:r>
    </w:p>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PLATINUM SPONSOR</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The Platinum package provides strong visibility combined with exhibition and direct engagement with conference participants.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Benefits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Platinum Sponsor recognition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on conference website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on conference backdrop</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in conference programme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on selected venue signage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Premium exhibition booth — 3 m × 3 m</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4 complimentary full conference registrations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Priority exhibition placement</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Opportunity for a 15-minute Industry Presentation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Company profile on conference website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Promotional material in delegate kits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Recognition during Opening Ceremony</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Recognition during Closing Ceremony</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Sponsor acknowledgement on conference slides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Half-page advertisement in conference programme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Social media recognition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Networking access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Suitable For</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Engineering companies, technology providers, research organizations, scientific instrument manufacturers, software companies, and industrial R&amp;D organizations.</w:t>
      </w:r>
    </w:p>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GOLD SPONSOR</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lastRenderedPageBreak/>
        <w:t>The Gold package provides a balanced combination of exhibition, brand visibility, and participant engagement.</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Benefits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Gold Sponsor recognition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on conference website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in conference programme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on selected conference signage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Standard exhibition booth — 3 m × 2 m</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3 complimentary full conference registrations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Company profile on conference website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Promotional material inclusion in delegate kits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Recognition during Opening Ceremony</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Recognition during Closing Ceremony</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Sponsor acknowledgement on selected conference slides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Half-page advertisement in conference programme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Social media recognition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Networking and exhibition access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Suitable For</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Materials companies, laboratories, engineering firms, scientific service providers, software companies, technology start-ups, and research organizations.</w:t>
      </w:r>
    </w:p>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SILVER SPONSOR</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The Silver package provides professional brand visibility and participation in the conference exhibition environment.</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Benefits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Silver Sponsor recognition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on conference website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in conference programme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on selected venue signage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Standard exhibition space — 2 m × 2 m</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2 complimentary full conference registrations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Company profile on conference website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Promotional material inclusion in delegate kits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Recognition during Opening Ceremony</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Sponsor acknowledgement on selected conference slides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lastRenderedPageBreak/>
        <w:t>✓</w:t>
      </w:r>
      <w:r w:rsidRPr="006A758D">
        <w:rPr>
          <w:rFonts w:ascii="Times New Roman" w:eastAsia="Times New Roman" w:hAnsi="Times New Roman" w:cs="Times New Roman"/>
          <w:sz w:val="24"/>
          <w:szCs w:val="24"/>
          <w:lang w:eastAsia="en-IN"/>
        </w:rPr>
        <w:t xml:space="preserve"> Social media recognition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Networking access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Suitable For</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Research groups, specialist technology providers, scientific service companies, start-ups, laboratories, publishers, and emerging businesses.</w:t>
      </w:r>
    </w:p>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BRONZE / SUPPORTING SPONSOR</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 cost-effective option for organizations seeking visibility and association with the scientific programme.</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Benefits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Supporting Sponsor recognition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on conference website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in conference programme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on selected sponsor signage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1 complimentary conference registration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Company name and profile on sponsor page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Sponsor acknowledgement during the conference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Social media recognition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Networking access</w:t>
      </w:r>
    </w:p>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tbl>
      <w:tblPr>
        <w:tblStyle w:val="TableGrid"/>
        <w:tblW w:w="0" w:type="auto"/>
        <w:tblLook w:val="04A0" w:firstRow="1" w:lastRow="0" w:firstColumn="1" w:lastColumn="0" w:noHBand="0" w:noVBand="1"/>
      </w:tblPr>
      <w:tblGrid>
        <w:gridCol w:w="9016"/>
      </w:tblGrid>
      <w:tr w:rsidR="00D27DD6" w:rsidRPr="00D27DD6" w:rsidTr="00D27DD6">
        <w:tc>
          <w:tcPr>
            <w:tcW w:w="9016" w:type="dxa"/>
          </w:tcPr>
          <w:p w:rsidR="00D27DD6" w:rsidRPr="00D27DD6" w:rsidRDefault="00D27DD6" w:rsidP="002A19C0">
            <w:pPr>
              <w:spacing w:before="100" w:beforeAutospacing="1" w:after="100" w:afterAutospacing="1"/>
              <w:outlineLvl w:val="1"/>
              <w:rPr>
                <w:rFonts w:ascii="Times New Roman" w:eastAsia="Times New Roman" w:hAnsi="Times New Roman" w:cs="Times New Roman"/>
                <w:b/>
                <w:bCs/>
                <w:sz w:val="36"/>
                <w:szCs w:val="36"/>
                <w:lang w:eastAsia="en-IN"/>
              </w:rPr>
            </w:pPr>
            <w:r w:rsidRPr="00D27DD6">
              <w:rPr>
                <w:rFonts w:ascii="Times New Roman" w:eastAsia="Times New Roman" w:hAnsi="Times New Roman" w:cs="Times New Roman"/>
                <w:b/>
                <w:bCs/>
                <w:sz w:val="36"/>
                <w:szCs w:val="36"/>
                <w:lang w:eastAsia="en-IN"/>
              </w:rPr>
              <w:t>SPONSORSHIP COMPARISON</w:t>
            </w:r>
          </w:p>
        </w:tc>
      </w:tr>
      <w:tr w:rsidR="00D27DD6" w:rsidTr="00D27DD6">
        <w:tc>
          <w:tcPr>
            <w:tcW w:w="9016"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1A0" w:firstRow="1" w:lastRow="0" w:firstColumn="1" w:lastColumn="1" w:noHBand="0" w:noVBand="0"/>
            </w:tblPr>
            <w:tblGrid>
              <w:gridCol w:w="2864"/>
              <w:gridCol w:w="1317"/>
              <w:gridCol w:w="1033"/>
              <w:gridCol w:w="1033"/>
              <w:gridCol w:w="703"/>
              <w:gridCol w:w="86"/>
              <w:gridCol w:w="100"/>
              <w:gridCol w:w="1088"/>
            </w:tblGrid>
            <w:tr w:rsidR="00D27DD6" w:rsidRPr="00D27DD6" w:rsidTr="00D27DD6">
              <w:trPr>
                <w:tblCellSpacing w:w="15" w:type="dxa"/>
              </w:trPr>
              <w:tc>
                <w:tcPr>
                  <w:tcW w:w="2819" w:type="dxa"/>
                  <w:vAlign w:val="center"/>
                  <w:hideMark/>
                </w:tcPr>
                <w:p w:rsidR="00D27DD6" w:rsidRPr="00D27DD6" w:rsidRDefault="00D27DD6" w:rsidP="002A19C0">
                  <w:pPr>
                    <w:spacing w:after="0" w:line="240" w:lineRule="auto"/>
                    <w:jc w:val="center"/>
                    <w:rPr>
                      <w:rFonts w:ascii="Times New Roman" w:eastAsia="Times New Roman" w:hAnsi="Times New Roman" w:cs="Times New Roman"/>
                      <w:b/>
                      <w:bCs/>
                      <w:sz w:val="24"/>
                      <w:szCs w:val="24"/>
                      <w:lang w:eastAsia="en-IN"/>
                    </w:rPr>
                  </w:pPr>
                  <w:r w:rsidRPr="00D27DD6">
                    <w:rPr>
                      <w:rFonts w:ascii="Times New Roman" w:eastAsia="Times New Roman" w:hAnsi="Times New Roman" w:cs="Times New Roman"/>
                      <w:b/>
                      <w:bCs/>
                      <w:sz w:val="24"/>
                      <w:szCs w:val="24"/>
                      <w:lang w:eastAsia="en-IN"/>
                    </w:rPr>
                    <w:t>Benefits</w:t>
                  </w:r>
                </w:p>
              </w:tc>
              <w:tc>
                <w:tcPr>
                  <w:tcW w:w="1287" w:type="dxa"/>
                  <w:vAlign w:val="center"/>
                  <w:hideMark/>
                </w:tcPr>
                <w:p w:rsidR="00D27DD6" w:rsidRPr="00D27DD6" w:rsidRDefault="00D27DD6" w:rsidP="002A19C0">
                  <w:pPr>
                    <w:spacing w:after="0" w:line="240" w:lineRule="auto"/>
                    <w:jc w:val="center"/>
                    <w:rPr>
                      <w:rFonts w:ascii="Times New Roman" w:eastAsia="Times New Roman" w:hAnsi="Times New Roman" w:cs="Times New Roman"/>
                      <w:b/>
                      <w:bCs/>
                      <w:sz w:val="24"/>
                      <w:szCs w:val="24"/>
                      <w:lang w:eastAsia="en-IN"/>
                    </w:rPr>
                  </w:pPr>
                  <w:r w:rsidRPr="00D27DD6">
                    <w:rPr>
                      <w:rFonts w:ascii="Times New Roman" w:eastAsia="Times New Roman" w:hAnsi="Times New Roman" w:cs="Times New Roman"/>
                      <w:b/>
                      <w:bCs/>
                      <w:sz w:val="24"/>
                      <w:szCs w:val="24"/>
                      <w:lang w:eastAsia="en-IN"/>
                    </w:rPr>
                    <w:t>Diamond</w:t>
                  </w:r>
                </w:p>
              </w:tc>
              <w:tc>
                <w:tcPr>
                  <w:tcW w:w="0" w:type="auto"/>
                  <w:vAlign w:val="center"/>
                  <w:hideMark/>
                </w:tcPr>
                <w:p w:rsidR="00D27DD6" w:rsidRPr="00D27DD6" w:rsidRDefault="00D27DD6" w:rsidP="002A19C0">
                  <w:pPr>
                    <w:spacing w:after="0" w:line="240" w:lineRule="auto"/>
                    <w:jc w:val="center"/>
                    <w:rPr>
                      <w:rFonts w:ascii="Times New Roman" w:eastAsia="Times New Roman" w:hAnsi="Times New Roman" w:cs="Times New Roman"/>
                      <w:b/>
                      <w:bCs/>
                      <w:sz w:val="24"/>
                      <w:szCs w:val="24"/>
                      <w:lang w:eastAsia="en-IN"/>
                    </w:rPr>
                  </w:pPr>
                  <w:r w:rsidRPr="00D27DD6">
                    <w:rPr>
                      <w:rFonts w:ascii="Times New Roman" w:eastAsia="Times New Roman" w:hAnsi="Times New Roman" w:cs="Times New Roman"/>
                      <w:b/>
                      <w:bCs/>
                      <w:sz w:val="24"/>
                      <w:szCs w:val="24"/>
                      <w:lang w:eastAsia="en-IN"/>
                    </w:rPr>
                    <w:t>Platinum</w:t>
                  </w:r>
                </w:p>
              </w:tc>
              <w:tc>
                <w:tcPr>
                  <w:tcW w:w="0" w:type="auto"/>
                  <w:vAlign w:val="center"/>
                  <w:hideMark/>
                </w:tcPr>
                <w:p w:rsidR="00D27DD6" w:rsidRPr="00D27DD6" w:rsidRDefault="00D27DD6" w:rsidP="002A19C0">
                  <w:pPr>
                    <w:spacing w:after="0" w:line="240" w:lineRule="auto"/>
                    <w:jc w:val="center"/>
                    <w:rPr>
                      <w:rFonts w:ascii="Times New Roman" w:eastAsia="Times New Roman" w:hAnsi="Times New Roman" w:cs="Times New Roman"/>
                      <w:b/>
                      <w:bCs/>
                      <w:sz w:val="24"/>
                      <w:szCs w:val="24"/>
                      <w:lang w:eastAsia="en-IN"/>
                    </w:rPr>
                  </w:pPr>
                  <w:r w:rsidRPr="00D27DD6">
                    <w:rPr>
                      <w:rFonts w:ascii="Times New Roman" w:eastAsia="Times New Roman" w:hAnsi="Times New Roman" w:cs="Times New Roman"/>
                      <w:b/>
                      <w:bCs/>
                      <w:sz w:val="24"/>
                      <w:szCs w:val="24"/>
                      <w:lang w:eastAsia="en-IN"/>
                    </w:rPr>
                    <w:t>Gold</w:t>
                  </w:r>
                </w:p>
              </w:tc>
              <w:tc>
                <w:tcPr>
                  <w:tcW w:w="0" w:type="auto"/>
                  <w:vAlign w:val="center"/>
                  <w:hideMark/>
                </w:tcPr>
                <w:p w:rsidR="00D27DD6" w:rsidRPr="00D27DD6" w:rsidRDefault="00D27DD6" w:rsidP="002A19C0">
                  <w:pPr>
                    <w:spacing w:after="0" w:line="240" w:lineRule="auto"/>
                    <w:jc w:val="center"/>
                    <w:rPr>
                      <w:rFonts w:ascii="Times New Roman" w:eastAsia="Times New Roman" w:hAnsi="Times New Roman" w:cs="Times New Roman"/>
                      <w:b/>
                      <w:bCs/>
                      <w:sz w:val="24"/>
                      <w:szCs w:val="24"/>
                      <w:lang w:eastAsia="en-IN"/>
                    </w:rPr>
                  </w:pPr>
                  <w:r w:rsidRPr="00D27DD6">
                    <w:rPr>
                      <w:rFonts w:ascii="Times New Roman" w:eastAsia="Times New Roman" w:hAnsi="Times New Roman" w:cs="Times New Roman"/>
                      <w:b/>
                      <w:bCs/>
                      <w:sz w:val="24"/>
                      <w:szCs w:val="24"/>
                      <w:lang w:eastAsia="en-IN"/>
                    </w:rPr>
                    <w:t>Silver</w:t>
                  </w:r>
                </w:p>
              </w:tc>
              <w:tc>
                <w:tcPr>
                  <w:tcW w:w="0" w:type="auto"/>
                </w:tcPr>
                <w:p w:rsidR="00D27DD6" w:rsidRPr="00D27DD6" w:rsidRDefault="00D27DD6" w:rsidP="002A19C0">
                  <w:pPr>
                    <w:spacing w:after="0" w:line="240" w:lineRule="auto"/>
                    <w:jc w:val="center"/>
                    <w:rPr>
                      <w:rFonts w:ascii="Times New Roman" w:eastAsia="Times New Roman" w:hAnsi="Times New Roman" w:cs="Times New Roman"/>
                      <w:b/>
                      <w:bCs/>
                      <w:sz w:val="24"/>
                      <w:szCs w:val="24"/>
                      <w:lang w:eastAsia="en-IN"/>
                    </w:rPr>
                  </w:pPr>
                </w:p>
              </w:tc>
              <w:tc>
                <w:tcPr>
                  <w:tcW w:w="70" w:type="dxa"/>
                </w:tcPr>
                <w:p w:rsidR="00D27DD6" w:rsidRPr="00D27DD6" w:rsidRDefault="00D27DD6" w:rsidP="002A19C0">
                  <w:pPr>
                    <w:spacing w:after="0" w:line="240" w:lineRule="auto"/>
                    <w:jc w:val="center"/>
                    <w:rPr>
                      <w:rFonts w:ascii="Times New Roman" w:eastAsia="Times New Roman" w:hAnsi="Times New Roman" w:cs="Times New Roman"/>
                      <w:b/>
                      <w:bCs/>
                      <w:sz w:val="24"/>
                      <w:szCs w:val="24"/>
                      <w:lang w:eastAsia="en-IN"/>
                    </w:rPr>
                  </w:pPr>
                </w:p>
              </w:tc>
              <w:tc>
                <w:tcPr>
                  <w:tcW w:w="1043" w:type="dxa"/>
                  <w:vAlign w:val="center"/>
                  <w:hideMark/>
                </w:tcPr>
                <w:p w:rsidR="00D27DD6" w:rsidRPr="00D27DD6" w:rsidRDefault="00D27DD6" w:rsidP="002A19C0">
                  <w:pPr>
                    <w:spacing w:after="0" w:line="240" w:lineRule="auto"/>
                    <w:jc w:val="center"/>
                    <w:rPr>
                      <w:rFonts w:ascii="Times New Roman" w:eastAsia="Times New Roman" w:hAnsi="Times New Roman" w:cs="Times New Roman"/>
                      <w:b/>
                      <w:bCs/>
                      <w:sz w:val="24"/>
                      <w:szCs w:val="24"/>
                      <w:lang w:eastAsia="en-IN"/>
                    </w:rPr>
                  </w:pPr>
                  <w:r w:rsidRPr="00D27DD6">
                    <w:rPr>
                      <w:rFonts w:ascii="Times New Roman" w:eastAsia="Times New Roman" w:hAnsi="Times New Roman" w:cs="Times New Roman"/>
                      <w:b/>
                      <w:bCs/>
                      <w:sz w:val="24"/>
                      <w:szCs w:val="24"/>
                      <w:lang w:eastAsia="en-IN"/>
                    </w:rPr>
                    <w:t>Bronze</w:t>
                  </w:r>
                </w:p>
              </w:tc>
            </w:tr>
            <w:tr w:rsidR="00D27DD6" w:rsidRPr="00D27DD6" w:rsidTr="00D27DD6">
              <w:trPr>
                <w:tblCellSpacing w:w="15" w:type="dxa"/>
              </w:trPr>
              <w:tc>
                <w:tcPr>
                  <w:tcW w:w="2819"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Complimentary Registrations</w:t>
                  </w:r>
                </w:p>
              </w:tc>
              <w:tc>
                <w:tcPr>
                  <w:tcW w:w="1287"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5</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4</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3</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2</w:t>
                  </w:r>
                </w:p>
              </w:tc>
              <w:tc>
                <w:tcPr>
                  <w:tcW w:w="0" w:type="auto"/>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p>
              </w:tc>
              <w:tc>
                <w:tcPr>
                  <w:tcW w:w="70" w:type="dxa"/>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p>
              </w:tc>
              <w:tc>
                <w:tcPr>
                  <w:tcW w:w="1043"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1</w:t>
                  </w:r>
                </w:p>
              </w:tc>
            </w:tr>
            <w:tr w:rsidR="00D27DD6" w:rsidRPr="00D27DD6" w:rsidTr="00D27DD6">
              <w:trPr>
                <w:tblCellSpacing w:w="15" w:type="dxa"/>
              </w:trPr>
              <w:tc>
                <w:tcPr>
                  <w:tcW w:w="2819"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Exhibition Space</w:t>
                  </w:r>
                </w:p>
              </w:tc>
              <w:tc>
                <w:tcPr>
                  <w:tcW w:w="1287"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3×3 m</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3×3 m</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3×2 m</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2×2 m</w:t>
                  </w:r>
                </w:p>
              </w:tc>
              <w:tc>
                <w:tcPr>
                  <w:tcW w:w="0" w:type="auto"/>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p>
              </w:tc>
              <w:tc>
                <w:tcPr>
                  <w:tcW w:w="70" w:type="dxa"/>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p>
              </w:tc>
              <w:tc>
                <w:tcPr>
                  <w:tcW w:w="1043"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w:t>
                  </w:r>
                </w:p>
              </w:tc>
            </w:tr>
            <w:tr w:rsidR="00D27DD6" w:rsidRPr="00D27DD6" w:rsidTr="00D27DD6">
              <w:trPr>
                <w:tblCellSpacing w:w="15" w:type="dxa"/>
              </w:trPr>
              <w:tc>
                <w:tcPr>
                  <w:tcW w:w="2819"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Priority Booth Location</w:t>
                  </w:r>
                </w:p>
              </w:tc>
              <w:tc>
                <w:tcPr>
                  <w:tcW w:w="1287"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w:t>
                  </w:r>
                </w:p>
              </w:tc>
              <w:tc>
                <w:tcPr>
                  <w:tcW w:w="0" w:type="auto"/>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p>
              </w:tc>
              <w:tc>
                <w:tcPr>
                  <w:tcW w:w="70" w:type="dxa"/>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p>
              </w:tc>
              <w:tc>
                <w:tcPr>
                  <w:tcW w:w="1043"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w:t>
                  </w:r>
                </w:p>
              </w:tc>
            </w:tr>
            <w:tr w:rsidR="00D27DD6" w:rsidRPr="00D27DD6" w:rsidTr="00D27DD6">
              <w:trPr>
                <w:tblCellSpacing w:w="15" w:type="dxa"/>
              </w:trPr>
              <w:tc>
                <w:tcPr>
                  <w:tcW w:w="2819"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Industry Presentation</w:t>
                  </w:r>
                </w:p>
              </w:tc>
              <w:tc>
                <w:tcPr>
                  <w:tcW w:w="1287"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20 min</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15 min</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w:t>
                  </w:r>
                </w:p>
              </w:tc>
              <w:tc>
                <w:tcPr>
                  <w:tcW w:w="0" w:type="auto"/>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p>
              </w:tc>
              <w:tc>
                <w:tcPr>
                  <w:tcW w:w="70" w:type="dxa"/>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p>
              </w:tc>
              <w:tc>
                <w:tcPr>
                  <w:tcW w:w="1043"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w:t>
                  </w:r>
                </w:p>
              </w:tc>
            </w:tr>
            <w:tr w:rsidR="00D27DD6" w:rsidRPr="00D27DD6" w:rsidTr="00D27DD6">
              <w:trPr>
                <w:tblCellSpacing w:w="15" w:type="dxa"/>
              </w:trPr>
              <w:tc>
                <w:tcPr>
                  <w:tcW w:w="2819"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Website Logo</w:t>
                  </w:r>
                </w:p>
              </w:tc>
              <w:tc>
                <w:tcPr>
                  <w:tcW w:w="1287"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Premium</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Premium</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tcPr>
                <w:p w:rsidR="00D27DD6" w:rsidRPr="00D27DD6" w:rsidRDefault="00D27DD6" w:rsidP="002A19C0">
                  <w:pPr>
                    <w:spacing w:after="0" w:line="240" w:lineRule="auto"/>
                    <w:rPr>
                      <w:rFonts w:ascii="Segoe UI Symbol" w:eastAsia="Times New Roman" w:hAnsi="Segoe UI Symbol" w:cs="Segoe UI Symbol"/>
                      <w:sz w:val="24"/>
                      <w:szCs w:val="24"/>
                      <w:lang w:eastAsia="en-IN"/>
                    </w:rPr>
                  </w:pPr>
                </w:p>
              </w:tc>
              <w:tc>
                <w:tcPr>
                  <w:tcW w:w="70" w:type="dxa"/>
                </w:tcPr>
                <w:p w:rsidR="00D27DD6" w:rsidRPr="00D27DD6" w:rsidRDefault="00D27DD6" w:rsidP="002A19C0">
                  <w:pPr>
                    <w:spacing w:after="0" w:line="240" w:lineRule="auto"/>
                    <w:rPr>
                      <w:rFonts w:ascii="Segoe UI Symbol" w:eastAsia="Times New Roman" w:hAnsi="Segoe UI Symbol" w:cs="Segoe UI Symbol"/>
                      <w:sz w:val="24"/>
                      <w:szCs w:val="24"/>
                      <w:lang w:eastAsia="en-IN"/>
                    </w:rPr>
                  </w:pPr>
                </w:p>
              </w:tc>
              <w:tc>
                <w:tcPr>
                  <w:tcW w:w="1043"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r>
            <w:tr w:rsidR="00D27DD6" w:rsidRPr="00D27DD6" w:rsidTr="00D27DD6">
              <w:trPr>
                <w:tblCellSpacing w:w="15" w:type="dxa"/>
              </w:trPr>
              <w:tc>
                <w:tcPr>
                  <w:tcW w:w="2819"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Main Backdrop Logo</w:t>
                  </w:r>
                </w:p>
              </w:tc>
              <w:tc>
                <w:tcPr>
                  <w:tcW w:w="1287"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w:t>
                  </w:r>
                </w:p>
              </w:tc>
              <w:tc>
                <w:tcPr>
                  <w:tcW w:w="0" w:type="auto"/>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p>
              </w:tc>
              <w:tc>
                <w:tcPr>
                  <w:tcW w:w="70" w:type="dxa"/>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p>
              </w:tc>
              <w:tc>
                <w:tcPr>
                  <w:tcW w:w="1043"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w:t>
                  </w:r>
                </w:p>
              </w:tc>
            </w:tr>
            <w:tr w:rsidR="00D27DD6" w:rsidRPr="00D27DD6" w:rsidTr="00D27DD6">
              <w:trPr>
                <w:tblCellSpacing w:w="15" w:type="dxa"/>
              </w:trPr>
              <w:tc>
                <w:tcPr>
                  <w:tcW w:w="2819"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Venue Signage</w:t>
                  </w:r>
                </w:p>
              </w:tc>
              <w:tc>
                <w:tcPr>
                  <w:tcW w:w="1287"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Premium</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tcPr>
                <w:p w:rsidR="00D27DD6" w:rsidRPr="00D27DD6" w:rsidRDefault="00D27DD6" w:rsidP="002A19C0">
                  <w:pPr>
                    <w:spacing w:after="0" w:line="240" w:lineRule="auto"/>
                    <w:rPr>
                      <w:rFonts w:ascii="Segoe UI Symbol" w:eastAsia="Times New Roman" w:hAnsi="Segoe UI Symbol" w:cs="Segoe UI Symbol"/>
                      <w:sz w:val="24"/>
                      <w:szCs w:val="24"/>
                      <w:lang w:eastAsia="en-IN"/>
                    </w:rPr>
                  </w:pPr>
                </w:p>
              </w:tc>
              <w:tc>
                <w:tcPr>
                  <w:tcW w:w="70" w:type="dxa"/>
                </w:tcPr>
                <w:p w:rsidR="00D27DD6" w:rsidRPr="00D27DD6" w:rsidRDefault="00D27DD6" w:rsidP="002A19C0">
                  <w:pPr>
                    <w:spacing w:after="0" w:line="240" w:lineRule="auto"/>
                    <w:rPr>
                      <w:rFonts w:ascii="Segoe UI Symbol" w:eastAsia="Times New Roman" w:hAnsi="Segoe UI Symbol" w:cs="Segoe UI Symbol"/>
                      <w:sz w:val="24"/>
                      <w:szCs w:val="24"/>
                      <w:lang w:eastAsia="en-IN"/>
                    </w:rPr>
                  </w:pPr>
                </w:p>
              </w:tc>
              <w:tc>
                <w:tcPr>
                  <w:tcW w:w="1043"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r>
            <w:tr w:rsidR="00D27DD6" w:rsidRPr="00D27DD6" w:rsidTr="00D27DD6">
              <w:trPr>
                <w:tblCellSpacing w:w="15" w:type="dxa"/>
              </w:trPr>
              <w:tc>
                <w:tcPr>
                  <w:tcW w:w="2819"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Programme Logo</w:t>
                  </w:r>
                </w:p>
              </w:tc>
              <w:tc>
                <w:tcPr>
                  <w:tcW w:w="1287"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tcPr>
                <w:p w:rsidR="00D27DD6" w:rsidRPr="00D27DD6" w:rsidRDefault="00D27DD6" w:rsidP="002A19C0">
                  <w:pPr>
                    <w:spacing w:after="0" w:line="240" w:lineRule="auto"/>
                    <w:rPr>
                      <w:rFonts w:ascii="Segoe UI Symbol" w:eastAsia="Times New Roman" w:hAnsi="Segoe UI Symbol" w:cs="Segoe UI Symbol"/>
                      <w:sz w:val="24"/>
                      <w:szCs w:val="24"/>
                      <w:lang w:eastAsia="en-IN"/>
                    </w:rPr>
                  </w:pPr>
                </w:p>
              </w:tc>
              <w:tc>
                <w:tcPr>
                  <w:tcW w:w="70" w:type="dxa"/>
                </w:tcPr>
                <w:p w:rsidR="00D27DD6" w:rsidRPr="00D27DD6" w:rsidRDefault="00D27DD6" w:rsidP="002A19C0">
                  <w:pPr>
                    <w:spacing w:after="0" w:line="240" w:lineRule="auto"/>
                    <w:rPr>
                      <w:rFonts w:ascii="Segoe UI Symbol" w:eastAsia="Times New Roman" w:hAnsi="Segoe UI Symbol" w:cs="Segoe UI Symbol"/>
                      <w:sz w:val="24"/>
                      <w:szCs w:val="24"/>
                      <w:lang w:eastAsia="en-IN"/>
                    </w:rPr>
                  </w:pPr>
                </w:p>
              </w:tc>
              <w:tc>
                <w:tcPr>
                  <w:tcW w:w="1043"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r>
            <w:tr w:rsidR="00D27DD6" w:rsidRPr="00D27DD6" w:rsidTr="00D27DD6">
              <w:trPr>
                <w:tblCellSpacing w:w="15" w:type="dxa"/>
              </w:trPr>
              <w:tc>
                <w:tcPr>
                  <w:tcW w:w="2819"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Company Profile</w:t>
                  </w:r>
                </w:p>
              </w:tc>
              <w:tc>
                <w:tcPr>
                  <w:tcW w:w="1287"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tcPr>
                <w:p w:rsidR="00D27DD6" w:rsidRPr="00D27DD6" w:rsidRDefault="00D27DD6" w:rsidP="002A19C0">
                  <w:pPr>
                    <w:spacing w:after="0" w:line="240" w:lineRule="auto"/>
                    <w:rPr>
                      <w:rFonts w:ascii="Segoe UI Symbol" w:eastAsia="Times New Roman" w:hAnsi="Segoe UI Symbol" w:cs="Segoe UI Symbol"/>
                      <w:sz w:val="24"/>
                      <w:szCs w:val="24"/>
                      <w:lang w:eastAsia="en-IN"/>
                    </w:rPr>
                  </w:pPr>
                </w:p>
              </w:tc>
              <w:tc>
                <w:tcPr>
                  <w:tcW w:w="70" w:type="dxa"/>
                </w:tcPr>
                <w:p w:rsidR="00D27DD6" w:rsidRPr="00D27DD6" w:rsidRDefault="00D27DD6" w:rsidP="002A19C0">
                  <w:pPr>
                    <w:spacing w:after="0" w:line="240" w:lineRule="auto"/>
                    <w:rPr>
                      <w:rFonts w:ascii="Segoe UI Symbol" w:eastAsia="Times New Roman" w:hAnsi="Segoe UI Symbol" w:cs="Segoe UI Symbol"/>
                      <w:sz w:val="24"/>
                      <w:szCs w:val="24"/>
                      <w:lang w:eastAsia="en-IN"/>
                    </w:rPr>
                  </w:pPr>
                </w:p>
              </w:tc>
              <w:tc>
                <w:tcPr>
                  <w:tcW w:w="1043"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r>
            <w:tr w:rsidR="00D27DD6" w:rsidRPr="00D27DD6" w:rsidTr="00D27DD6">
              <w:trPr>
                <w:tblCellSpacing w:w="15" w:type="dxa"/>
              </w:trPr>
              <w:tc>
                <w:tcPr>
                  <w:tcW w:w="2819"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Delegate Kit Insert</w:t>
                  </w:r>
                </w:p>
              </w:tc>
              <w:tc>
                <w:tcPr>
                  <w:tcW w:w="1287"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p>
              </w:tc>
              <w:tc>
                <w:tcPr>
                  <w:tcW w:w="70" w:type="dxa"/>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p>
              </w:tc>
              <w:tc>
                <w:tcPr>
                  <w:tcW w:w="1043"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w:t>
                  </w:r>
                </w:p>
              </w:tc>
            </w:tr>
            <w:tr w:rsidR="00D27DD6" w:rsidRPr="00D27DD6" w:rsidTr="00D27DD6">
              <w:trPr>
                <w:tblCellSpacing w:w="15" w:type="dxa"/>
              </w:trPr>
              <w:tc>
                <w:tcPr>
                  <w:tcW w:w="2819"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Programme Advertisement</w:t>
                  </w:r>
                </w:p>
              </w:tc>
              <w:tc>
                <w:tcPr>
                  <w:tcW w:w="1287"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Full Page</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Half Page</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Half Page</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w:t>
                  </w:r>
                </w:p>
              </w:tc>
              <w:tc>
                <w:tcPr>
                  <w:tcW w:w="0" w:type="auto"/>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p>
              </w:tc>
              <w:tc>
                <w:tcPr>
                  <w:tcW w:w="70" w:type="dxa"/>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p>
              </w:tc>
              <w:tc>
                <w:tcPr>
                  <w:tcW w:w="1043"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w:t>
                  </w:r>
                </w:p>
              </w:tc>
            </w:tr>
            <w:tr w:rsidR="00D27DD6" w:rsidRPr="00D27DD6" w:rsidTr="00D27DD6">
              <w:trPr>
                <w:tblCellSpacing w:w="15" w:type="dxa"/>
              </w:trPr>
              <w:tc>
                <w:tcPr>
                  <w:tcW w:w="2819"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lastRenderedPageBreak/>
                    <w:t>Opening Recognition</w:t>
                  </w:r>
                </w:p>
              </w:tc>
              <w:tc>
                <w:tcPr>
                  <w:tcW w:w="1287"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tcPr>
                <w:p w:rsidR="00D27DD6" w:rsidRPr="00D27DD6" w:rsidRDefault="00D27DD6" w:rsidP="002A19C0">
                  <w:pPr>
                    <w:spacing w:after="0" w:line="240" w:lineRule="auto"/>
                    <w:rPr>
                      <w:rFonts w:ascii="Segoe UI Symbol" w:eastAsia="Times New Roman" w:hAnsi="Segoe UI Symbol" w:cs="Segoe UI Symbol"/>
                      <w:sz w:val="24"/>
                      <w:szCs w:val="24"/>
                      <w:lang w:eastAsia="en-IN"/>
                    </w:rPr>
                  </w:pPr>
                </w:p>
              </w:tc>
              <w:tc>
                <w:tcPr>
                  <w:tcW w:w="70" w:type="dxa"/>
                </w:tcPr>
                <w:p w:rsidR="00D27DD6" w:rsidRPr="00D27DD6" w:rsidRDefault="00D27DD6" w:rsidP="002A19C0">
                  <w:pPr>
                    <w:spacing w:after="0" w:line="240" w:lineRule="auto"/>
                    <w:rPr>
                      <w:rFonts w:ascii="Segoe UI Symbol" w:eastAsia="Times New Roman" w:hAnsi="Segoe UI Symbol" w:cs="Segoe UI Symbol"/>
                      <w:sz w:val="24"/>
                      <w:szCs w:val="24"/>
                      <w:lang w:eastAsia="en-IN"/>
                    </w:rPr>
                  </w:pPr>
                </w:p>
              </w:tc>
              <w:tc>
                <w:tcPr>
                  <w:tcW w:w="1043"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r>
            <w:tr w:rsidR="00D27DD6" w:rsidRPr="00D27DD6" w:rsidTr="00D27DD6">
              <w:trPr>
                <w:tblCellSpacing w:w="15" w:type="dxa"/>
              </w:trPr>
              <w:tc>
                <w:tcPr>
                  <w:tcW w:w="2819"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Closing Recognition</w:t>
                  </w:r>
                </w:p>
              </w:tc>
              <w:tc>
                <w:tcPr>
                  <w:tcW w:w="1287"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w:t>
                  </w:r>
                </w:p>
              </w:tc>
              <w:tc>
                <w:tcPr>
                  <w:tcW w:w="0" w:type="auto"/>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p>
              </w:tc>
              <w:tc>
                <w:tcPr>
                  <w:tcW w:w="70" w:type="dxa"/>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p>
              </w:tc>
              <w:tc>
                <w:tcPr>
                  <w:tcW w:w="1043"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w:t>
                  </w:r>
                </w:p>
              </w:tc>
            </w:tr>
            <w:tr w:rsidR="00D27DD6" w:rsidRPr="00D27DD6" w:rsidTr="00D27DD6">
              <w:trPr>
                <w:tblCellSpacing w:w="15" w:type="dxa"/>
              </w:trPr>
              <w:tc>
                <w:tcPr>
                  <w:tcW w:w="2819"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Social Media Recognition</w:t>
                  </w:r>
                </w:p>
              </w:tc>
              <w:tc>
                <w:tcPr>
                  <w:tcW w:w="1287"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Dedicated</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tcPr>
                <w:p w:rsidR="00D27DD6" w:rsidRPr="00D27DD6" w:rsidRDefault="00D27DD6" w:rsidP="002A19C0">
                  <w:pPr>
                    <w:spacing w:after="0" w:line="240" w:lineRule="auto"/>
                    <w:rPr>
                      <w:rFonts w:ascii="Segoe UI Symbol" w:eastAsia="Times New Roman" w:hAnsi="Segoe UI Symbol" w:cs="Segoe UI Symbol"/>
                      <w:sz w:val="24"/>
                      <w:szCs w:val="24"/>
                      <w:lang w:eastAsia="en-IN"/>
                    </w:rPr>
                  </w:pPr>
                </w:p>
              </w:tc>
              <w:tc>
                <w:tcPr>
                  <w:tcW w:w="70" w:type="dxa"/>
                </w:tcPr>
                <w:p w:rsidR="00D27DD6" w:rsidRPr="00D27DD6" w:rsidRDefault="00D27DD6" w:rsidP="002A19C0">
                  <w:pPr>
                    <w:spacing w:after="0" w:line="240" w:lineRule="auto"/>
                    <w:rPr>
                      <w:rFonts w:ascii="Segoe UI Symbol" w:eastAsia="Times New Roman" w:hAnsi="Segoe UI Symbol" w:cs="Segoe UI Symbol"/>
                      <w:sz w:val="24"/>
                      <w:szCs w:val="24"/>
                      <w:lang w:eastAsia="en-IN"/>
                    </w:rPr>
                  </w:pPr>
                </w:p>
              </w:tc>
              <w:tc>
                <w:tcPr>
                  <w:tcW w:w="1043"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r>
            <w:tr w:rsidR="00D27DD6" w:rsidRPr="00D27DD6" w:rsidTr="00D27DD6">
              <w:trPr>
                <w:tblCellSpacing w:w="15" w:type="dxa"/>
              </w:trPr>
              <w:tc>
                <w:tcPr>
                  <w:tcW w:w="2819"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Times New Roman" w:eastAsia="Times New Roman" w:hAnsi="Times New Roman" w:cs="Times New Roman"/>
                      <w:sz w:val="24"/>
                      <w:szCs w:val="24"/>
                      <w:lang w:eastAsia="en-IN"/>
                    </w:rPr>
                    <w:t>Networking Access</w:t>
                  </w:r>
                </w:p>
              </w:tc>
              <w:tc>
                <w:tcPr>
                  <w:tcW w:w="1287"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c>
                <w:tcPr>
                  <w:tcW w:w="0" w:type="auto"/>
                </w:tcPr>
                <w:p w:rsidR="00D27DD6" w:rsidRPr="00D27DD6" w:rsidRDefault="00D27DD6" w:rsidP="002A19C0">
                  <w:pPr>
                    <w:spacing w:after="0" w:line="240" w:lineRule="auto"/>
                    <w:rPr>
                      <w:rFonts w:ascii="Segoe UI Symbol" w:eastAsia="Times New Roman" w:hAnsi="Segoe UI Symbol" w:cs="Segoe UI Symbol"/>
                      <w:sz w:val="24"/>
                      <w:szCs w:val="24"/>
                      <w:lang w:eastAsia="en-IN"/>
                    </w:rPr>
                  </w:pPr>
                </w:p>
              </w:tc>
              <w:tc>
                <w:tcPr>
                  <w:tcW w:w="70" w:type="dxa"/>
                </w:tcPr>
                <w:p w:rsidR="00D27DD6" w:rsidRPr="00D27DD6" w:rsidRDefault="00D27DD6" w:rsidP="002A19C0">
                  <w:pPr>
                    <w:spacing w:after="0" w:line="240" w:lineRule="auto"/>
                    <w:rPr>
                      <w:rFonts w:ascii="Segoe UI Symbol" w:eastAsia="Times New Roman" w:hAnsi="Segoe UI Symbol" w:cs="Segoe UI Symbol"/>
                      <w:sz w:val="24"/>
                      <w:szCs w:val="24"/>
                      <w:lang w:eastAsia="en-IN"/>
                    </w:rPr>
                  </w:pPr>
                </w:p>
              </w:tc>
              <w:tc>
                <w:tcPr>
                  <w:tcW w:w="1043" w:type="dxa"/>
                  <w:vAlign w:val="center"/>
                  <w:hideMark/>
                </w:tcPr>
                <w:p w:rsidR="00D27DD6" w:rsidRPr="00D27DD6" w:rsidRDefault="00D27DD6" w:rsidP="002A19C0">
                  <w:pPr>
                    <w:spacing w:after="0" w:line="240" w:lineRule="auto"/>
                    <w:rPr>
                      <w:rFonts w:ascii="Times New Roman" w:eastAsia="Times New Roman" w:hAnsi="Times New Roman" w:cs="Times New Roman"/>
                      <w:sz w:val="24"/>
                      <w:szCs w:val="24"/>
                      <w:lang w:eastAsia="en-IN"/>
                    </w:rPr>
                  </w:pPr>
                  <w:r w:rsidRPr="00D27DD6">
                    <w:rPr>
                      <w:rFonts w:ascii="Segoe UI Symbol" w:eastAsia="Times New Roman" w:hAnsi="Segoe UI Symbol" w:cs="Segoe UI Symbol"/>
                      <w:sz w:val="24"/>
                      <w:szCs w:val="24"/>
                      <w:lang w:eastAsia="en-IN"/>
                    </w:rPr>
                    <w:t>✓</w:t>
                  </w:r>
                </w:p>
              </w:tc>
            </w:tr>
          </w:tbl>
          <w:p w:rsidR="00D27DD6" w:rsidRDefault="00D27DD6"/>
        </w:tc>
      </w:tr>
    </w:tbl>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2" style="width:0;height:1.5pt" o:hralign="center" o:hrstd="t" o:hr="t" fillcolor="#a0a0a0" stroked="f"/>
        </w:pict>
      </w:r>
    </w:p>
    <w:p w:rsidR="006A758D" w:rsidRPr="006A758D" w:rsidRDefault="006A758D" w:rsidP="006A75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758D">
        <w:rPr>
          <w:rFonts w:ascii="Times New Roman" w:eastAsia="Times New Roman" w:hAnsi="Times New Roman" w:cs="Times New Roman"/>
          <w:b/>
          <w:bCs/>
          <w:kern w:val="36"/>
          <w:sz w:val="48"/>
          <w:szCs w:val="48"/>
          <w:lang w:eastAsia="en-IN"/>
        </w:rPr>
        <w:t>EXHIBITION OPPORTUNITIES</w: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Showcase Your Technology, Products &amp; Research</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[IMAGE: Scientific exhibition booth / materials technology demonstration]</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 xml:space="preserve">The </w:t>
      </w:r>
      <w:proofErr w:type="spellStart"/>
      <w:r w:rsidRPr="006A758D">
        <w:rPr>
          <w:rFonts w:ascii="Times New Roman" w:eastAsia="Times New Roman" w:hAnsi="Times New Roman" w:cs="Times New Roman"/>
          <w:sz w:val="24"/>
          <w:szCs w:val="24"/>
          <w:lang w:eastAsia="en-IN"/>
        </w:rPr>
        <w:t>MatAi</w:t>
      </w:r>
      <w:proofErr w:type="spellEnd"/>
      <w:r w:rsidRPr="006A758D">
        <w:rPr>
          <w:rFonts w:ascii="Times New Roman" w:eastAsia="Times New Roman" w:hAnsi="Times New Roman" w:cs="Times New Roman"/>
          <w:sz w:val="24"/>
          <w:szCs w:val="24"/>
          <w:lang w:eastAsia="en-IN"/>
        </w:rPr>
        <w:t xml:space="preserve"> 2027 exhibition area provides organizations with a dedicated environment to demonstrate technologies, products, services, </w:t>
      </w:r>
      <w:r w:rsidR="0097734C" w:rsidRPr="006A758D">
        <w:rPr>
          <w:rFonts w:ascii="Times New Roman" w:eastAsia="Times New Roman" w:hAnsi="Times New Roman" w:cs="Times New Roman"/>
          <w:sz w:val="24"/>
          <w:szCs w:val="24"/>
          <w:lang w:eastAsia="en-IN"/>
        </w:rPr>
        <w:t>and equipment</w:t>
      </w:r>
      <w:r w:rsidRPr="006A758D">
        <w:rPr>
          <w:rFonts w:ascii="Times New Roman" w:eastAsia="Times New Roman" w:hAnsi="Times New Roman" w:cs="Times New Roman"/>
          <w:sz w:val="24"/>
          <w:szCs w:val="24"/>
          <w:lang w:eastAsia="en-IN"/>
        </w:rPr>
        <w:t>, software, and research capabilities.</w: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STANDARD EXHIBITION BOOTH</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Booth Size: 3 m × 2 m</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Includes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Dedicated exhibition space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Company name and logo display</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Listing on conference website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Listing in conference programme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2 exhibition staff passes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Table and chairs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Standard booth identification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Access to exhibition and networking areas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Opportunity to distribute company materials</w:t>
      </w:r>
    </w:p>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PREMIUM EXHIBITION BOOTH</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Booth Size: 3 m × 3 m</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Includes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Premium booth location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Larger exhibition space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Company logo on exhibition area signage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lastRenderedPageBreak/>
        <w:t>✓</w:t>
      </w:r>
      <w:r w:rsidRPr="006A758D">
        <w:rPr>
          <w:rFonts w:ascii="Times New Roman" w:eastAsia="Times New Roman" w:hAnsi="Times New Roman" w:cs="Times New Roman"/>
          <w:sz w:val="24"/>
          <w:szCs w:val="24"/>
          <w:lang w:eastAsia="en-IN"/>
        </w:rPr>
        <w:t xml:space="preserve"> Company profile on conference website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3 exhibition staff passes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Table and chairs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Standard booth furniture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Priority placement</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Promotional material display</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Networking access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Recognition as Premium Exhibitor</w:t>
      </w:r>
    </w:p>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EXHIBITOR BENEFITS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[IMAGE: Industry representatives interacting with researchers at an exhibition booth]</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Exhibitors can use their space to:</w:t>
      </w:r>
    </w:p>
    <w:p w:rsidR="006A758D" w:rsidRPr="006A758D" w:rsidRDefault="006A758D" w:rsidP="006A758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Demonstrate products and technologies</w:t>
      </w:r>
    </w:p>
    <w:p w:rsidR="006A758D" w:rsidRPr="006A758D" w:rsidRDefault="006A758D" w:rsidP="006A758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Display scientific equipment</w:t>
      </w:r>
    </w:p>
    <w:p w:rsidR="006A758D" w:rsidRPr="006A758D" w:rsidRDefault="006A758D" w:rsidP="006A758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Present software platforms</w:t>
      </w:r>
    </w:p>
    <w:p w:rsidR="006A758D" w:rsidRPr="006A758D" w:rsidRDefault="006A758D" w:rsidP="006A758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Showcase materials and samples</w:t>
      </w:r>
    </w:p>
    <w:p w:rsidR="006A758D" w:rsidRPr="006A758D" w:rsidRDefault="006A758D" w:rsidP="006A758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Demonstrate AI and ML solutions</w:t>
      </w:r>
    </w:p>
    <w:p w:rsidR="006A758D" w:rsidRPr="006A758D" w:rsidRDefault="006A758D" w:rsidP="006A758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Introduce laboratory technologies</w:t>
      </w:r>
    </w:p>
    <w:p w:rsidR="006A758D" w:rsidRPr="006A758D" w:rsidRDefault="006A758D" w:rsidP="006A758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Present research services</w:t>
      </w:r>
    </w:p>
    <w:p w:rsidR="006A758D" w:rsidRPr="006A758D" w:rsidRDefault="006A758D" w:rsidP="006A758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Meet potential customers and collaborators</w:t>
      </w:r>
    </w:p>
    <w:p w:rsidR="006A758D" w:rsidRPr="006A758D" w:rsidRDefault="006A758D" w:rsidP="006A758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Connect with researchers and engineers</w:t>
      </w:r>
    </w:p>
    <w:p w:rsidR="006A758D" w:rsidRPr="006A758D" w:rsidRDefault="006A758D" w:rsidP="006A758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Discuss industry–academia collaboration</w:t>
      </w:r>
    </w:p>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ADVERTISING SPONSOR</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 xml:space="preserve">Promote Your Organization </w:t>
      </w:r>
      <w:proofErr w:type="gramStart"/>
      <w:r w:rsidRPr="006A758D">
        <w:rPr>
          <w:rFonts w:ascii="Times New Roman" w:eastAsia="Times New Roman" w:hAnsi="Times New Roman" w:cs="Times New Roman"/>
          <w:b/>
          <w:bCs/>
          <w:sz w:val="27"/>
          <w:szCs w:val="27"/>
          <w:lang w:eastAsia="en-IN"/>
        </w:rPr>
        <w:t>Across</w:t>
      </w:r>
      <w:proofErr w:type="gramEnd"/>
      <w:r w:rsidRPr="006A758D">
        <w:rPr>
          <w:rFonts w:ascii="Times New Roman" w:eastAsia="Times New Roman" w:hAnsi="Times New Roman" w:cs="Times New Roman"/>
          <w:b/>
          <w:bCs/>
          <w:sz w:val="27"/>
          <w:szCs w:val="27"/>
          <w:lang w:eastAsia="en-IN"/>
        </w:rPr>
        <w:t xml:space="preserve"> </w:t>
      </w:r>
      <w:proofErr w:type="spellStart"/>
      <w:r w:rsidRPr="006A758D">
        <w:rPr>
          <w:rFonts w:ascii="Times New Roman" w:eastAsia="Times New Roman" w:hAnsi="Times New Roman" w:cs="Times New Roman"/>
          <w:b/>
          <w:bCs/>
          <w:sz w:val="27"/>
          <w:szCs w:val="27"/>
          <w:lang w:eastAsia="en-IN"/>
        </w:rPr>
        <w:t>MatAi</w:t>
      </w:r>
      <w:proofErr w:type="spellEnd"/>
      <w:r w:rsidRPr="006A758D">
        <w:rPr>
          <w:rFonts w:ascii="Times New Roman" w:eastAsia="Times New Roman" w:hAnsi="Times New Roman" w:cs="Times New Roman"/>
          <w:b/>
          <w:bCs/>
          <w:sz w:val="27"/>
          <w:szCs w:val="27"/>
          <w:lang w:eastAsia="en-IN"/>
        </w:rPr>
        <w:t xml:space="preserve"> 2027</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 xml:space="preserve">The Advertising Sponsor package provides organizations with dedicated promotional visibility across selected </w:t>
      </w:r>
      <w:proofErr w:type="spellStart"/>
      <w:r w:rsidRPr="006A758D">
        <w:rPr>
          <w:rFonts w:ascii="Times New Roman" w:eastAsia="Times New Roman" w:hAnsi="Times New Roman" w:cs="Times New Roman"/>
          <w:sz w:val="24"/>
          <w:szCs w:val="24"/>
          <w:lang w:eastAsia="en-IN"/>
        </w:rPr>
        <w:t>MatAi</w:t>
      </w:r>
      <w:proofErr w:type="spellEnd"/>
      <w:r w:rsidRPr="006A758D">
        <w:rPr>
          <w:rFonts w:ascii="Times New Roman" w:eastAsia="Times New Roman" w:hAnsi="Times New Roman" w:cs="Times New Roman"/>
          <w:sz w:val="24"/>
          <w:szCs w:val="24"/>
          <w:lang w:eastAsia="en-IN"/>
        </w:rPr>
        <w:t xml:space="preserve"> 2027 conference communication channels and materials.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Benefits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Advertising Sponsor recognition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Company logo on the conference website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Company advertisement in the official conference programme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Full-page advertisement in the conference programme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Company name and profile on the sponsor page</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on selected digital conference communications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Promotional banner placement on selected conference materials</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lastRenderedPageBreak/>
        <w:t>✓</w:t>
      </w:r>
      <w:r w:rsidRPr="006A758D">
        <w:rPr>
          <w:rFonts w:ascii="Times New Roman" w:eastAsia="Times New Roman" w:hAnsi="Times New Roman" w:cs="Times New Roman"/>
          <w:sz w:val="24"/>
          <w:szCs w:val="24"/>
          <w:lang w:eastAsia="en-IN"/>
        </w:rPr>
        <w:t xml:space="preserve"> Social media recognition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Opportunity to provide an approved digital or printed promotional material</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1 complimentary full conference registration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Sponsor acknowledgement during the conference</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Suitable For</w:t>
      </w:r>
    </w:p>
    <w:p w:rsidR="006A758D" w:rsidRPr="006A758D" w:rsidRDefault="006A758D" w:rsidP="006A758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Materials &amp; Technology Companies</w:t>
      </w:r>
    </w:p>
    <w:p w:rsidR="006A758D" w:rsidRPr="006A758D" w:rsidRDefault="006A758D" w:rsidP="006A758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Scientific Equipment Providers</w:t>
      </w:r>
    </w:p>
    <w:p w:rsidR="006A758D" w:rsidRPr="006A758D" w:rsidRDefault="006A758D" w:rsidP="006A758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Engineering Companies</w:t>
      </w:r>
    </w:p>
    <w:p w:rsidR="006A758D" w:rsidRPr="006A758D" w:rsidRDefault="006A758D" w:rsidP="006A758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AI &amp; Software Companies</w:t>
      </w:r>
    </w:p>
    <w:p w:rsidR="006A758D" w:rsidRPr="006A758D" w:rsidRDefault="006A758D" w:rsidP="006A758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Research Institutions</w:t>
      </w:r>
    </w:p>
    <w:p w:rsidR="006A758D" w:rsidRPr="006A758D" w:rsidRDefault="006A758D" w:rsidP="006A758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Laboratories</w:t>
      </w:r>
    </w:p>
    <w:p w:rsidR="006A758D" w:rsidRPr="006A758D" w:rsidRDefault="006A758D" w:rsidP="006A758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Publishers</w:t>
      </w:r>
    </w:p>
    <w:p w:rsidR="006A758D" w:rsidRPr="006A758D" w:rsidRDefault="006A758D" w:rsidP="006A758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Scientific Service Providers</w:t>
      </w:r>
    </w:p>
    <w:p w:rsidR="006A758D" w:rsidRPr="006A758D" w:rsidRDefault="006A758D" w:rsidP="006A758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Technology Start-ups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Advertising materials are subject to organizer approval and applicable artwork specifications.</w:t>
      </w:r>
    </w:p>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AWARDS &amp; YOUNG RESEARCHER SPONSOR</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 xml:space="preserve">Support recognition of emerging researchers participating in </w:t>
      </w:r>
      <w:proofErr w:type="spellStart"/>
      <w:r w:rsidRPr="006A758D">
        <w:rPr>
          <w:rFonts w:ascii="Times New Roman" w:eastAsia="Times New Roman" w:hAnsi="Times New Roman" w:cs="Times New Roman"/>
          <w:sz w:val="24"/>
          <w:szCs w:val="24"/>
          <w:lang w:eastAsia="en-IN"/>
        </w:rPr>
        <w:t>MatAi</w:t>
      </w:r>
      <w:proofErr w:type="spellEnd"/>
      <w:r w:rsidRPr="006A758D">
        <w:rPr>
          <w:rFonts w:ascii="Times New Roman" w:eastAsia="Times New Roman" w:hAnsi="Times New Roman" w:cs="Times New Roman"/>
          <w:sz w:val="24"/>
          <w:szCs w:val="24"/>
          <w:lang w:eastAsia="en-IN"/>
        </w:rPr>
        <w:t xml:space="preserve"> 2027.</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Benefits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Recognition as Young Researcher / Awards Sponsor</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Logo associated with the award presentation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Website recognition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Programme recognition</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On-site acknowledgement</w:t>
      </w:r>
      <w:r w:rsidRPr="006A758D">
        <w:rPr>
          <w:rFonts w:ascii="Times New Roman" w:eastAsia="Times New Roman" w:hAnsi="Times New Roman" w:cs="Times New Roman"/>
          <w:sz w:val="24"/>
          <w:szCs w:val="24"/>
          <w:lang w:eastAsia="en-IN"/>
        </w:rPr>
        <w:br/>
      </w:r>
      <w:r w:rsidRPr="006A758D">
        <w:rPr>
          <w:rFonts w:ascii="Segoe UI Symbol" w:eastAsia="Times New Roman" w:hAnsi="Segoe UI Symbol" w:cs="Segoe UI Symbol"/>
          <w:sz w:val="24"/>
          <w:szCs w:val="24"/>
          <w:lang w:eastAsia="en-IN"/>
        </w:rPr>
        <w:t>✓</w:t>
      </w:r>
      <w:r w:rsidRPr="006A758D">
        <w:rPr>
          <w:rFonts w:ascii="Times New Roman" w:eastAsia="Times New Roman" w:hAnsi="Times New Roman" w:cs="Times New Roman"/>
          <w:sz w:val="24"/>
          <w:szCs w:val="24"/>
          <w:lang w:eastAsia="en-IN"/>
        </w:rPr>
        <w:t xml:space="preserve"> 2 complimentary registrations</w:t>
      </w:r>
    </w:p>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CUSTOM SPONSORSHIP</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Build Your Own Partnership</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A758D">
        <w:rPr>
          <w:rFonts w:ascii="Times New Roman" w:eastAsia="Times New Roman" w:hAnsi="Times New Roman" w:cs="Times New Roman"/>
          <w:sz w:val="24"/>
          <w:szCs w:val="24"/>
          <w:lang w:eastAsia="en-IN"/>
        </w:rPr>
        <w:t>MatAi</w:t>
      </w:r>
      <w:proofErr w:type="spellEnd"/>
      <w:r w:rsidRPr="006A758D">
        <w:rPr>
          <w:rFonts w:ascii="Times New Roman" w:eastAsia="Times New Roman" w:hAnsi="Times New Roman" w:cs="Times New Roman"/>
          <w:sz w:val="24"/>
          <w:szCs w:val="24"/>
          <w:lang w:eastAsia="en-IN"/>
        </w:rPr>
        <w:t xml:space="preserve"> 2027 also welcomes customized sponsorship arrangements for organizations with specific objectives.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Possible combinations include:</w:t>
      </w:r>
    </w:p>
    <w:p w:rsidR="006A758D" w:rsidRPr="006A758D" w:rsidRDefault="006A758D" w:rsidP="006A758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Exhibition Booth + Industry Presentation</w:t>
      </w:r>
    </w:p>
    <w:p w:rsidR="006A758D" w:rsidRPr="006A758D" w:rsidRDefault="006A758D" w:rsidP="006A758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Session Sponsorship + Exhibition Booth</w:t>
      </w:r>
    </w:p>
    <w:p w:rsidR="006A758D" w:rsidRPr="006A758D" w:rsidRDefault="006A758D" w:rsidP="006A758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lastRenderedPageBreak/>
        <w:t>Lunch Sponsorship + Exhibition</w:t>
      </w:r>
    </w:p>
    <w:p w:rsidR="006A758D" w:rsidRPr="006A758D" w:rsidRDefault="006A758D" w:rsidP="006A758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Young Researcher Awards + Branding</w:t>
      </w:r>
    </w:p>
    <w:p w:rsidR="006A758D" w:rsidRPr="006A758D" w:rsidRDefault="006A758D" w:rsidP="006A758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Conference Kit + Exhibition</w:t>
      </w:r>
    </w:p>
    <w:p w:rsidR="006A758D" w:rsidRPr="006A758D" w:rsidRDefault="006A758D" w:rsidP="006A758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Advertising + Exhibition</w:t>
      </w:r>
    </w:p>
    <w:p w:rsidR="006A758D" w:rsidRPr="006A758D" w:rsidRDefault="006A758D" w:rsidP="006A758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Technology Demonstration + Exhibition</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Customized packages are subject to availability and organizer approval.</w:t>
      </w:r>
    </w:p>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WHO CAN PARTICIPATE?</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The Sponsors &amp; Exhibition Programme welcomes organizations working in:</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Materials &amp; Manufacturing</w:t>
      </w:r>
    </w:p>
    <w:p w:rsidR="006A758D" w:rsidRPr="006A758D" w:rsidRDefault="006A758D" w:rsidP="006A758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Advanced Materials</w:t>
      </w:r>
    </w:p>
    <w:p w:rsidR="006A758D" w:rsidRPr="006A758D" w:rsidRDefault="006A758D" w:rsidP="006A758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Metals &amp; Alloys</w:t>
      </w:r>
    </w:p>
    <w:p w:rsidR="006A758D" w:rsidRPr="006A758D" w:rsidRDefault="006A758D" w:rsidP="006A758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Polymers</w:t>
      </w:r>
    </w:p>
    <w:p w:rsidR="006A758D" w:rsidRPr="006A758D" w:rsidRDefault="006A758D" w:rsidP="006A758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Composites</w:t>
      </w:r>
    </w:p>
    <w:p w:rsidR="006A758D" w:rsidRPr="006A758D" w:rsidRDefault="006A758D" w:rsidP="006A758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Ceramics</w:t>
      </w:r>
    </w:p>
    <w:p w:rsidR="006A758D" w:rsidRPr="006A758D" w:rsidRDefault="006A758D" w:rsidP="006A758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A758D">
        <w:rPr>
          <w:rFonts w:ascii="Times New Roman" w:eastAsia="Times New Roman" w:hAnsi="Times New Roman" w:cs="Times New Roman"/>
          <w:sz w:val="24"/>
          <w:szCs w:val="24"/>
          <w:lang w:eastAsia="en-IN"/>
        </w:rPr>
        <w:t>Nanomaterials</w:t>
      </w:r>
      <w:proofErr w:type="spellEnd"/>
    </w:p>
    <w:p w:rsidR="006A758D" w:rsidRPr="006A758D" w:rsidRDefault="006A758D" w:rsidP="006A758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Additive Manufacturing</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AI &amp; Computational Technologies</w:t>
      </w:r>
    </w:p>
    <w:p w:rsidR="006A758D" w:rsidRPr="006A758D" w:rsidRDefault="006A758D" w:rsidP="006A758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Artificial Intelligence</w:t>
      </w:r>
    </w:p>
    <w:p w:rsidR="006A758D" w:rsidRPr="006A758D" w:rsidRDefault="006A758D" w:rsidP="006A758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Machine Learning</w:t>
      </w:r>
    </w:p>
    <w:p w:rsidR="006A758D" w:rsidRPr="006A758D" w:rsidRDefault="006A758D" w:rsidP="006A758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Materials Informatics</w:t>
      </w:r>
    </w:p>
    <w:p w:rsidR="006A758D" w:rsidRPr="006A758D" w:rsidRDefault="006A758D" w:rsidP="006A758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Scientific Computing</w:t>
      </w:r>
    </w:p>
    <w:p w:rsidR="006A758D" w:rsidRPr="006A758D" w:rsidRDefault="006A758D" w:rsidP="006A758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Simulation Software</w:t>
      </w:r>
    </w:p>
    <w:p w:rsidR="006A758D" w:rsidRPr="006A758D" w:rsidRDefault="006A758D" w:rsidP="006A758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Data Analytics</w:t>
      </w:r>
    </w:p>
    <w:p w:rsidR="006A758D" w:rsidRPr="006A758D" w:rsidRDefault="006A758D" w:rsidP="006A758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Digital Twins</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Scientific Technology</w:t>
      </w:r>
    </w:p>
    <w:p w:rsidR="006A758D" w:rsidRPr="006A758D" w:rsidRDefault="006A758D" w:rsidP="006A758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Microscopy</w:t>
      </w:r>
    </w:p>
    <w:p w:rsidR="006A758D" w:rsidRPr="006A758D" w:rsidRDefault="006A758D" w:rsidP="006A758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Spectroscopy</w:t>
      </w:r>
    </w:p>
    <w:p w:rsidR="006A758D" w:rsidRPr="006A758D" w:rsidRDefault="006A758D" w:rsidP="006A758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Materials Characterization</w:t>
      </w:r>
    </w:p>
    <w:p w:rsidR="006A758D" w:rsidRPr="006A758D" w:rsidRDefault="006A758D" w:rsidP="006A758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Laboratory Equipment</w:t>
      </w:r>
    </w:p>
    <w:p w:rsidR="006A758D" w:rsidRPr="006A758D" w:rsidRDefault="006A758D" w:rsidP="006A758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Testing &amp; Measurement</w:t>
      </w:r>
    </w:p>
    <w:p w:rsidR="006A758D" w:rsidRPr="006A758D" w:rsidRDefault="006A758D" w:rsidP="006A758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Research Software</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Engineering &amp; Industry</w:t>
      </w:r>
    </w:p>
    <w:p w:rsidR="006A758D" w:rsidRPr="006A758D" w:rsidRDefault="006A758D" w:rsidP="006A758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Engineering Services</w:t>
      </w:r>
    </w:p>
    <w:p w:rsidR="006A758D" w:rsidRPr="006A758D" w:rsidRDefault="006A758D" w:rsidP="006A758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Manufacturing</w:t>
      </w:r>
    </w:p>
    <w:p w:rsidR="006A758D" w:rsidRPr="006A758D" w:rsidRDefault="006A758D" w:rsidP="006A758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Automotive</w:t>
      </w:r>
    </w:p>
    <w:p w:rsidR="006A758D" w:rsidRPr="006A758D" w:rsidRDefault="006A758D" w:rsidP="006A758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Aerospace</w:t>
      </w:r>
    </w:p>
    <w:p w:rsidR="006A758D" w:rsidRPr="006A758D" w:rsidRDefault="006A758D" w:rsidP="006A758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lastRenderedPageBreak/>
        <w:t>Energy</w:t>
      </w:r>
    </w:p>
    <w:p w:rsidR="006A758D" w:rsidRPr="006A758D" w:rsidRDefault="006A758D" w:rsidP="006A758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Electronics</w:t>
      </w:r>
    </w:p>
    <w:p w:rsidR="006A758D" w:rsidRPr="006A758D" w:rsidRDefault="006A758D" w:rsidP="006A758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Semiconductor Technologies</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Research &amp; Academic Organizations</w:t>
      </w:r>
    </w:p>
    <w:p w:rsidR="006A758D" w:rsidRPr="006A758D" w:rsidRDefault="006A758D" w:rsidP="006A758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Universities</w:t>
      </w:r>
    </w:p>
    <w:p w:rsidR="006A758D" w:rsidRPr="006A758D" w:rsidRDefault="006A758D" w:rsidP="006A758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Research Institutes</w:t>
      </w:r>
    </w:p>
    <w:p w:rsidR="006A758D" w:rsidRPr="006A758D" w:rsidRDefault="006A758D" w:rsidP="006A758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Laboratories</w:t>
      </w:r>
    </w:p>
    <w:p w:rsidR="006A758D" w:rsidRPr="006A758D" w:rsidRDefault="006A758D" w:rsidP="006A758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Scientific Societies</w:t>
      </w:r>
    </w:p>
    <w:p w:rsidR="006A758D" w:rsidRPr="006A758D" w:rsidRDefault="006A758D" w:rsidP="006A758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Publishers</w:t>
      </w:r>
    </w:p>
    <w:p w:rsidR="006A758D" w:rsidRPr="006A758D" w:rsidRDefault="006A758D" w:rsidP="006A758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Technology Transfer Organizations</w:t>
      </w:r>
    </w:p>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SPONSOR VISIBILITY</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[IMAGE: Conference stage with sponsor logos / digital conference branding]</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Depending on the selected package, sponsors may receive visibility through:</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Digital Visibility</w:t>
      </w:r>
    </w:p>
    <w:p w:rsidR="006A758D" w:rsidRPr="006A758D" w:rsidRDefault="006A758D" w:rsidP="006A758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Conference Website</w:t>
      </w:r>
    </w:p>
    <w:p w:rsidR="006A758D" w:rsidRPr="006A758D" w:rsidRDefault="006A758D" w:rsidP="006A758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Sponsor Directory</w:t>
      </w:r>
    </w:p>
    <w:p w:rsidR="006A758D" w:rsidRPr="006A758D" w:rsidRDefault="006A758D" w:rsidP="006A758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Digital Programme</w:t>
      </w:r>
    </w:p>
    <w:p w:rsidR="006A758D" w:rsidRPr="006A758D" w:rsidRDefault="006A758D" w:rsidP="006A758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Conference Communications</w:t>
      </w:r>
    </w:p>
    <w:p w:rsidR="006A758D" w:rsidRPr="006A758D" w:rsidRDefault="006A758D" w:rsidP="006A758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Social Media</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On-Site Visibility</w:t>
      </w:r>
    </w:p>
    <w:p w:rsidR="006A758D" w:rsidRPr="006A758D" w:rsidRDefault="006A758D" w:rsidP="006A758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Conference Backdrop</w:t>
      </w:r>
    </w:p>
    <w:p w:rsidR="006A758D" w:rsidRPr="006A758D" w:rsidRDefault="006A758D" w:rsidP="006A758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Directional Signage</w:t>
      </w:r>
    </w:p>
    <w:p w:rsidR="006A758D" w:rsidRPr="006A758D" w:rsidRDefault="006A758D" w:rsidP="006A758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Exhibition Area</w:t>
      </w:r>
    </w:p>
    <w:p w:rsidR="006A758D" w:rsidRPr="006A758D" w:rsidRDefault="006A758D" w:rsidP="006A758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Registration Area</w:t>
      </w:r>
    </w:p>
    <w:p w:rsidR="006A758D" w:rsidRPr="006A758D" w:rsidRDefault="006A758D" w:rsidP="006A758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Session Slides</w:t>
      </w:r>
    </w:p>
    <w:p w:rsidR="006A758D" w:rsidRPr="006A758D" w:rsidRDefault="006A758D" w:rsidP="006A758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Sponsor Boards</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Publication Visibility</w:t>
      </w:r>
    </w:p>
    <w:p w:rsidR="006A758D" w:rsidRPr="006A758D" w:rsidRDefault="006A758D" w:rsidP="006A758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Conference Programme</w:t>
      </w:r>
    </w:p>
    <w:p w:rsidR="006A758D" w:rsidRPr="006A758D" w:rsidRDefault="006A758D" w:rsidP="006A758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Delegate Materials</w:t>
      </w:r>
    </w:p>
    <w:p w:rsidR="006A758D" w:rsidRPr="006A758D" w:rsidRDefault="006A758D" w:rsidP="006A758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Approved Promotional Inserts</w:t>
      </w:r>
    </w:p>
    <w:p w:rsidR="006A758D" w:rsidRPr="006A758D" w:rsidRDefault="006A758D" w:rsidP="006A758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Advertisements</w:t>
      </w:r>
    </w:p>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EXHIBITION GUIDELINES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lastRenderedPageBreak/>
        <w:t>[IMAGE: Professional exhibition floor plan]</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Exhibition Hours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Exhibition activities will be scheduled around the scientific programme, coffee breaks, lunch, networking periods, and designated exhibition hours.</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Exhibitor Responsibilities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Exhibitors are responsible for:</w:t>
      </w:r>
    </w:p>
    <w:p w:rsidR="006A758D" w:rsidRPr="006A758D" w:rsidRDefault="006A758D" w:rsidP="006A758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Providing approved promotional materials</w:t>
      </w:r>
    </w:p>
    <w:p w:rsidR="006A758D" w:rsidRPr="006A758D" w:rsidRDefault="006A758D" w:rsidP="006A758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Providing product samples where applicable</w:t>
      </w:r>
    </w:p>
    <w:p w:rsidR="006A758D" w:rsidRPr="006A758D" w:rsidRDefault="006A758D" w:rsidP="006A758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Following venue regulations</w:t>
      </w:r>
    </w:p>
    <w:p w:rsidR="006A758D" w:rsidRPr="006A758D" w:rsidRDefault="006A758D" w:rsidP="006A758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Meeting installation and dismantling deadlines</w:t>
      </w:r>
    </w:p>
    <w:p w:rsidR="006A758D" w:rsidRPr="006A758D" w:rsidRDefault="006A758D" w:rsidP="006A758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Ensuring their display complies with safety requirements</w:t>
      </w:r>
    </w:p>
    <w:p w:rsidR="006A758D" w:rsidRPr="006A758D" w:rsidRDefault="006A758D" w:rsidP="006A758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Arranging shipment and delivery of materials where required</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Detailed technical and logistical instructions will be provided to confirmed exhibitors.</w:t>
      </w:r>
    </w:p>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SPONSORSHIP TERMS</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Pricing</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All sponsorship and exhibition fees are stated in USD ($).</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Applicable taxes, VAT, venue charges, payment processing fees, or other statutory charges, if applicable, will be communicated in the sponsorship agreement or invoice.</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Availability</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Sponsorship categories and exhibition spaces are subject to availability.</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Premium positions may be allocated on the basis of confirmed booking and payment.</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Logo &amp; Artwork</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Sponsors must provide logos and artwork in the required formats and within the deadlines specified by the Conference Secretariat.</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Advertising Materials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All advertisements, promotional materials, banners, digital assets, and programme artwork are subject to organizer approval and must be submitted according to the specified artwork guidelines and deadlines.</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lastRenderedPageBreak/>
        <w:t>Speaking Opportunities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Industry presentations are subject to programme approval and should contain relevant technical, scientific, engineering, or industry content.</w:t>
      </w:r>
    </w:p>
    <w:p w:rsidR="006A758D" w:rsidRPr="006A758D" w:rsidRDefault="006A758D" w:rsidP="006A7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758D">
        <w:rPr>
          <w:rFonts w:ascii="Times New Roman" w:eastAsia="Times New Roman" w:hAnsi="Times New Roman" w:cs="Times New Roman"/>
          <w:b/>
          <w:bCs/>
          <w:sz w:val="27"/>
          <w:szCs w:val="27"/>
          <w:lang w:eastAsia="en-IN"/>
        </w:rPr>
        <w:t>Cancellation</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Sponsorship and exhibition cancellation terms will be governed by the applicable sponsorship agreement.</w:t>
      </w:r>
    </w:p>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6A758D" w:rsidRPr="006A758D" w:rsidRDefault="006A758D" w:rsidP="006A75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758D">
        <w:rPr>
          <w:rFonts w:ascii="Times New Roman" w:eastAsia="Times New Roman" w:hAnsi="Times New Roman" w:cs="Times New Roman"/>
          <w:b/>
          <w:bCs/>
          <w:kern w:val="36"/>
          <w:sz w:val="48"/>
          <w:szCs w:val="48"/>
          <w:lang w:eastAsia="en-IN"/>
        </w:rPr>
        <w:t>BECOME A SPONSOR</w: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 xml:space="preserve">Partner with </w:t>
      </w:r>
      <w:proofErr w:type="spellStart"/>
      <w:r w:rsidRPr="006A758D">
        <w:rPr>
          <w:rFonts w:ascii="Times New Roman" w:eastAsia="Times New Roman" w:hAnsi="Times New Roman" w:cs="Times New Roman"/>
          <w:b/>
          <w:bCs/>
          <w:sz w:val="36"/>
          <w:szCs w:val="36"/>
          <w:lang w:eastAsia="en-IN"/>
        </w:rPr>
        <w:t>MatAi</w:t>
      </w:r>
      <w:proofErr w:type="spellEnd"/>
      <w:r w:rsidRPr="006A758D">
        <w:rPr>
          <w:rFonts w:ascii="Times New Roman" w:eastAsia="Times New Roman" w:hAnsi="Times New Roman" w:cs="Times New Roman"/>
          <w:b/>
          <w:bCs/>
          <w:sz w:val="36"/>
          <w:szCs w:val="36"/>
          <w:lang w:eastAsia="en-IN"/>
        </w:rPr>
        <w:t xml:space="preserve"> 2027</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[IMAGE: Scientific networking / industry-academic collaboration]</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Connect your organization with an international community working at the intersection of:</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Materials Science + Engineering + Artificial Intelligence</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 xml:space="preserve">Whether you are seeking brand visibility, technology demonstration, scientific engagement, industry networking, advertising exposure, or research collaboration, </w:t>
      </w:r>
      <w:proofErr w:type="spellStart"/>
      <w:r w:rsidRPr="006A758D">
        <w:rPr>
          <w:rFonts w:ascii="Times New Roman" w:eastAsia="Times New Roman" w:hAnsi="Times New Roman" w:cs="Times New Roman"/>
          <w:sz w:val="24"/>
          <w:szCs w:val="24"/>
          <w:lang w:eastAsia="en-IN"/>
        </w:rPr>
        <w:t>MatAi</w:t>
      </w:r>
      <w:proofErr w:type="spellEnd"/>
      <w:r w:rsidRPr="006A758D">
        <w:rPr>
          <w:rFonts w:ascii="Times New Roman" w:eastAsia="Times New Roman" w:hAnsi="Times New Roman" w:cs="Times New Roman"/>
          <w:sz w:val="24"/>
          <w:szCs w:val="24"/>
          <w:lang w:eastAsia="en-IN"/>
        </w:rPr>
        <w:t xml:space="preserve"> 2027 offers flexible participation options.</w:t>
      </w:r>
    </w:p>
    <w:p w:rsidR="006A758D" w:rsidRPr="006A758D" w:rsidRDefault="00025DE9" w:rsidP="006A7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6A758D" w:rsidRPr="006A758D" w:rsidRDefault="006A758D" w:rsidP="006A7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758D">
        <w:rPr>
          <w:rFonts w:ascii="Times New Roman" w:eastAsia="Times New Roman" w:hAnsi="Times New Roman" w:cs="Times New Roman"/>
          <w:b/>
          <w:bCs/>
          <w:sz w:val="36"/>
          <w:szCs w:val="36"/>
          <w:lang w:eastAsia="en-IN"/>
        </w:rPr>
        <w:t>REQUEST THE SPONSORSHIP PROSPECTUS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For detailed sponsorship arrangements, exhibition specifications, availability, branding requirements, and customized partnership options: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A758D">
        <w:rPr>
          <w:rFonts w:ascii="Times New Roman" w:eastAsia="Times New Roman" w:hAnsi="Times New Roman" w:cs="Times New Roman"/>
          <w:b/>
          <w:bCs/>
          <w:sz w:val="24"/>
          <w:szCs w:val="24"/>
          <w:lang w:eastAsia="en-IN"/>
        </w:rPr>
        <w:t>MatAi</w:t>
      </w:r>
      <w:proofErr w:type="spellEnd"/>
      <w:r w:rsidRPr="006A758D">
        <w:rPr>
          <w:rFonts w:ascii="Times New Roman" w:eastAsia="Times New Roman" w:hAnsi="Times New Roman" w:cs="Times New Roman"/>
          <w:b/>
          <w:bCs/>
          <w:sz w:val="24"/>
          <w:szCs w:val="24"/>
          <w:lang w:eastAsia="en-IN"/>
        </w:rPr>
        <w:t xml:space="preserve"> 2027 Sponsorship &amp; Exhibition Team</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Email: [Sponsorship Email]</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sz w:val="24"/>
          <w:szCs w:val="24"/>
          <w:lang w:eastAsia="en-IN"/>
        </w:rPr>
        <w:t>Website: [Conference Website]</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[BUTTON: REQUEST SPONSORSHIP PROSPECTUS]</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[BUTTON: BECOME A SPONSOR]</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r w:rsidRPr="006A758D">
        <w:rPr>
          <w:rFonts w:ascii="Times New Roman" w:eastAsia="Times New Roman" w:hAnsi="Times New Roman" w:cs="Times New Roman"/>
          <w:b/>
          <w:bCs/>
          <w:sz w:val="24"/>
          <w:szCs w:val="24"/>
          <w:lang w:eastAsia="en-IN"/>
        </w:rPr>
        <w:t>[BUTTON: BOOK AN EXHIBITION BOOTH]</w:t>
      </w:r>
    </w:p>
    <w:p w:rsidR="006A758D" w:rsidRPr="006A758D" w:rsidRDefault="006A758D" w:rsidP="006A758D">
      <w:pPr>
        <w:spacing w:before="100" w:beforeAutospacing="1" w:after="100" w:afterAutospacing="1" w:line="240" w:lineRule="auto"/>
        <w:rPr>
          <w:rFonts w:ascii="Times New Roman" w:eastAsia="Times New Roman" w:hAnsi="Times New Roman" w:cs="Times New Roman"/>
          <w:sz w:val="24"/>
          <w:szCs w:val="24"/>
          <w:lang w:eastAsia="en-IN"/>
        </w:rPr>
      </w:pPr>
    </w:p>
    <w:p w:rsidR="006A758D" w:rsidRPr="00025DE9" w:rsidRDefault="00D27DD6" w:rsidP="00025DE9">
      <w:pPr>
        <w:jc w:val="center"/>
        <w:rPr>
          <w:rFonts w:ascii="Calisto MT" w:hAnsi="Calisto MT"/>
        </w:rPr>
      </w:pPr>
      <w:r w:rsidRPr="00025DE9">
        <w:rPr>
          <w:rFonts w:ascii="Calisto MT" w:hAnsi="Calisto MT"/>
        </w:rPr>
        <w:t xml:space="preserve">Add Some Company Sponsorship Company </w:t>
      </w:r>
      <w:r w:rsidR="00025DE9">
        <w:rPr>
          <w:rFonts w:ascii="Calisto MT" w:hAnsi="Calisto MT"/>
        </w:rPr>
        <w:t xml:space="preserve">and University’s </w:t>
      </w:r>
      <w:r w:rsidRPr="00025DE9">
        <w:rPr>
          <w:rFonts w:ascii="Calisto MT" w:hAnsi="Calisto MT"/>
        </w:rPr>
        <w:t>Logos</w:t>
      </w:r>
      <w:r w:rsidR="00025DE9">
        <w:rPr>
          <w:rFonts w:ascii="Calisto MT" w:hAnsi="Calisto MT"/>
        </w:rPr>
        <w:t>.</w:t>
      </w:r>
      <w:bookmarkStart w:id="0" w:name="_GoBack"/>
      <w:bookmarkEnd w:id="0"/>
    </w:p>
    <w:sectPr w:rsidR="006A758D" w:rsidRPr="00025D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D7EE0"/>
    <w:multiLevelType w:val="multilevel"/>
    <w:tmpl w:val="30FA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261839"/>
    <w:multiLevelType w:val="multilevel"/>
    <w:tmpl w:val="F6B4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5A6D0C"/>
    <w:multiLevelType w:val="multilevel"/>
    <w:tmpl w:val="495C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E64E98"/>
    <w:multiLevelType w:val="multilevel"/>
    <w:tmpl w:val="A764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5C0AE2"/>
    <w:multiLevelType w:val="multilevel"/>
    <w:tmpl w:val="8164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45691D"/>
    <w:multiLevelType w:val="multilevel"/>
    <w:tmpl w:val="90B2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C7442D"/>
    <w:multiLevelType w:val="multilevel"/>
    <w:tmpl w:val="6714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3E5AC1"/>
    <w:multiLevelType w:val="multilevel"/>
    <w:tmpl w:val="D148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D44230"/>
    <w:multiLevelType w:val="multilevel"/>
    <w:tmpl w:val="DDA2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C26B13"/>
    <w:multiLevelType w:val="multilevel"/>
    <w:tmpl w:val="0B84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3479A4"/>
    <w:multiLevelType w:val="multilevel"/>
    <w:tmpl w:val="96C6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152FBC"/>
    <w:multiLevelType w:val="multilevel"/>
    <w:tmpl w:val="E03A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211B82"/>
    <w:multiLevelType w:val="multilevel"/>
    <w:tmpl w:val="FF16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6128CB"/>
    <w:multiLevelType w:val="multilevel"/>
    <w:tmpl w:val="5628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C10964"/>
    <w:multiLevelType w:val="multilevel"/>
    <w:tmpl w:val="DFDE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A065AE6"/>
    <w:multiLevelType w:val="multilevel"/>
    <w:tmpl w:val="C882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A54879"/>
    <w:multiLevelType w:val="multilevel"/>
    <w:tmpl w:val="F9BE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74673A"/>
    <w:multiLevelType w:val="multilevel"/>
    <w:tmpl w:val="CE56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62040D"/>
    <w:multiLevelType w:val="multilevel"/>
    <w:tmpl w:val="117E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0740815"/>
    <w:multiLevelType w:val="multilevel"/>
    <w:tmpl w:val="8706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11069AB"/>
    <w:multiLevelType w:val="multilevel"/>
    <w:tmpl w:val="1B46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43922B0"/>
    <w:multiLevelType w:val="multilevel"/>
    <w:tmpl w:val="0390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6151278"/>
    <w:multiLevelType w:val="multilevel"/>
    <w:tmpl w:val="7050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7A9155F"/>
    <w:multiLevelType w:val="multilevel"/>
    <w:tmpl w:val="05D8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CD87A2F"/>
    <w:multiLevelType w:val="multilevel"/>
    <w:tmpl w:val="7734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F3A6803"/>
    <w:multiLevelType w:val="multilevel"/>
    <w:tmpl w:val="1C2A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4083042"/>
    <w:multiLevelType w:val="multilevel"/>
    <w:tmpl w:val="1D88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3F5BB2"/>
    <w:multiLevelType w:val="multilevel"/>
    <w:tmpl w:val="2202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A380EA1"/>
    <w:multiLevelType w:val="multilevel"/>
    <w:tmpl w:val="CEE0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7531B1"/>
    <w:multiLevelType w:val="multilevel"/>
    <w:tmpl w:val="3BA4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3505C84"/>
    <w:multiLevelType w:val="multilevel"/>
    <w:tmpl w:val="DAE6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E40A07"/>
    <w:multiLevelType w:val="multilevel"/>
    <w:tmpl w:val="A2E6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B26C14"/>
    <w:multiLevelType w:val="multilevel"/>
    <w:tmpl w:val="2BD8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4E80F58"/>
    <w:multiLevelType w:val="multilevel"/>
    <w:tmpl w:val="8B16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66536FA"/>
    <w:multiLevelType w:val="multilevel"/>
    <w:tmpl w:val="CAC4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9C0686C"/>
    <w:multiLevelType w:val="multilevel"/>
    <w:tmpl w:val="9AD6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CD50F20"/>
    <w:multiLevelType w:val="multilevel"/>
    <w:tmpl w:val="F18E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F687613"/>
    <w:multiLevelType w:val="multilevel"/>
    <w:tmpl w:val="1986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00A2789"/>
    <w:multiLevelType w:val="multilevel"/>
    <w:tmpl w:val="D1A0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2CA298B"/>
    <w:multiLevelType w:val="multilevel"/>
    <w:tmpl w:val="FCB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4282FEB"/>
    <w:multiLevelType w:val="multilevel"/>
    <w:tmpl w:val="1318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4460AD6"/>
    <w:multiLevelType w:val="multilevel"/>
    <w:tmpl w:val="BC4E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73C2839"/>
    <w:multiLevelType w:val="multilevel"/>
    <w:tmpl w:val="BF38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773010F"/>
    <w:multiLevelType w:val="multilevel"/>
    <w:tmpl w:val="9980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AB56817"/>
    <w:multiLevelType w:val="multilevel"/>
    <w:tmpl w:val="F3AE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B0A3571"/>
    <w:multiLevelType w:val="multilevel"/>
    <w:tmpl w:val="EDAC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2ED49A7"/>
    <w:multiLevelType w:val="multilevel"/>
    <w:tmpl w:val="8732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45C5125"/>
    <w:multiLevelType w:val="multilevel"/>
    <w:tmpl w:val="62FA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ECB00F8"/>
    <w:multiLevelType w:val="multilevel"/>
    <w:tmpl w:val="B5B2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F2C143D"/>
    <w:multiLevelType w:val="multilevel"/>
    <w:tmpl w:val="13D2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7"/>
  </w:num>
  <w:num w:numId="3">
    <w:abstractNumId w:val="29"/>
  </w:num>
  <w:num w:numId="4">
    <w:abstractNumId w:val="12"/>
  </w:num>
  <w:num w:numId="5">
    <w:abstractNumId w:val="9"/>
  </w:num>
  <w:num w:numId="6">
    <w:abstractNumId w:val="11"/>
  </w:num>
  <w:num w:numId="7">
    <w:abstractNumId w:val="39"/>
  </w:num>
  <w:num w:numId="8">
    <w:abstractNumId w:val="38"/>
  </w:num>
  <w:num w:numId="9">
    <w:abstractNumId w:val="22"/>
  </w:num>
  <w:num w:numId="10">
    <w:abstractNumId w:val="0"/>
  </w:num>
  <w:num w:numId="11">
    <w:abstractNumId w:val="46"/>
  </w:num>
  <w:num w:numId="12">
    <w:abstractNumId w:val="21"/>
  </w:num>
  <w:num w:numId="13">
    <w:abstractNumId w:val="40"/>
  </w:num>
  <w:num w:numId="14">
    <w:abstractNumId w:val="19"/>
  </w:num>
  <w:num w:numId="15">
    <w:abstractNumId w:val="35"/>
  </w:num>
  <w:num w:numId="16">
    <w:abstractNumId w:val="43"/>
  </w:num>
  <w:num w:numId="17">
    <w:abstractNumId w:val="16"/>
  </w:num>
  <w:num w:numId="18">
    <w:abstractNumId w:val="10"/>
  </w:num>
  <w:num w:numId="19">
    <w:abstractNumId w:val="32"/>
  </w:num>
  <w:num w:numId="20">
    <w:abstractNumId w:val="4"/>
  </w:num>
  <w:num w:numId="21">
    <w:abstractNumId w:val="15"/>
  </w:num>
  <w:num w:numId="22">
    <w:abstractNumId w:val="7"/>
  </w:num>
  <w:num w:numId="23">
    <w:abstractNumId w:val="8"/>
  </w:num>
  <w:num w:numId="24">
    <w:abstractNumId w:val="31"/>
  </w:num>
  <w:num w:numId="25">
    <w:abstractNumId w:val="14"/>
  </w:num>
  <w:num w:numId="26">
    <w:abstractNumId w:val="1"/>
  </w:num>
  <w:num w:numId="27">
    <w:abstractNumId w:val="23"/>
  </w:num>
  <w:num w:numId="28">
    <w:abstractNumId w:val="13"/>
  </w:num>
  <w:num w:numId="29">
    <w:abstractNumId w:val="36"/>
  </w:num>
  <w:num w:numId="30">
    <w:abstractNumId w:val="25"/>
  </w:num>
  <w:num w:numId="31">
    <w:abstractNumId w:val="6"/>
  </w:num>
  <w:num w:numId="32">
    <w:abstractNumId w:val="30"/>
  </w:num>
  <w:num w:numId="33">
    <w:abstractNumId w:val="24"/>
  </w:num>
  <w:num w:numId="34">
    <w:abstractNumId w:val="42"/>
  </w:num>
  <w:num w:numId="35">
    <w:abstractNumId w:val="48"/>
  </w:num>
  <w:num w:numId="36">
    <w:abstractNumId w:val="33"/>
  </w:num>
  <w:num w:numId="37">
    <w:abstractNumId w:val="37"/>
  </w:num>
  <w:num w:numId="38">
    <w:abstractNumId w:val="49"/>
  </w:num>
  <w:num w:numId="39">
    <w:abstractNumId w:val="45"/>
  </w:num>
  <w:num w:numId="40">
    <w:abstractNumId w:val="27"/>
  </w:num>
  <w:num w:numId="41">
    <w:abstractNumId w:val="18"/>
  </w:num>
  <w:num w:numId="42">
    <w:abstractNumId w:val="26"/>
  </w:num>
  <w:num w:numId="43">
    <w:abstractNumId w:val="20"/>
  </w:num>
  <w:num w:numId="44">
    <w:abstractNumId w:val="47"/>
  </w:num>
  <w:num w:numId="45">
    <w:abstractNumId w:val="41"/>
  </w:num>
  <w:num w:numId="46">
    <w:abstractNumId w:val="34"/>
  </w:num>
  <w:num w:numId="47">
    <w:abstractNumId w:val="28"/>
  </w:num>
  <w:num w:numId="48">
    <w:abstractNumId w:val="2"/>
  </w:num>
  <w:num w:numId="49">
    <w:abstractNumId w:val="5"/>
  </w:num>
  <w:num w:numId="5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58D"/>
    <w:rsid w:val="00025DE9"/>
    <w:rsid w:val="00230EF4"/>
    <w:rsid w:val="00376BB5"/>
    <w:rsid w:val="00425056"/>
    <w:rsid w:val="004B1BB7"/>
    <w:rsid w:val="00575DB0"/>
    <w:rsid w:val="005909DD"/>
    <w:rsid w:val="006A758D"/>
    <w:rsid w:val="0097734C"/>
    <w:rsid w:val="00AD6569"/>
    <w:rsid w:val="00C870CA"/>
    <w:rsid w:val="00D27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40B2D7-C8D3-4645-9011-D9748381B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A758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A758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A758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58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A758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A758D"/>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A758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A758D"/>
    <w:rPr>
      <w:b/>
      <w:bCs/>
    </w:rPr>
  </w:style>
  <w:style w:type="character" w:styleId="Emphasis">
    <w:name w:val="Emphasis"/>
    <w:basedOn w:val="DefaultParagraphFont"/>
    <w:uiPriority w:val="20"/>
    <w:qFormat/>
    <w:rsid w:val="006A758D"/>
    <w:rPr>
      <w:i/>
      <w:iCs/>
    </w:rPr>
  </w:style>
  <w:style w:type="table" w:styleId="TableGrid">
    <w:name w:val="Table Grid"/>
    <w:basedOn w:val="TableNormal"/>
    <w:uiPriority w:val="39"/>
    <w:rsid w:val="00D27D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D27DD6"/>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D27DD6"/>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3010006">
      <w:bodyDiv w:val="1"/>
      <w:marLeft w:val="0"/>
      <w:marRight w:val="0"/>
      <w:marTop w:val="0"/>
      <w:marBottom w:val="0"/>
      <w:divBdr>
        <w:top w:val="none" w:sz="0" w:space="0" w:color="auto"/>
        <w:left w:val="none" w:sz="0" w:space="0" w:color="auto"/>
        <w:bottom w:val="none" w:sz="0" w:space="0" w:color="auto"/>
        <w:right w:val="none" w:sz="0" w:space="0" w:color="auto"/>
      </w:divBdr>
    </w:div>
    <w:div w:id="1890216798">
      <w:bodyDiv w:val="1"/>
      <w:marLeft w:val="0"/>
      <w:marRight w:val="0"/>
      <w:marTop w:val="0"/>
      <w:marBottom w:val="0"/>
      <w:divBdr>
        <w:top w:val="none" w:sz="0" w:space="0" w:color="auto"/>
        <w:left w:val="none" w:sz="0" w:space="0" w:color="auto"/>
        <w:bottom w:val="none" w:sz="0" w:space="0" w:color="auto"/>
        <w:right w:val="none" w:sz="0" w:space="0" w:color="auto"/>
      </w:divBdr>
      <w:divsChild>
        <w:div w:id="1240139469">
          <w:marLeft w:val="0"/>
          <w:marRight w:val="0"/>
          <w:marTop w:val="0"/>
          <w:marBottom w:val="0"/>
          <w:divBdr>
            <w:top w:val="none" w:sz="0" w:space="0" w:color="auto"/>
            <w:left w:val="none" w:sz="0" w:space="0" w:color="auto"/>
            <w:bottom w:val="none" w:sz="0" w:space="0" w:color="auto"/>
            <w:right w:val="none" w:sz="0" w:space="0" w:color="auto"/>
          </w:divBdr>
        </w:div>
        <w:div w:id="444543000">
          <w:marLeft w:val="0"/>
          <w:marRight w:val="0"/>
          <w:marTop w:val="0"/>
          <w:marBottom w:val="0"/>
          <w:divBdr>
            <w:top w:val="none" w:sz="0" w:space="0" w:color="auto"/>
            <w:left w:val="none" w:sz="0" w:space="0" w:color="auto"/>
            <w:bottom w:val="none" w:sz="0" w:space="0" w:color="auto"/>
            <w:right w:val="none" w:sz="0" w:space="0" w:color="auto"/>
          </w:divBdr>
        </w:div>
        <w:div w:id="662511554">
          <w:marLeft w:val="0"/>
          <w:marRight w:val="0"/>
          <w:marTop w:val="0"/>
          <w:marBottom w:val="0"/>
          <w:divBdr>
            <w:top w:val="none" w:sz="0" w:space="0" w:color="auto"/>
            <w:left w:val="none" w:sz="0" w:space="0" w:color="auto"/>
            <w:bottom w:val="none" w:sz="0" w:space="0" w:color="auto"/>
            <w:right w:val="none" w:sz="0" w:space="0" w:color="auto"/>
          </w:divBdr>
        </w:div>
        <w:div w:id="1712338370">
          <w:marLeft w:val="0"/>
          <w:marRight w:val="0"/>
          <w:marTop w:val="0"/>
          <w:marBottom w:val="0"/>
          <w:divBdr>
            <w:top w:val="none" w:sz="0" w:space="0" w:color="auto"/>
            <w:left w:val="none" w:sz="0" w:space="0" w:color="auto"/>
            <w:bottom w:val="none" w:sz="0" w:space="0" w:color="auto"/>
            <w:right w:val="none" w:sz="0" w:space="0" w:color="auto"/>
          </w:divBdr>
        </w:div>
        <w:div w:id="1969773260">
          <w:marLeft w:val="0"/>
          <w:marRight w:val="0"/>
          <w:marTop w:val="0"/>
          <w:marBottom w:val="0"/>
          <w:divBdr>
            <w:top w:val="none" w:sz="0" w:space="0" w:color="auto"/>
            <w:left w:val="none" w:sz="0" w:space="0" w:color="auto"/>
            <w:bottom w:val="none" w:sz="0" w:space="0" w:color="auto"/>
            <w:right w:val="none" w:sz="0" w:space="0" w:color="auto"/>
          </w:divBdr>
        </w:div>
        <w:div w:id="1864828102">
          <w:marLeft w:val="0"/>
          <w:marRight w:val="0"/>
          <w:marTop w:val="0"/>
          <w:marBottom w:val="0"/>
          <w:divBdr>
            <w:top w:val="none" w:sz="0" w:space="0" w:color="auto"/>
            <w:left w:val="none" w:sz="0" w:space="0" w:color="auto"/>
            <w:bottom w:val="none" w:sz="0" w:space="0" w:color="auto"/>
            <w:right w:val="none" w:sz="0" w:space="0" w:color="auto"/>
          </w:divBdr>
        </w:div>
        <w:div w:id="554244664">
          <w:marLeft w:val="0"/>
          <w:marRight w:val="0"/>
          <w:marTop w:val="0"/>
          <w:marBottom w:val="0"/>
          <w:divBdr>
            <w:top w:val="none" w:sz="0" w:space="0" w:color="auto"/>
            <w:left w:val="none" w:sz="0" w:space="0" w:color="auto"/>
            <w:bottom w:val="none" w:sz="0" w:space="0" w:color="auto"/>
            <w:right w:val="none" w:sz="0" w:space="0" w:color="auto"/>
          </w:divBdr>
        </w:div>
        <w:div w:id="912854791">
          <w:marLeft w:val="0"/>
          <w:marRight w:val="0"/>
          <w:marTop w:val="0"/>
          <w:marBottom w:val="0"/>
          <w:divBdr>
            <w:top w:val="none" w:sz="0" w:space="0" w:color="auto"/>
            <w:left w:val="none" w:sz="0" w:space="0" w:color="auto"/>
            <w:bottom w:val="none" w:sz="0" w:space="0" w:color="auto"/>
            <w:right w:val="none" w:sz="0" w:space="0" w:color="auto"/>
          </w:divBdr>
        </w:div>
        <w:div w:id="133497159">
          <w:marLeft w:val="0"/>
          <w:marRight w:val="0"/>
          <w:marTop w:val="0"/>
          <w:marBottom w:val="0"/>
          <w:divBdr>
            <w:top w:val="none" w:sz="0" w:space="0" w:color="auto"/>
            <w:left w:val="none" w:sz="0" w:space="0" w:color="auto"/>
            <w:bottom w:val="none" w:sz="0" w:space="0" w:color="auto"/>
            <w:right w:val="none" w:sz="0" w:space="0" w:color="auto"/>
          </w:divBdr>
        </w:div>
        <w:div w:id="358899375">
          <w:marLeft w:val="0"/>
          <w:marRight w:val="0"/>
          <w:marTop w:val="0"/>
          <w:marBottom w:val="0"/>
          <w:divBdr>
            <w:top w:val="none" w:sz="0" w:space="0" w:color="auto"/>
            <w:left w:val="none" w:sz="0" w:space="0" w:color="auto"/>
            <w:bottom w:val="none" w:sz="0" w:space="0" w:color="auto"/>
            <w:right w:val="none" w:sz="0" w:space="0" w:color="auto"/>
          </w:divBdr>
        </w:div>
        <w:div w:id="1176068889">
          <w:marLeft w:val="0"/>
          <w:marRight w:val="0"/>
          <w:marTop w:val="0"/>
          <w:marBottom w:val="0"/>
          <w:divBdr>
            <w:top w:val="none" w:sz="0" w:space="0" w:color="auto"/>
            <w:left w:val="none" w:sz="0" w:space="0" w:color="auto"/>
            <w:bottom w:val="none" w:sz="0" w:space="0" w:color="auto"/>
            <w:right w:val="none" w:sz="0" w:space="0" w:color="auto"/>
          </w:divBdr>
        </w:div>
        <w:div w:id="21635310">
          <w:marLeft w:val="0"/>
          <w:marRight w:val="0"/>
          <w:marTop w:val="0"/>
          <w:marBottom w:val="0"/>
          <w:divBdr>
            <w:top w:val="none" w:sz="0" w:space="0" w:color="auto"/>
            <w:left w:val="none" w:sz="0" w:space="0" w:color="auto"/>
            <w:bottom w:val="none" w:sz="0" w:space="0" w:color="auto"/>
            <w:right w:val="none" w:sz="0" w:space="0" w:color="auto"/>
          </w:divBdr>
        </w:div>
        <w:div w:id="634919831">
          <w:marLeft w:val="0"/>
          <w:marRight w:val="0"/>
          <w:marTop w:val="0"/>
          <w:marBottom w:val="0"/>
          <w:divBdr>
            <w:top w:val="none" w:sz="0" w:space="0" w:color="auto"/>
            <w:left w:val="none" w:sz="0" w:space="0" w:color="auto"/>
            <w:bottom w:val="none" w:sz="0" w:space="0" w:color="auto"/>
            <w:right w:val="none" w:sz="0" w:space="0" w:color="auto"/>
          </w:divBdr>
        </w:div>
        <w:div w:id="267932237">
          <w:marLeft w:val="0"/>
          <w:marRight w:val="0"/>
          <w:marTop w:val="0"/>
          <w:marBottom w:val="0"/>
          <w:divBdr>
            <w:top w:val="none" w:sz="0" w:space="0" w:color="auto"/>
            <w:left w:val="none" w:sz="0" w:space="0" w:color="auto"/>
            <w:bottom w:val="none" w:sz="0" w:space="0" w:color="auto"/>
            <w:right w:val="none" w:sz="0" w:space="0" w:color="auto"/>
          </w:divBdr>
        </w:div>
        <w:div w:id="1328291171">
          <w:marLeft w:val="0"/>
          <w:marRight w:val="0"/>
          <w:marTop w:val="0"/>
          <w:marBottom w:val="0"/>
          <w:divBdr>
            <w:top w:val="none" w:sz="0" w:space="0" w:color="auto"/>
            <w:left w:val="none" w:sz="0" w:space="0" w:color="auto"/>
            <w:bottom w:val="none" w:sz="0" w:space="0" w:color="auto"/>
            <w:right w:val="none" w:sz="0" w:space="0" w:color="auto"/>
          </w:divBdr>
        </w:div>
        <w:div w:id="1764494496">
          <w:marLeft w:val="0"/>
          <w:marRight w:val="0"/>
          <w:marTop w:val="0"/>
          <w:marBottom w:val="0"/>
          <w:divBdr>
            <w:top w:val="none" w:sz="0" w:space="0" w:color="auto"/>
            <w:left w:val="none" w:sz="0" w:space="0" w:color="auto"/>
            <w:bottom w:val="none" w:sz="0" w:space="0" w:color="auto"/>
            <w:right w:val="none" w:sz="0" w:space="0" w:color="auto"/>
          </w:divBdr>
        </w:div>
        <w:div w:id="52051200">
          <w:marLeft w:val="0"/>
          <w:marRight w:val="0"/>
          <w:marTop w:val="0"/>
          <w:marBottom w:val="0"/>
          <w:divBdr>
            <w:top w:val="none" w:sz="0" w:space="0" w:color="auto"/>
            <w:left w:val="none" w:sz="0" w:space="0" w:color="auto"/>
            <w:bottom w:val="none" w:sz="0" w:space="0" w:color="auto"/>
            <w:right w:val="none" w:sz="0" w:space="0" w:color="auto"/>
          </w:divBdr>
        </w:div>
        <w:div w:id="852764422">
          <w:marLeft w:val="0"/>
          <w:marRight w:val="0"/>
          <w:marTop w:val="0"/>
          <w:marBottom w:val="0"/>
          <w:divBdr>
            <w:top w:val="none" w:sz="0" w:space="0" w:color="auto"/>
            <w:left w:val="none" w:sz="0" w:space="0" w:color="auto"/>
            <w:bottom w:val="none" w:sz="0" w:space="0" w:color="auto"/>
            <w:right w:val="none" w:sz="0" w:space="0" w:color="auto"/>
          </w:divBdr>
        </w:div>
        <w:div w:id="516039546">
          <w:marLeft w:val="0"/>
          <w:marRight w:val="0"/>
          <w:marTop w:val="0"/>
          <w:marBottom w:val="0"/>
          <w:divBdr>
            <w:top w:val="none" w:sz="0" w:space="0" w:color="auto"/>
            <w:left w:val="none" w:sz="0" w:space="0" w:color="auto"/>
            <w:bottom w:val="none" w:sz="0" w:space="0" w:color="auto"/>
            <w:right w:val="none" w:sz="0" w:space="0" w:color="auto"/>
          </w:divBdr>
        </w:div>
        <w:div w:id="753169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17</Pages>
  <Words>3730</Words>
  <Characters>21261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2026-10-23T10:57:00Z</dcterms:created>
  <dcterms:modified xsi:type="dcterms:W3CDTF">2026-10-23T15:32:00Z</dcterms:modified>
</cp:coreProperties>
</file>