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맑은 고딕" w:cs="맑은 고딕" w:eastAsia="맑은 고딕" w:hAnsi="맑은 고딕"/>
          <w:color w:val="5B6B82"/>
          <w:sz w:val="22"/>
          <w:szCs w:val="22"/>
        </w:rPr>
        <w:t xml:space="preserve">face-main</w:t>
      </w:r>
    </w:p>
    <w:p>
      <w:pPr>
        <w:spacing w:after="100"/>
      </w:pPr>
      <w:r>
        <w:rPr>
          <w:rFonts w:ascii="맑은 고딕" w:cs="맑은 고딕" w:eastAsia="맑은 고딕" w:hAnsi="맑은 고딕"/>
          <w:b/>
          <w:bCs/>
          <w:color w:val="1F3864"/>
          <w:sz w:val="40"/>
          <w:szCs w:val="40"/>
        </w:rPr>
        <w:t xml:space="preserve">피부 분석 로직 설계서</w:t>
      </w:r>
    </w:p>
    <w:p>
      <w:pPr>
        <w:pBdr>
          <w:top w:val="single" w:color="1F3864" w:sz="6"/>
        </w:pBdr>
        <w:spacing w:after="40"/>
      </w:pPr>
    </w:p>
    <w:p>
      <w:pPr>
        <w:spacing w:after="40" w:line="300"/>
      </w:pPr>
      <w:r>
        <w:rPr>
          <w:rFonts w:ascii="맑은 고딕" w:cs="맑은 고딕" w:eastAsia="맑은 고딕" w:hAnsi="맑은 고딕"/>
          <w:color w:val="5B6B82"/>
          <w:sz w:val="20"/>
          <w:szCs w:val="20"/>
        </w:rPr>
        <w:t xml:space="preserve">2026학년도 캡스톤디자인</w:t>
      </w:r>
    </w:p>
    <w:p>
      <w:pPr>
        <w:spacing w:after="40" w:line="300"/>
      </w:pPr>
      <w:r>
        <w:rPr>
          <w:rFonts w:ascii="맑은 고딕" w:cs="맑은 고딕" w:eastAsia="맑은 고딕" w:hAnsi="맑은 고딕"/>
          <w:color w:val="5B6B82"/>
          <w:sz w:val="20"/>
          <w:szCs w:val="20"/>
        </w:rPr>
        <w:t xml:space="preserve">담당: 김민준 (피부 분석 로직)</w:t>
      </w:r>
    </w:p>
    <w:p>
      <w:pPr>
        <w:spacing w:after="240" w:line="300"/>
      </w:pPr>
      <w:r>
        <w:rPr>
          <w:rFonts w:ascii="맑은 고딕" w:cs="맑은 고딕" w:eastAsia="맑은 고딕" w:hAnsi="맑은 고딕"/>
          <w:color w:val="5B6B82"/>
          <w:sz w:val="20"/>
          <w:szCs w:val="20"/>
        </w:rPr>
        <w:t xml:space="preserve">작성일: 2026. 9. 28.</w:t>
      </w:r>
    </w:p>
    <w:p>
      <w:pPr>
        <w:pStyle w:val="Heading1"/>
        <w:spacing w:after="140" w:before="280"/>
      </w:pPr>
      <w:r>
        <w:rPr>
          <w:rFonts w:ascii="맑은 고딕" w:cs="맑은 고딕" w:eastAsia="맑은 고딕" w:hAnsi="맑은 고딕"/>
          <w:b/>
          <w:bCs/>
          <w:color w:val="1F3864"/>
          <w:sz w:val="28"/>
          <w:szCs w:val="28"/>
        </w:rPr>
        <w:t xml:space="preserve">1. 문서 범위</w:t>
      </w:r>
    </w:p>
    <w:p>
      <w:pPr>
        <w:spacing w:after="120" w:line="300"/>
      </w:pPr>
      <w:r>
        <w:rPr>
          <w:rFonts w:ascii="맑은 고딕" w:cs="맑은 고딕" w:eastAsia="맑은 고딕" w:hAnsi="맑은 고딕"/>
          <w:sz w:val="20"/>
          <w:szCs w:val="20"/>
        </w:rPr>
        <w:t xml:space="preserve">본 문서는 face-main 프로젝트 중 피부 분석 기능의 내부 로직을 정의한다. 정면 얼굴 사진 1장과 아두이노 수분 센서값을 입력받아 5개 피부 지표를 점수화하고, 점수 구간에 따라 판정된 카테고리를 기준으로 화장품을 추천하기까지의 처리 과정을 다룬다.</w:t>
      </w:r>
    </w:p>
    <w:p>
      <w:pPr>
        <w:spacing w:after="120" w:line="300"/>
      </w:pPr>
      <w:r>
        <w:rPr>
          <w:rFonts w:ascii="맑은 고딕" w:cs="맑은 고딕" w:eastAsia="맑은 고딕" w:hAnsi="맑은 고딕"/>
          <w:sz w:val="20"/>
          <w:szCs w:val="20"/>
        </w:rPr>
        <w:t xml:space="preserve">전체 시스템 아키텍처, 기술 스택, 배포 구성은 별도 문서(「기술 스택·개발 환경·배포 정리」)를 따른다. 본 문서는 해당 구조 위에서 동작하는 분석·추천 로직만을 기술한다.</w:t>
      </w:r>
    </w:p>
    <w:p>
      <w:pPr>
        <w:spacing w:after="160"/>
      </w:pPr>
    </w:p>
    <w:p>
      <w:pPr>
        <w:spacing w:after="100" w:line="300"/>
      </w:pPr>
      <w:r>
        <w:rPr>
          <w:rFonts w:ascii="맑은 고딕" w:cs="맑은 고딕" w:eastAsia="맑은 고딕" w:hAnsi="맑은 고딕"/>
          <w:b/>
          <w:bCs/>
          <w:sz w:val="20"/>
          <w:szCs w:val="20"/>
        </w:rPr>
        <w:t xml:space="preserve">처리 흐름 요약</w:t>
      </w:r>
    </w:p>
    <w:p>
      <w:pPr>
        <w:shd w:fill="F4F6F9" w:val="clear"/>
        <w:spacing w:after="20" w:line="260"/>
      </w:pPr>
      <w:r>
        <w:rPr>
          <w:rFonts w:ascii="Consolas" w:cs="Consolas" w:eastAsia="Consolas" w:hAnsi="Consolas"/>
          <w:sz w:val="18"/>
          <w:szCs w:val="18"/>
        </w:rPr>
        <w:t xml:space="preserve">[입력] 정면 사진 + 수분 raw값</w:t>
      </w:r>
    </w:p>
    <w:p>
      <w:pPr>
        <w:shd w:fill="F4F6F9" w:val="clear"/>
        <w:spacing w:after="20" w:line="260"/>
      </w:pPr>
      <w:r>
        <w:rPr>
          <w:rFonts w:ascii="Consolas" w:cs="Consolas" w:eastAsia="Consolas" w:hAnsi="Consolas"/>
          <w:sz w:val="18"/>
          <w:szCs w:val="18"/>
        </w:rPr>
        <w:t xml:space="preserve">   ↓</w:t>
      </w:r>
    </w:p>
    <w:p>
      <w:pPr>
        <w:shd w:fill="F4F6F9" w:val="clear"/>
        <w:spacing w:after="20" w:line="260"/>
      </w:pPr>
      <w:r>
        <w:rPr>
          <w:rFonts w:ascii="Consolas" w:cs="Consolas" w:eastAsia="Consolas" w:hAnsi="Consolas"/>
          <w:sz w:val="18"/>
          <w:szCs w:val="18"/>
        </w:rPr>
        <w:t xml:space="preserve">[1단계] 지표별 점수 산출  →  5개 지표 각각 0~100점</w:t>
      </w:r>
    </w:p>
    <w:p>
      <w:pPr>
        <w:shd w:fill="F4F6F9" w:val="clear"/>
        <w:spacing w:after="20" w:line="260"/>
      </w:pPr>
      <w:r>
        <w:rPr>
          <w:rFonts w:ascii="Consolas" w:cs="Consolas" w:eastAsia="Consolas" w:hAnsi="Consolas"/>
          <w:sz w:val="18"/>
          <w:szCs w:val="18"/>
        </w:rPr>
        <w:t xml:space="preserve">   ↓</w:t>
      </w:r>
    </w:p>
    <w:p>
      <w:pPr>
        <w:shd w:fill="F4F6F9" w:val="clear"/>
        <w:spacing w:after="20" w:line="260"/>
      </w:pPr>
      <w:r>
        <w:rPr>
          <w:rFonts w:ascii="Consolas" w:cs="Consolas" w:eastAsia="Consolas" w:hAnsi="Consolas"/>
          <w:sz w:val="18"/>
          <w:szCs w:val="18"/>
        </w:rPr>
        <w:t xml:space="preserve">[2단계] 카테고리 판정    →  지표별 3단계 구간 중 1개</w:t>
      </w:r>
    </w:p>
    <w:p>
      <w:pPr>
        <w:shd w:fill="F4F6F9" w:val="clear"/>
        <w:spacing w:after="20" w:line="260"/>
      </w:pPr>
      <w:r>
        <w:rPr>
          <w:rFonts w:ascii="Consolas" w:cs="Consolas" w:eastAsia="Consolas" w:hAnsi="Consolas"/>
          <w:sz w:val="18"/>
          <w:szCs w:val="18"/>
        </w:rPr>
        <w:t xml:space="preserve">   ↓</w:t>
      </w:r>
    </w:p>
    <w:p>
      <w:pPr>
        <w:shd w:fill="F4F6F9" w:val="clear"/>
        <w:spacing w:after="20" w:line="260"/>
      </w:pPr>
      <w:r>
        <w:rPr>
          <w:rFonts w:ascii="Consolas" w:cs="Consolas" w:eastAsia="Consolas" w:hAnsi="Consolas"/>
          <w:sz w:val="18"/>
          <w:szCs w:val="18"/>
        </w:rPr>
        <w:t xml:space="preserve">[3단계] 성분 매칭        →  배제 필터 → 매칭 카운트 → 정렬</w:t>
      </w:r>
    </w:p>
    <w:p>
      <w:pPr>
        <w:shd w:fill="F4F6F9" w:val="clear"/>
        <w:spacing w:after="20" w:line="260"/>
      </w:pPr>
      <w:r>
        <w:rPr>
          <w:rFonts w:ascii="Consolas" w:cs="Consolas" w:eastAsia="Consolas" w:hAnsi="Consolas"/>
          <w:sz w:val="18"/>
          <w:szCs w:val="18"/>
        </w:rPr>
        <w:t xml:space="preserve">   ↓</w:t>
      </w:r>
    </w:p>
    <w:p>
      <w:pPr>
        <w:shd w:fill="F4F6F9" w:val="clear"/>
        <w:spacing w:after="20" w:line="260"/>
      </w:pPr>
      <w:r>
        <w:rPr>
          <w:rFonts w:ascii="Consolas" w:cs="Consolas" w:eastAsia="Consolas" w:hAnsi="Consolas"/>
          <w:sz w:val="18"/>
          <w:szCs w:val="18"/>
        </w:rPr>
        <w:t xml:space="preserve">[출력] 피부 상태 5개 + 추천 제품 상위 10개</w:t>
      </w:r>
    </w:p>
    <w:p>
      <w:pPr>
        <w:spacing w:after="160"/>
      </w:pPr>
    </w:p>
    <w:p>
      <w:pPr>
        <w:pStyle w:val="Heading1"/>
        <w:spacing w:after="140" w:before="280"/>
      </w:pPr>
      <w:r>
        <w:rPr>
          <w:rFonts w:ascii="맑은 고딕" w:cs="맑은 고딕" w:eastAsia="맑은 고딕" w:hAnsi="맑은 고딕"/>
          <w:b/>
          <w:bCs/>
          <w:color w:val="1F3864"/>
          <w:sz w:val="28"/>
          <w:szCs w:val="28"/>
        </w:rPr>
        <w:t xml:space="preserve">2. 지표별 점수 산출 로직</w:t>
      </w:r>
    </w:p>
    <w:p>
      <w:pPr>
        <w:spacing w:after="120" w:line="300"/>
      </w:pPr>
      <w:r>
        <w:rPr>
          <w:rFonts w:ascii="맑은 고딕" w:cs="맑은 고딕" w:eastAsia="맑은 고딕" w:hAnsi="맑은 고딕"/>
          <w:sz w:val="20"/>
          <w:szCs w:val="20"/>
        </w:rPr>
        <w:t xml:space="preserve">5개 지표를 모두 0~100 스케일로 통일한다. 지표마다 원시값의 단위와 범위가 다르므로, 각 지표별 정규화 공식을 거쳐 동일 스케일로 변환한 뒤 저장한다. 스케일을 통일하는 이유는 SKIN_METRIC_CATEGORY의 구간 경계값(min_score / max_score) 설계와 프론트엔드 표시를 단순화하기 위함이다.</w:t>
      </w:r>
    </w:p>
    <w:p>
      <w:pPr>
        <w:spacing w:after="160"/>
      </w:pPr>
    </w:p>
    <w:tbl>
      <w:tblPr>
        <w:tblW w:type="dxa" w:w="9360"/>
        <w:tblBorders>
          <w:top w:val="single" w:color="AAB4C4" w:sz="4"/>
          <w:left w:val="single" w:color="AAB4C4" w:sz="4"/>
          <w:bottom w:val="single" w:color="AAB4C4" w:sz="4"/>
          <w:right w:val="single" w:color="AAB4C4" w:sz="4"/>
          <w:insideH w:val="single" w:color="D0D7E2" w:sz="4"/>
          <w:insideV w:val="single" w:color="D0D7E2" w:sz="4"/>
        </w:tblBorders>
      </w:tblPr>
      <w:tblGrid>
        <w:gridCol w:w="1100"/>
        <w:gridCol w:w="1200"/>
        <w:gridCol w:w="4160"/>
        <w:gridCol w:w="1400"/>
        <w:gridCol w:w="1500"/>
      </w:tblGrid>
      <w:tr>
        <w:trPr>
          <w:tblHeader/>
        </w:trPr>
        <w:tc>
          <w:tcPr>
            <w:tcW w:type="dxa" w:w="1100"/>
            <w:shd w:fill="E8EDF5"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지표</w:t>
            </w:r>
          </w:p>
        </w:tc>
        <w:tc>
          <w:tcPr>
            <w:tcW w:type="dxa" w:w="1200"/>
            <w:shd w:fill="E8EDF5"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입력 소스</w:t>
            </w:r>
          </w:p>
        </w:tc>
        <w:tc>
          <w:tcPr>
            <w:tcW w:type="dxa" w:w="4160"/>
            <w:shd w:fill="E8EDF5"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산출 방법</w:t>
            </w:r>
          </w:p>
        </w:tc>
        <w:tc>
          <w:tcPr>
            <w:tcW w:type="dxa" w:w="1400"/>
            <w:shd w:fill="E8EDF5"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방향성</w:t>
            </w:r>
          </w:p>
        </w:tc>
        <w:tc>
          <w:tcPr>
            <w:tcW w:type="dxa" w:w="1500"/>
            <w:shd w:fill="E8EDF5"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비고</w:t>
            </w:r>
          </w:p>
        </w:tc>
      </w:tr>
      <w:tr>
        <w:trPr>
          <w:tblHeader w:val="false"/>
        </w:trPr>
        <w:tc>
          <w:tcPr>
            <w:tcW w:type="dxa" w:w="11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수분</w:t>
            </w:r>
          </w:p>
        </w:tc>
        <w:tc>
          <w:tcPr>
            <w:tcW w:type="dxa" w:w="12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아두이노 센서</w:t>
            </w:r>
          </w:p>
        </w:tc>
        <w:tc>
          <w:tcPr>
            <w:tcW w:type="dxa" w:w="41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정전용량식 센서의 ADC raw값을 min-max 정규화하여 0~100으로 변환</w:t>
            </w:r>
          </w:p>
        </w:tc>
        <w:tc>
          <w:tcPr>
            <w:tcW w:type="dxa" w:w="14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높을수록 양호</w:t>
            </w:r>
          </w:p>
        </w:tc>
        <w:tc>
          <w:tcPr>
            <w:tcW w:type="dxa" w:w="15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캘리브레이션 실측 필요</w:t>
            </w:r>
          </w:p>
        </w:tc>
      </w:tr>
      <w:tr>
        <w:trPr>
          <w:tblHeader w:val="false"/>
        </w:trPr>
        <w:tc>
          <w:tcPr>
            <w:tcW w:type="dxa" w:w="11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홍조</w:t>
            </w:r>
          </w:p>
        </w:tc>
        <w:tc>
          <w:tcPr>
            <w:tcW w:type="dxa" w:w="12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사진</w:t>
            </w:r>
          </w:p>
        </w:tc>
        <w:tc>
          <w:tcPr>
            <w:tcW w:type="dxa" w:w="41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FaceMesh ROI(볼·이마)에서 Lab 색공간의 a* 채널 강도를 추출, 얼굴 전체 평균 대비 편차로 산출</w:t>
            </w:r>
          </w:p>
        </w:tc>
        <w:tc>
          <w:tcPr>
            <w:tcW w:type="dxa" w:w="14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낮을수록 양호</w:t>
            </w:r>
          </w:p>
        </w:tc>
        <w:tc>
          <w:tcPr>
            <w:tcW w:type="dxa" w:w="15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상대값 기반</w:t>
            </w:r>
          </w:p>
        </w:tc>
      </w:tr>
      <w:tr>
        <w:trPr>
          <w:tblHeader w:val="false"/>
        </w:trPr>
        <w:tc>
          <w:tcPr>
            <w:tcW w:type="dxa" w:w="11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밝기</w:t>
            </w:r>
          </w:p>
        </w:tc>
        <w:tc>
          <w:tcPr>
            <w:tcW w:type="dxa" w:w="12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사진</w:t>
            </w:r>
          </w:p>
        </w:tc>
        <w:tc>
          <w:tcPr>
            <w:tcW w:type="dxa" w:w="41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ROI 내 명도(Lab의 L 채널 또는 HSV의 V 채널) 평균값</w:t>
            </w:r>
          </w:p>
        </w:tc>
        <w:tc>
          <w:tcPr>
            <w:tcW w:type="dxa" w:w="14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높을수록 양호</w:t>
            </w:r>
          </w:p>
        </w:tc>
        <w:tc>
          <w:tcPr>
            <w:tcW w:type="dxa" w:w="15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조명 보정 필요</w:t>
            </w:r>
          </w:p>
        </w:tc>
      </w:tr>
      <w:tr>
        <w:trPr>
          <w:tblHeader w:val="false"/>
        </w:trPr>
        <w:tc>
          <w:tcPr>
            <w:tcW w:type="dxa" w:w="11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트러블</w:t>
            </w:r>
          </w:p>
        </w:tc>
        <w:tc>
          <w:tcPr>
            <w:tcW w:type="dxa" w:w="12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사진</w:t>
            </w:r>
          </w:p>
        </w:tc>
        <w:tc>
          <w:tcPr>
            <w:tcW w:type="dxa" w:w="41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색상 threshold + blob detection으로 반점 탐지, 개수 및 면적 비율을 점수화</w:t>
            </w:r>
          </w:p>
        </w:tc>
        <w:tc>
          <w:tcPr>
            <w:tcW w:type="dxa" w:w="14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낮을수록 양호</w:t>
            </w:r>
          </w:p>
        </w:tc>
        <w:tc>
          <w:tcPr>
            <w:tcW w:type="dxa" w:w="15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전통 CV 방식</w:t>
            </w:r>
          </w:p>
        </w:tc>
      </w:tr>
      <w:tr>
        <w:trPr>
          <w:tblHeader w:val="false"/>
        </w:trPr>
        <w:tc>
          <w:tcPr>
            <w:tcW w:type="dxa" w:w="11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균일도</w:t>
            </w:r>
          </w:p>
        </w:tc>
        <w:tc>
          <w:tcPr>
            <w:tcW w:type="dxa" w:w="12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사진</w:t>
            </w:r>
          </w:p>
        </w:tc>
        <w:tc>
          <w:tcPr>
            <w:tcW w:type="dxa" w:w="41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피부 톤 표준편차(색상 분산)의 역수를 정규화</w:t>
            </w:r>
          </w:p>
        </w:tc>
        <w:tc>
          <w:tcPr>
            <w:tcW w:type="dxa" w:w="14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높을수록 양호</w:t>
            </w:r>
          </w:p>
        </w:tc>
        <w:tc>
          <w:tcPr>
            <w:tcW w:type="dxa" w:w="15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표준편차 낮을수록 균일</w:t>
            </w:r>
          </w:p>
        </w:tc>
      </w:tr>
    </w:tbl>
    <w:p>
      <w:pPr>
        <w:spacing w:after="160"/>
      </w:pPr>
    </w:p>
    <w:p>
      <w:pPr>
        <w:spacing w:after="100" w:line="300"/>
      </w:pPr>
      <w:r>
        <w:rPr>
          <w:rFonts w:ascii="맑은 고딕" w:cs="맑은 고딕" w:eastAsia="맑은 고딕" w:hAnsi="맑은 고딕"/>
          <w:b/>
          <w:bCs/>
          <w:sz w:val="20"/>
          <w:szCs w:val="20"/>
        </w:rPr>
        <w:t xml:space="preserve">2.1 ROI 추출</w:t>
      </w:r>
    </w:p>
    <w:p>
      <w:pPr>
        <w:spacing w:after="120" w:line="300"/>
      </w:pPr>
      <w:r>
        <w:rPr>
          <w:rFonts w:ascii="맑은 고딕" w:cs="맑은 고딕" w:eastAsia="맑은 고딕" w:hAnsi="맑은 고딕"/>
          <w:sz w:val="20"/>
          <w:szCs w:val="20"/>
        </w:rPr>
        <w:t xml:space="preserve">사진 기반 4개 지표(홍조·밝기·트러블·균일도)는 얼굴 전체가 아니라 MediaPipe FaceMesh landmark로 추출한 관심영역(볼, 이마, 코 등)만을 분석 대상으로 한다. 머리카락·눈썹·배경이 포함되면 색상 통계가 왜곡되기 때문이다.</w:t>
      </w:r>
    </w:p>
    <w:p>
      <w:pPr>
        <w:spacing w:after="160"/>
      </w:pPr>
    </w:p>
    <w:p>
      <w:pPr>
        <w:spacing w:after="100" w:line="300"/>
      </w:pPr>
      <w:r>
        <w:rPr>
          <w:rFonts w:ascii="맑은 고딕" w:cs="맑은 고딕" w:eastAsia="맑은 고딕" w:hAnsi="맑은 고딕"/>
          <w:b/>
          <w:bCs/>
          <w:sz w:val="20"/>
          <w:szCs w:val="20"/>
        </w:rPr>
        <w:t xml:space="preserve">2.2 조명 보정 방침</w:t>
      </w:r>
    </w:p>
    <w:p>
      <w:pPr>
        <w:spacing w:after="120" w:line="300"/>
      </w:pPr>
      <w:r>
        <w:rPr>
          <w:rFonts w:ascii="맑은 고딕" w:cs="맑은 고딕" w:eastAsia="맑은 고딕" w:hAnsi="맑은 고딕"/>
          <w:sz w:val="20"/>
          <w:szCs w:val="20"/>
        </w:rPr>
        <w:t xml:space="preserve">촬영 환경(조명, 기기 카메라)을 통제할 수 없으므로 절대값이 아닌 얼굴 내 상대 비교를 기준으로 삼는다. 흰자위(sclera) 또는 이마의 기준 영역을 화이트밸런스 기준점으로 설정하고, 다른 ROI의 측정값을 이 기준 대비 상대값으로 계산한다. 이렇게 하면 조명 밝기 자체가 달라도 상대적 편차는 비교적 안정적으로 유지된다.</w:t>
      </w:r>
    </w:p>
    <w:p>
      <w:pPr>
        <w:spacing w:after="120" w:line="300"/>
      </w:pPr>
      <w:r>
        <w:rPr>
          <w:rFonts w:ascii="맑은 고딕" w:cs="맑은 고딕" w:eastAsia="맑은 고딕" w:hAnsi="맑은 고딕"/>
          <w:sz w:val="20"/>
          <w:szCs w:val="20"/>
        </w:rPr>
        <w:t xml:space="preserve">이와 별개로 사용자에게 촬영 가이드(정면 응시, 실내 조명, 카메라 거리)를 안내하여 입력 품질의 하한선을 확보한다.</w:t>
      </w:r>
    </w:p>
    <w:p>
      <w:pPr>
        <w:spacing w:after="160"/>
      </w:pPr>
    </w:p>
    <w:p>
      <w:pPr>
        <w:spacing w:after="100" w:line="300"/>
      </w:pPr>
      <w:r>
        <w:rPr>
          <w:rFonts w:ascii="맑은 고딕" w:cs="맑은 고딕" w:eastAsia="맑은 고딕" w:hAnsi="맑은 고딕"/>
          <w:b/>
          <w:bCs/>
          <w:sz w:val="20"/>
          <w:szCs w:val="20"/>
        </w:rPr>
        <w:t xml:space="preserve">2.3 트러블 탐지 방식 선정</w:t>
      </w:r>
    </w:p>
    <w:p>
      <w:pPr>
        <w:spacing w:after="120" w:line="300"/>
      </w:pPr>
      <w:r>
        <w:rPr>
          <w:rFonts w:ascii="맑은 고딕" w:cs="맑은 고딕" w:eastAsia="맑은 고딕" w:hAnsi="맑은 고딕"/>
          <w:sz w:val="20"/>
          <w:szCs w:val="20"/>
        </w:rPr>
        <w:t xml:space="preserve">학습 기반 acne detection 모델 대신 전통 CV 방식(색상 threshold + blob detection)을 채택했다. 라벨링된 여드름 데이터셋 구축과 학습 파이프라인 운영이 프로젝트 기간과 인원 규모를 초과하고, 전통 CV는 판정 근거를 설명할 수 있어 발표 시 유리하며, 정확도가 부족할 경우 임계값 조정만으로 튜닝이 가능하기 때문이다.</w:t>
      </w:r>
    </w:p>
    <w:p>
      <w:pPr>
        <w:spacing w:after="160"/>
      </w:pPr>
    </w:p>
    <w:p>
      <w:pPr>
        <w:pStyle w:val="Heading1"/>
        <w:spacing w:after="140" w:before="280"/>
      </w:pPr>
      <w:r>
        <w:rPr>
          <w:rFonts w:ascii="맑은 고딕" w:cs="맑은 고딕" w:eastAsia="맑은 고딕" w:hAnsi="맑은 고딕"/>
          <w:b/>
          <w:bCs/>
          <w:color w:val="1F3864"/>
          <w:sz w:val="28"/>
          <w:szCs w:val="28"/>
        </w:rPr>
        <w:t xml:space="preserve">3. 카테고리 구간 설정</w:t>
      </w:r>
    </w:p>
    <w:p>
      <w:pPr>
        <w:spacing w:after="120" w:line="300"/>
      </w:pPr>
      <w:r>
        <w:rPr>
          <w:rFonts w:ascii="맑은 고딕" w:cs="맑은 고딕" w:eastAsia="맑은 고딕" w:hAnsi="맑은 고딕"/>
          <w:sz w:val="20"/>
          <w:szCs w:val="20"/>
        </w:rPr>
        <w:t xml:space="preserve">5개 지표 전부를 3단계 구간으로 통일한다. 지표마다 구간 수가 다르면 CATEGORY_INGREDIENT의 매핑 규칙이 지표별로 제각각이 되어 성분 DB 관리가 복잡해진다. 3단계로 통일하면 전체 카테고리는 5개 지표 × 3단계 = 15개로 고정된다.</w:t>
      </w:r>
    </w:p>
    <w:p>
      <w:pPr>
        <w:spacing w:after="160"/>
      </w:pPr>
    </w:p>
    <w:tbl>
      <w:tblPr>
        <w:tblW w:type="dxa" w:w="9360"/>
        <w:tblBorders>
          <w:top w:val="single" w:color="AAB4C4" w:sz="4"/>
          <w:left w:val="single" w:color="AAB4C4" w:sz="4"/>
          <w:bottom w:val="single" w:color="AAB4C4" w:sz="4"/>
          <w:right w:val="single" w:color="AAB4C4" w:sz="4"/>
          <w:insideH w:val="single" w:color="D0D7E2" w:sz="4"/>
          <w:insideV w:val="single" w:color="D0D7E2" w:sz="4"/>
        </w:tblBorders>
      </w:tblPr>
      <w:tblGrid>
        <w:gridCol w:w="2200"/>
        <w:gridCol w:w="2400"/>
        <w:gridCol w:w="2400"/>
        <w:gridCol w:w="2360"/>
      </w:tblGrid>
      <w:tr>
        <w:trPr>
          <w:tblHeader/>
        </w:trPr>
        <w:tc>
          <w:tcPr>
            <w:tcW w:type="dxa" w:w="2200"/>
            <w:shd w:fill="E8EDF5"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지표</w:t>
            </w:r>
          </w:p>
        </w:tc>
        <w:tc>
          <w:tcPr>
            <w:tcW w:type="dxa" w:w="2400"/>
            <w:shd w:fill="E8EDF5"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1구간 (0~33)</w:t>
            </w:r>
          </w:p>
        </w:tc>
        <w:tc>
          <w:tcPr>
            <w:tcW w:type="dxa" w:w="2400"/>
            <w:shd w:fill="E8EDF5"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2구간 (34~66)</w:t>
            </w:r>
          </w:p>
        </w:tc>
        <w:tc>
          <w:tcPr>
            <w:tcW w:type="dxa" w:w="2360"/>
            <w:shd w:fill="E8EDF5"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3구간 (67~100)</w:t>
            </w:r>
          </w:p>
        </w:tc>
      </w:tr>
      <w:tr>
        <w:trPr>
          <w:tblHeader w:val="false"/>
        </w:trPr>
        <w:tc>
          <w:tcPr>
            <w:tcW w:type="dxa" w:w="22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수분</w:t>
            </w:r>
          </w:p>
        </w:tc>
        <w:tc>
          <w:tcPr>
            <w:tcW w:type="dxa" w:w="24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개선 필요 (건성)</w:t>
            </w:r>
          </w:p>
        </w:tc>
        <w:tc>
          <w:tcPr>
            <w:tcW w:type="dxa" w:w="24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보통</w:t>
            </w:r>
          </w:p>
        </w:tc>
        <w:tc>
          <w:tcPr>
            <w:tcW w:type="dxa" w:w="23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양호</w:t>
            </w:r>
          </w:p>
        </w:tc>
      </w:tr>
      <w:tr>
        <w:trPr>
          <w:tblHeader w:val="false"/>
        </w:trPr>
        <w:tc>
          <w:tcPr>
            <w:tcW w:type="dxa" w:w="22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밝기</w:t>
            </w:r>
          </w:p>
        </w:tc>
        <w:tc>
          <w:tcPr>
            <w:tcW w:type="dxa" w:w="24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개선 필요</w:t>
            </w:r>
          </w:p>
        </w:tc>
        <w:tc>
          <w:tcPr>
            <w:tcW w:type="dxa" w:w="24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보통</w:t>
            </w:r>
          </w:p>
        </w:tc>
        <w:tc>
          <w:tcPr>
            <w:tcW w:type="dxa" w:w="23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양호</w:t>
            </w:r>
          </w:p>
        </w:tc>
      </w:tr>
      <w:tr>
        <w:trPr>
          <w:tblHeader w:val="false"/>
        </w:trPr>
        <w:tc>
          <w:tcPr>
            <w:tcW w:type="dxa" w:w="22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균일도</w:t>
            </w:r>
          </w:p>
        </w:tc>
        <w:tc>
          <w:tcPr>
            <w:tcW w:type="dxa" w:w="24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개선 필요</w:t>
            </w:r>
          </w:p>
        </w:tc>
        <w:tc>
          <w:tcPr>
            <w:tcW w:type="dxa" w:w="24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보통</w:t>
            </w:r>
          </w:p>
        </w:tc>
        <w:tc>
          <w:tcPr>
            <w:tcW w:type="dxa" w:w="23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양호</w:t>
            </w:r>
          </w:p>
        </w:tc>
      </w:tr>
      <w:tr>
        <w:trPr>
          <w:tblHeader w:val="false"/>
        </w:trPr>
        <w:tc>
          <w:tcPr>
            <w:tcW w:type="dxa" w:w="22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홍조</w:t>
            </w:r>
          </w:p>
        </w:tc>
        <w:tc>
          <w:tcPr>
            <w:tcW w:type="dxa" w:w="24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양호</w:t>
            </w:r>
          </w:p>
        </w:tc>
        <w:tc>
          <w:tcPr>
            <w:tcW w:type="dxa" w:w="24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보통</w:t>
            </w:r>
          </w:p>
        </w:tc>
        <w:tc>
          <w:tcPr>
            <w:tcW w:type="dxa" w:w="23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개선 필요</w:t>
            </w:r>
          </w:p>
        </w:tc>
      </w:tr>
      <w:tr>
        <w:trPr>
          <w:tblHeader w:val="false"/>
        </w:trPr>
        <w:tc>
          <w:tcPr>
            <w:tcW w:type="dxa" w:w="22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트러블</w:t>
            </w:r>
          </w:p>
        </w:tc>
        <w:tc>
          <w:tcPr>
            <w:tcW w:type="dxa" w:w="24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양호</w:t>
            </w:r>
          </w:p>
        </w:tc>
        <w:tc>
          <w:tcPr>
            <w:tcW w:type="dxa" w:w="24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보통</w:t>
            </w:r>
          </w:p>
        </w:tc>
        <w:tc>
          <w:tcPr>
            <w:tcW w:type="dxa" w:w="23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개선 필요</w:t>
            </w:r>
          </w:p>
        </w:tc>
      </w:tr>
    </w:tbl>
    <w:p>
      <w:pPr>
        <w:spacing w:after="160"/>
      </w:pPr>
    </w:p>
    <w:p>
      <w:pPr>
        <w:spacing w:after="100" w:line="300"/>
      </w:pPr>
      <w:r>
        <w:rPr>
          <w:rFonts w:ascii="맑은 고딕" w:cs="맑은 고딕" w:eastAsia="맑은 고딕" w:hAnsi="맑은 고딕"/>
          <w:b/>
          <w:bCs/>
          <w:sz w:val="20"/>
          <w:szCs w:val="20"/>
        </w:rPr>
        <w:t xml:space="preserve">3.1 경계값 관리 정책</w:t>
      </w:r>
    </w:p>
    <w:p>
      <w:pPr>
        <w:spacing w:after="120" w:line="300"/>
      </w:pPr>
      <w:r>
        <w:rPr>
          <w:rFonts w:ascii="맑은 고딕" w:cs="맑은 고딕" w:eastAsia="맑은 고딕" w:hAnsi="맑은 고딕"/>
          <w:sz w:val="20"/>
          <w:szCs w:val="20"/>
        </w:rPr>
        <w:t xml:space="preserve">초기 경계값은 0~100을 균등 3분할한 값(0~33 / 34~66 / 67~100)으로 설정한다. 실사용 데이터가 없는 현 단계에서 임상적으로 타당한 임계값을 특정하기 어렵기 때문이며, 데이터가 축적된 이후 분포(percentile)를 분석하여 조정하는 것을 전제로 한다.</w:t>
      </w:r>
    </w:p>
    <w:p>
      <w:pPr>
        <w:spacing w:after="120" w:line="300"/>
      </w:pPr>
      <w:r>
        <w:rPr>
          <w:rFonts w:ascii="맑은 고딕" w:cs="맑은 고딕" w:eastAsia="맑은 고딕" w:hAnsi="맑은 고딕"/>
          <w:sz w:val="20"/>
          <w:szCs w:val="20"/>
        </w:rPr>
        <w:t xml:space="preserve">경계값은 언제든 수정 가능해야 한다는 요구사항에 따라 다음 원칙을 따른다.</w:t>
      </w:r>
    </w:p>
    <w:p>
      <w:pPr>
        <w:pStyle w:val="ListParagraph"/>
        <w:numPr>
          <w:ilvl w:val="0"/>
          <w:numId w:val="2"/>
        </w:numPr>
        <w:spacing w:after="80" w:line="290"/>
      </w:pPr>
      <w:r>
        <w:rPr>
          <w:rFonts w:ascii="맑은 고딕" w:cs="맑은 고딕" w:eastAsia="맑은 고딕" w:hAnsi="맑은 고딕"/>
          <w:sz w:val="20"/>
          <w:szCs w:val="20"/>
        </w:rPr>
        <w:t xml:space="preserve">경계값은 코드가 아닌 SKIN_METRIC_CATEGORY 테이블의 min_score / max_score 컬럼으로 관리한다. 값 변경 시 재배포 없이 DB UPDATE만으로 반영된다.</w:t>
      </w:r>
    </w:p>
    <w:p>
      <w:pPr>
        <w:pStyle w:val="ListParagraph"/>
        <w:numPr>
          <w:ilvl w:val="0"/>
          <w:numId w:val="2"/>
        </w:numPr>
        <w:spacing w:after="80" w:line="290"/>
      </w:pPr>
      <w:r>
        <w:rPr>
          <w:rFonts w:ascii="맑은 고딕" w:cs="맑은 고딕" w:eastAsia="맑은 고딕" w:hAnsi="맑은 고딕"/>
          <w:sz w:val="20"/>
          <w:szCs w:val="20"/>
        </w:rPr>
        <w:t xml:space="preserve">판정 결과는 SKIN_SCORE.category_id로 저장되므로, 경계값을 변경해도 과거 분석 결과의 판정은 재해석되지 않고 그대로 보존된다.</w:t>
      </w:r>
    </w:p>
    <w:p>
      <w:pPr>
        <w:pStyle w:val="ListParagraph"/>
        <w:numPr>
          <w:ilvl w:val="0"/>
          <w:numId w:val="2"/>
        </w:numPr>
        <w:spacing w:after="80" w:line="290"/>
      </w:pPr>
      <w:r>
        <w:rPr>
          <w:rFonts w:ascii="맑은 고딕" w:cs="맑은 고딕" w:eastAsia="맑은 고딕" w:hAnsi="맑은 고딕"/>
          <w:sz w:val="20"/>
          <w:szCs w:val="20"/>
        </w:rPr>
        <w:t xml:space="preserve">SKIN_ANALYSIS.logic_version에 판정 시점의 기준 버전을 기록하여, 경계값 변경 전후의 데이터를 구분 가능하게 한다.</w:t>
      </w:r>
    </w:p>
    <w:p>
      <w:pPr>
        <w:spacing w:after="160"/>
      </w:pPr>
    </w:p>
    <w:p>
      <w:pPr>
        <w:spacing w:after="100" w:line="300"/>
      </w:pPr>
      <w:r>
        <w:rPr>
          <w:rFonts w:ascii="맑은 고딕" w:cs="맑은 고딕" w:eastAsia="맑은 고딕" w:hAnsi="맑은 고딕"/>
          <w:b/>
          <w:bCs/>
          <w:sz w:val="20"/>
          <w:szCs w:val="20"/>
        </w:rPr>
        <w:t xml:space="preserve">3.2 지표 방향성</w:t>
      </w:r>
    </w:p>
    <w:p>
      <w:pPr>
        <w:spacing w:after="120" w:line="300"/>
      </w:pPr>
      <w:r>
        <w:rPr>
          <w:rFonts w:ascii="맑은 고딕" w:cs="맑은 고딕" w:eastAsia="맑은 고딕" w:hAnsi="맑은 고딕"/>
          <w:sz w:val="20"/>
          <w:szCs w:val="20"/>
        </w:rPr>
        <w:t xml:space="preserve">SKIN_METRIC.higher_is_better 값은 다음과 같이 설정한다. 수분·밝기·균일도는 true(높을수록 양호), 홍조·트러블은 false(낮을수록 양호)이다. 이 값에 따라 동일한 점수 구간이라도 카테고리 명칭이 '양호'와 '개선 필요'로 반대로 매핑된다.</w:t>
      </w:r>
    </w:p>
    <w:p>
      <w:pPr>
        <w:spacing w:after="160"/>
      </w:pPr>
    </w:p>
    <w:p>
      <w:pPr>
        <w:pStyle w:val="Heading1"/>
        <w:spacing w:after="140" w:before="280"/>
      </w:pPr>
      <w:r>
        <w:rPr>
          <w:rFonts w:ascii="맑은 고딕" w:cs="맑은 고딕" w:eastAsia="맑은 고딕" w:hAnsi="맑은 고딕"/>
          <w:b/>
          <w:bCs/>
          <w:color w:val="1F3864"/>
          <w:sz w:val="28"/>
          <w:szCs w:val="28"/>
        </w:rPr>
        <w:t xml:space="preserve">4. 성분 매칭 알고리즘</w:t>
      </w:r>
    </w:p>
    <w:p>
      <w:pPr>
        <w:spacing w:after="120" w:line="300"/>
      </w:pPr>
      <w:r>
        <w:rPr>
          <w:rFonts w:ascii="맑은 고딕" w:cs="맑은 고딕" w:eastAsia="맑은 고딕" w:hAnsi="맑은 고딕"/>
          <w:sz w:val="20"/>
          <w:szCs w:val="20"/>
        </w:rPr>
        <w:t xml:space="preserve">사용자의 판정 카테고리 5개를 입력으로 받아, 해당 카테고리 개선에 적합한 성분을 포함하면서 부적합 성분은 포함하지 않는 제품을 점수 순으로 반환한다. 단계별 재조회 없이 단일 쿼리로 처리한다.</w:t>
      </w:r>
    </w:p>
    <w:p>
      <w:pPr>
        <w:spacing w:after="160"/>
      </w:pPr>
    </w:p>
    <w:p>
      <w:pPr>
        <w:spacing w:after="100" w:line="300"/>
      </w:pPr>
      <w:r>
        <w:rPr>
          <w:rFonts w:ascii="맑은 고딕" w:cs="맑은 고딕" w:eastAsia="맑은 고딕" w:hAnsi="맑은 고딕"/>
          <w:b/>
          <w:bCs/>
          <w:sz w:val="20"/>
          <w:szCs w:val="20"/>
        </w:rPr>
        <w:t xml:space="preserve">4.1 처리 단계</w:t>
      </w:r>
    </w:p>
    <w:p>
      <w:pPr>
        <w:pStyle w:val="ListParagraph"/>
        <w:numPr>
          <w:ilvl w:val="0"/>
          <w:numId w:val="3"/>
        </w:numPr>
        <w:spacing w:after="80" w:line="290"/>
      </w:pPr>
      <w:r>
        <w:rPr>
          <w:rFonts w:ascii="맑은 고딕" w:cs="맑은 고딕" w:eastAsia="맑은 고딕" w:hAnsi="맑은 고딕"/>
          <w:sz w:val="20"/>
          <w:szCs w:val="20"/>
        </w:rPr>
        <w:t xml:space="preserve">사용자의 판정 카테고리 5개(category_id)를 확보한다.</w:t>
      </w:r>
    </w:p>
    <w:p>
      <w:pPr>
        <w:pStyle w:val="ListParagraph"/>
        <w:numPr>
          <w:ilvl w:val="0"/>
          <w:numId w:val="3"/>
        </w:numPr>
        <w:spacing w:after="80" w:line="290"/>
      </w:pPr>
      <w:r>
        <w:rPr>
          <w:rFonts w:ascii="맑은 고딕" w:cs="맑은 고딕" w:eastAsia="맑은 고딕" w:hAnsi="맑은 고딕"/>
          <w:sz w:val="20"/>
          <w:szCs w:val="20"/>
        </w:rPr>
        <w:t xml:space="preserve">CATEGORY_INGREDIENT에서 해당 카테고리에 연결된 성분을 두 그룹으로 조회한다. 개선 성분(hard_exclude = false)과 배제 성분(hard_exclude = true)이다.</w:t>
      </w:r>
    </w:p>
    <w:p>
      <w:pPr>
        <w:pStyle w:val="ListParagraph"/>
        <w:numPr>
          <w:ilvl w:val="0"/>
          <w:numId w:val="3"/>
        </w:numPr>
        <w:spacing w:after="80" w:line="290"/>
      </w:pPr>
      <w:r>
        <w:rPr>
          <w:rFonts w:ascii="맑은 고딕" w:cs="맑은 고딕" w:eastAsia="맑은 고딕" w:hAnsi="맑은 고딕"/>
          <w:sz w:val="20"/>
          <w:szCs w:val="20"/>
        </w:rPr>
        <w:t xml:space="preserve">배제 필터: 배제 성분을 하나라도 포함한 제품은 후보에서 완전히 제외한다. 점수 차감이 아닌 hard filter로 처리한다.</w:t>
      </w:r>
    </w:p>
    <w:p>
      <w:pPr>
        <w:pStyle w:val="ListParagraph"/>
        <w:numPr>
          <w:ilvl w:val="0"/>
          <w:numId w:val="3"/>
        </w:numPr>
        <w:spacing w:after="80" w:line="290"/>
      </w:pPr>
      <w:r>
        <w:rPr>
          <w:rFonts w:ascii="맑은 고딕" w:cs="맑은 고딕" w:eastAsia="맑은 고딕" w:hAnsi="맑은 고딕"/>
          <w:sz w:val="20"/>
          <w:szCs w:val="20"/>
        </w:rPr>
        <w:t xml:space="preserve">매칭 카운트: 남은 제품마다 5개 카테고리 중 '개선 성분을 하나 이상 포함한 카테고리'의 개수를 계산하여 match_count로 저장한다.</w:t>
      </w:r>
    </w:p>
    <w:p>
      <w:pPr>
        <w:pStyle w:val="ListParagraph"/>
        <w:numPr>
          <w:ilvl w:val="0"/>
          <w:numId w:val="3"/>
        </w:numPr>
        <w:spacing w:after="80" w:line="290"/>
      </w:pPr>
      <w:r>
        <w:rPr>
          <w:rFonts w:ascii="맑은 고딕" w:cs="맑은 고딕" w:eastAsia="맑은 고딕" w:hAnsi="맑은 고딕"/>
          <w:sz w:val="20"/>
          <w:szCs w:val="20"/>
        </w:rPr>
        <w:t xml:space="preserve">정렬: match_count 내림차순을 1순위, match_score 합계 내림차순을 2순위로 정렬한다. 동점 시 개선 성분의 PRODUCT_INGREDIENT.position이 앞선 제품을 우선한다.</w:t>
      </w:r>
    </w:p>
    <w:p>
      <w:pPr>
        <w:pStyle w:val="ListParagraph"/>
        <w:numPr>
          <w:ilvl w:val="0"/>
          <w:numId w:val="3"/>
        </w:numPr>
        <w:spacing w:after="80" w:line="290"/>
      </w:pPr>
      <w:r>
        <w:rPr>
          <w:rFonts w:ascii="맑은 고딕" w:cs="맑은 고딕" w:eastAsia="맑은 고딕" w:hAnsi="맑은 고딕"/>
          <w:sz w:val="20"/>
          <w:szCs w:val="20"/>
        </w:rPr>
        <w:t xml:space="preserve">match_count가 3 이상인 제품만 남기고 상위 10개를 반환한다.</w:t>
      </w:r>
    </w:p>
    <w:p>
      <w:pPr>
        <w:spacing w:after="160"/>
      </w:pPr>
    </w:p>
    <w:p>
      <w:pPr>
        <w:spacing w:after="100" w:line="300"/>
      </w:pPr>
      <w:r>
        <w:rPr>
          <w:rFonts w:ascii="맑은 고딕" w:cs="맑은 고딕" w:eastAsia="맑은 고딕" w:hAnsi="맑은 고딕"/>
          <w:b/>
          <w:bCs/>
          <w:sz w:val="20"/>
          <w:szCs w:val="20"/>
        </w:rPr>
        <w:t xml:space="preserve">4.2 설계 근거</w:t>
      </w:r>
    </w:p>
    <w:p>
      <w:pPr>
        <w:pStyle w:val="ListParagraph"/>
        <w:numPr>
          <w:ilvl w:val="0"/>
          <w:numId w:val="2"/>
        </w:numPr>
        <w:spacing w:after="80" w:line="290"/>
      </w:pPr>
      <w:r>
        <w:rPr>
          <w:rFonts w:ascii="맑은 고딕" w:cs="맑은 고딕" w:eastAsia="맑은 고딕" w:hAnsi="맑은 고딕"/>
          <w:sz w:val="20"/>
          <w:szCs w:val="20"/>
        </w:rPr>
        <w:t xml:space="preserve">카테고리 단위 카운트: 성분 개수로 카운트하면 하나의 카테고리에 해당하는 성분만 다수 포함한 제품이, 5개 지표를 고루 만족하는 제품보다 높게 평가된다. '5개 전부 일치가 최선이되 4개·3개도 허용'이라는 요구사항은 카테고리 단위 카운트에서만 성립한다.</w:t>
      </w:r>
    </w:p>
    <w:p>
      <w:pPr>
        <w:pStyle w:val="ListParagraph"/>
        <w:numPr>
          <w:ilvl w:val="0"/>
          <w:numId w:val="2"/>
        </w:numPr>
        <w:spacing w:after="80" w:line="290"/>
      </w:pPr>
      <w:r>
        <w:rPr>
          <w:rFonts w:ascii="맑은 고딕" w:cs="맑은 고딕" w:eastAsia="맑은 고딕" w:hAnsi="맑은 고딕"/>
          <w:sz w:val="20"/>
          <w:szCs w:val="20"/>
        </w:rPr>
        <w:t xml:space="preserve">단계적 재조회 불필요: match_count를 계산해 내림차순 정렬하면 '5개 일치 우선, 없으면 4개, 그것도 없으면 3개'와 동일한 결과가 단일 쿼리로 얻어진다.</w:t>
      </w:r>
    </w:p>
    <w:p>
      <w:pPr>
        <w:pStyle w:val="ListParagraph"/>
        <w:numPr>
          <w:ilvl w:val="0"/>
          <w:numId w:val="2"/>
        </w:numPr>
        <w:spacing w:after="80" w:line="290"/>
      </w:pPr>
      <w:r>
        <w:rPr>
          <w:rFonts w:ascii="맑은 고딕" w:cs="맑은 고딕" w:eastAsia="맑은 고딕" w:hAnsi="맑은 고딕"/>
          <w:sz w:val="20"/>
          <w:szCs w:val="20"/>
        </w:rPr>
        <w:t xml:space="preserve">position은 보조 지표로만 사용: 전성분 표기는 함량 순이므로 앞쪽 성분일수록 실제 효과가 크다. 다만 이를 주 점수에 반영하면 가중치 튜닝이 복잡해지므로 동점 처리에만 적용한다.</w:t>
      </w:r>
    </w:p>
    <w:p>
      <w:pPr>
        <w:pStyle w:val="ListParagraph"/>
        <w:numPr>
          <w:ilvl w:val="0"/>
          <w:numId w:val="2"/>
        </w:numPr>
        <w:spacing w:after="80" w:line="290"/>
      </w:pPr>
      <w:r>
        <w:rPr>
          <w:rFonts w:ascii="맑은 고딕" w:cs="맑은 고딕" w:eastAsia="맑은 고딕" w:hAnsi="맑은 고딕"/>
          <w:sz w:val="20"/>
          <w:szCs w:val="20"/>
        </w:rPr>
        <w:t xml:space="preserve">배제는 hard filter: 특정 지표에 반대되는 성분이 포함된 제품은 다른 지표 점수와 무관하게 제외되어야 한다는 기능 요구사항을 그대로 반영한다.</w:t>
      </w:r>
    </w:p>
    <w:p>
      <w:pPr>
        <w:spacing w:after="160"/>
      </w:pPr>
    </w:p>
    <w:p>
      <w:pPr>
        <w:spacing w:after="100" w:line="300"/>
      </w:pPr>
      <w:r>
        <w:rPr>
          <w:rFonts w:ascii="맑은 고딕" w:cs="맑은 고딕" w:eastAsia="맑은 고딕" w:hAnsi="맑은 고딕"/>
          <w:b/>
          <w:bCs/>
          <w:sz w:val="20"/>
          <w:szCs w:val="20"/>
        </w:rPr>
        <w:t xml:space="preserve">4.3 추천 결과 저장</w:t>
      </w:r>
    </w:p>
    <w:p>
      <w:pPr>
        <w:spacing w:after="120" w:line="300"/>
      </w:pPr>
      <w:r>
        <w:rPr>
          <w:rFonts w:ascii="맑은 고딕" w:cs="맑은 고딕" w:eastAsia="맑은 고딕" w:hAnsi="맑은 고딕"/>
          <w:sz w:val="20"/>
          <w:szCs w:val="20"/>
        </w:rPr>
        <w:t xml:space="preserve">추천 결과는 RECOMMENDATION 테이블에 rank, match_count, matched_categories(jsonb), recommendation_reason으로 저장한다. matched_categories에 어떤 카테고리가 어떤 성분으로 매칭되었는지를 기록하여, 프론트엔드에서 '건조한 피부에 적합한 성분 포함' 형태의 추천 사유를 표시할 수 있게 한다.</w:t>
      </w:r>
    </w:p>
    <w:p>
      <w:pPr>
        <w:spacing w:after="160"/>
      </w:pPr>
    </w:p>
    <w:p>
      <w:pPr>
        <w:spacing w:after="100" w:line="300"/>
      </w:pPr>
      <w:r>
        <w:rPr>
          <w:rFonts w:ascii="맑은 고딕" w:cs="맑은 고딕" w:eastAsia="맑은 고딕" w:hAnsi="맑은 고딕"/>
          <w:b/>
          <w:bCs/>
          <w:sz w:val="20"/>
          <w:szCs w:val="20"/>
        </w:rPr>
        <w:t xml:space="preserve">4.4 추천 전략 확장</w:t>
      </w:r>
    </w:p>
    <w:p>
      <w:pPr>
        <w:spacing w:after="120" w:line="300"/>
      </w:pPr>
      <w:r>
        <w:rPr>
          <w:rFonts w:ascii="맑은 고딕" w:cs="맑은 고딕" w:eastAsia="맑은 고딕" w:hAnsi="맑은 고딕"/>
          <w:sz w:val="20"/>
          <w:szCs w:val="20"/>
        </w:rPr>
        <w:t xml:space="preserve">추천 방식은 두 가지를 지원하되, 점수 계산 로직은 하나로 유지하고 마지막 선별 단계만 분기한다.</w:t>
      </w:r>
    </w:p>
    <w:tbl>
      <w:tblPr>
        <w:tblW w:type="dxa" w:w="9360"/>
        <w:tblBorders>
          <w:top w:val="single" w:color="AAB4C4" w:sz="4"/>
          <w:left w:val="single" w:color="AAB4C4" w:sz="4"/>
          <w:bottom w:val="single" w:color="AAB4C4" w:sz="4"/>
          <w:right w:val="single" w:color="AAB4C4" w:sz="4"/>
          <w:insideH w:val="single" w:color="D0D7E2" w:sz="4"/>
          <w:insideV w:val="single" w:color="D0D7E2" w:sz="4"/>
        </w:tblBorders>
      </w:tblPr>
      <w:tblGrid>
        <w:gridCol w:w="2200"/>
        <w:gridCol w:w="3400"/>
        <w:gridCol w:w="3760"/>
      </w:tblGrid>
      <w:tr>
        <w:trPr>
          <w:tblHeader/>
        </w:trPr>
        <w:tc>
          <w:tcPr>
            <w:tcW w:type="dxa" w:w="2200"/>
            <w:shd w:fill="E8EDF5"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전략</w:t>
            </w:r>
          </w:p>
        </w:tc>
        <w:tc>
          <w:tcPr>
            <w:tcW w:type="dxa" w:w="3400"/>
            <w:shd w:fill="E8EDF5"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동작</w:t>
            </w:r>
          </w:p>
        </w:tc>
        <w:tc>
          <w:tcPr>
            <w:tcW w:type="dxa" w:w="3760"/>
            <w:shd w:fill="E8EDF5"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비고</w:t>
            </w:r>
          </w:p>
        </w:tc>
      </w:tr>
      <w:tr>
        <w:trPr>
          <w:tblHeader w:val="false"/>
        </w:trPr>
        <w:tc>
          <w:tcPr>
            <w:tcW w:type="dxa" w:w="22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top10 (기본)</w:t>
            </w:r>
          </w:p>
        </w:tc>
        <w:tc>
          <w:tcPr>
            <w:tcW w:type="dxa" w:w="34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정렬된 후보 중 상위 10개를 그대로 반환</w:t>
            </w:r>
          </w:p>
        </w:tc>
        <w:tc>
          <w:tcPr>
            <w:tcW w:type="dxa" w:w="37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1차 구현 대상</w:t>
            </w:r>
          </w:p>
        </w:tc>
      </w:tr>
      <w:tr>
        <w:trPr>
          <w:tblHeader w:val="false"/>
        </w:trPr>
        <w:tc>
          <w:tcPr>
            <w:tcW w:type="dxa" w:w="22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by_category</w:t>
            </w:r>
          </w:p>
        </w:tc>
        <w:tc>
          <w:tcPr>
            <w:tcW w:type="dxa" w:w="34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PRODUCT.product_category로 그룹핑 후 제품군별 상위 N개씩 반환</w:t>
            </w:r>
          </w:p>
        </w:tc>
        <w:tc>
          <w:tcPr>
            <w:tcW w:type="dxa" w:w="37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추후 적용, 스키마 변경 불필요</w:t>
            </w:r>
          </w:p>
        </w:tc>
      </w:tr>
    </w:tbl>
    <w:p>
      <w:pPr>
        <w:spacing w:after="160"/>
      </w:pPr>
    </w:p>
    <w:p>
      <w:pPr>
        <w:spacing w:after="120" w:line="300"/>
      </w:pPr>
      <w:r>
        <w:rPr>
          <w:rFonts w:ascii="맑은 고딕" w:cs="맑은 고딕" w:eastAsia="맑은 고딕" w:hAnsi="맑은 고딕"/>
          <w:sz w:val="20"/>
          <w:szCs w:val="20"/>
        </w:rPr>
        <w:t xml:space="preserve">두 전략의 결과를 모두 DB에 저장하면 동일한 analysis_id 내에서 rank가 충돌하므로, RECOMMENDATION에는 기본 전략(top10)의 결과만 저장하고 제품군별 추천은 조회 시점에 계산한다. 이 방식은 스키마 변경 없이 구현 가능하다.</w:t>
      </w:r>
    </w:p>
    <w:p>
      <w:pPr>
        <w:spacing w:after="120" w:line="300"/>
      </w:pPr>
      <w:r>
        <w:rPr>
          <w:rFonts w:ascii="맑은 고딕" w:cs="맑은 고딕" w:eastAsia="맑은 고딕" w:hAnsi="맑은 고딕"/>
          <w:sz w:val="20"/>
          <w:szCs w:val="20"/>
        </w:rPr>
        <w:t xml:space="preserve">단, by_category 전략이 정상 동작하려면 PRODUCT.product_category 값이 표준화되어 있어야 한다. 수집 소스마다 '수분크림 / 크림 / 페이스크림'처럼 표기가 다르면 그룹핑이 깨지므로, 데이터 수집 단계에서 정해진 코드값(toner, serum, cream, cleanser 등)으로 정규화하는 규칙을 팀 내에서 합의해야 한다.</w:t>
      </w:r>
    </w:p>
    <w:p>
      <w:pPr>
        <w:spacing w:after="160"/>
      </w:pPr>
    </w:p>
    <w:p>
      <w:pPr>
        <w:pStyle w:val="Heading1"/>
        <w:spacing w:after="140" w:before="280"/>
      </w:pPr>
      <w:r>
        <w:rPr>
          <w:rFonts w:ascii="맑은 고딕" w:cs="맑은 고딕" w:eastAsia="맑은 고딕" w:hAnsi="맑은 고딕"/>
          <w:b/>
          <w:bCs/>
          <w:color w:val="1F3864"/>
          <w:sz w:val="28"/>
          <w:szCs w:val="28"/>
        </w:rPr>
        <w:t xml:space="preserve">5. API 설계</w:t>
      </w:r>
    </w:p>
    <w:tbl>
      <w:tblPr>
        <w:tblW w:type="dxa" w:w="9360"/>
        <w:tblBorders>
          <w:top w:val="single" w:color="AAB4C4" w:sz="4"/>
          <w:left w:val="single" w:color="AAB4C4" w:sz="4"/>
          <w:bottom w:val="single" w:color="AAB4C4" w:sz="4"/>
          <w:right w:val="single" w:color="AAB4C4" w:sz="4"/>
          <w:insideH w:val="single" w:color="D0D7E2" w:sz="4"/>
          <w:insideV w:val="single" w:color="D0D7E2" w:sz="4"/>
        </w:tblBorders>
      </w:tblPr>
      <w:tblGrid>
        <w:gridCol w:w="2900"/>
        <w:gridCol w:w="2400"/>
        <w:gridCol w:w="4060"/>
      </w:tblGrid>
      <w:tr>
        <w:trPr>
          <w:tblHeader/>
        </w:trPr>
        <w:tc>
          <w:tcPr>
            <w:tcW w:type="dxa" w:w="2900"/>
            <w:shd w:fill="E8EDF5"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엔드포인트</w:t>
            </w:r>
          </w:p>
        </w:tc>
        <w:tc>
          <w:tcPr>
            <w:tcW w:type="dxa" w:w="2400"/>
            <w:shd w:fill="E8EDF5"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메서드</w:t>
            </w:r>
          </w:p>
        </w:tc>
        <w:tc>
          <w:tcPr>
            <w:tcW w:type="dxa" w:w="4060"/>
            <w:shd w:fill="E8EDF5"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설명</w:t>
            </w:r>
          </w:p>
        </w:tc>
      </w:tr>
      <w:tr>
        <w:trPr>
          <w:tblHeader w:val="false"/>
        </w:trP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/api/skin/analyses</w:t>
            </w:r>
          </w:p>
        </w:tc>
        <w:tc>
          <w:tcPr>
            <w:tcW w:type="dxa" w:w="24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POST</w:t>
            </w:r>
          </w:p>
        </w:tc>
        <w:tc>
          <w:tcPr>
            <w:tcW w:type="dxa" w:w="40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사진 + 수분값으로 분석 생성. 점수·판정·추천을 한 응답에 반환</w:t>
            </w:r>
          </w:p>
        </w:tc>
      </w:tr>
      <w:tr>
        <w:trPr>
          <w:tblHeader w:val="false"/>
        </w:trP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/api/skin/analyses/{id}</w:t>
            </w:r>
          </w:p>
        </w:tc>
        <w:tc>
          <w:tcPr>
            <w:tcW w:type="dxa" w:w="24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GET</w:t>
            </w:r>
          </w:p>
        </w:tc>
        <w:tc>
          <w:tcPr>
            <w:tcW w:type="dxa" w:w="40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분석 결과 재조회 (결과 페이지 새로고침, 공유)</w:t>
            </w:r>
          </w:p>
        </w:tc>
      </w:tr>
      <w:tr>
        <w:trPr>
          <w:tblHeader w:val="false"/>
        </w:trP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/api/skin/analyses/{id}/recommendations</w:t>
            </w:r>
          </w:p>
        </w:tc>
        <w:tc>
          <w:tcPr>
            <w:tcW w:type="dxa" w:w="24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GET</w:t>
            </w:r>
          </w:p>
        </w:tc>
        <w:tc>
          <w:tcPr>
            <w:tcW w:type="dxa" w:w="40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추천 목록 조회. mode 파라미터로 전략 선택</w:t>
            </w:r>
          </w:p>
        </w:tc>
      </w:tr>
      <w:tr>
        <w:trPr>
          <w:tblHeader w:val="false"/>
        </w:trP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localhost:8765/moisture</w:t>
            </w:r>
          </w:p>
        </w:tc>
        <w:tc>
          <w:tcPr>
            <w:tcW w:type="dxa" w:w="24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GET</w:t>
            </w:r>
          </w:p>
        </w:tc>
        <w:tc>
          <w:tcPr>
            <w:tcW w:type="dxa" w:w="40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로컬 Flask 브릿지 (타 파트 담당, 프론트가 선행 호출)</w:t>
            </w:r>
          </w:p>
        </w:tc>
      </w:tr>
    </w:tbl>
    <w:p>
      <w:pPr>
        <w:spacing w:after="160"/>
      </w:pPr>
    </w:p>
    <w:p>
      <w:pPr>
        <w:spacing w:after="100" w:line="300"/>
      </w:pPr>
      <w:r>
        <w:rPr>
          <w:rFonts w:ascii="맑은 고딕" w:cs="맑은 고딕" w:eastAsia="맑은 고딕" w:hAnsi="맑은 고딕"/>
          <w:b/>
          <w:bCs/>
          <w:sz w:val="20"/>
          <w:szCs w:val="20"/>
        </w:rPr>
        <w:t xml:space="preserve">5.1 입력 통합 방식</w:t>
      </w:r>
    </w:p>
    <w:p>
      <w:pPr>
        <w:spacing w:after="120" w:line="300"/>
      </w:pPr>
      <w:r>
        <w:rPr>
          <w:rFonts w:ascii="맑은 고딕" w:cs="맑은 고딕" w:eastAsia="맑은 고딕" w:hAnsi="맑은 고딕"/>
          <w:sz w:val="20"/>
          <w:szCs w:val="20"/>
        </w:rPr>
        <w:t xml:space="preserve">프론트엔드가 로컬 브릿지에서 수분값을 먼저 수신한 뒤, 사진과 함께 단일 POST 요청으로 전송한다. 사진을 먼저 전송하고 수분값을 나중에 PATCH로 채우는 방식은 '지표가 4개만 채워진 미완성 분석'이 DB에 남아 추천 불가 상태를 별도로 처리해야 하므로 채택하지 않는다. 단일 요청으로 받으면 SKIN_ANALYSIS 레코드가 항상 완결된 상태로 생성된다.</w:t>
      </w:r>
    </w:p>
    <w:p>
      <w:pPr>
        <w:spacing w:after="160"/>
      </w:pPr>
    </w:p>
    <w:p>
      <w:pPr>
        <w:spacing w:after="100" w:line="300"/>
      </w:pPr>
      <w:r>
        <w:rPr>
          <w:rFonts w:ascii="맑은 고딕" w:cs="맑은 고딕" w:eastAsia="맑은 고딕" w:hAnsi="맑은 고딕"/>
          <w:b/>
          <w:bCs/>
          <w:sz w:val="20"/>
          <w:szCs w:val="20"/>
        </w:rPr>
        <w:t xml:space="preserve">5.2 수분값 입력 방식</w:t>
      </w:r>
    </w:p>
    <w:p>
      <w:pPr>
        <w:spacing w:after="120" w:line="300"/>
      </w:pPr>
      <w:r>
        <w:rPr>
          <w:rFonts w:ascii="맑은 고딕" w:cs="맑은 고딕" w:eastAsia="맑은 고딕" w:hAnsi="맑은 고딕"/>
          <w:sz w:val="20"/>
          <w:szCs w:val="20"/>
        </w:rPr>
        <w:t xml:space="preserve">아두이노는 발표용 기기에만 연결되므로, 센서 없이도 서비스가 동작해야 한다. 요청에 moisture_source 필드를 두어 입력 경로를 구분한다.</w:t>
      </w:r>
    </w:p>
    <w:tbl>
      <w:tblPr>
        <w:tblW w:type="dxa" w:w="9360"/>
        <w:tblBorders>
          <w:top w:val="single" w:color="AAB4C4" w:sz="4"/>
          <w:left w:val="single" w:color="AAB4C4" w:sz="4"/>
          <w:bottom w:val="single" w:color="AAB4C4" w:sz="4"/>
          <w:right w:val="single" w:color="AAB4C4" w:sz="4"/>
          <w:insideH w:val="single" w:color="D0D7E2" w:sz="4"/>
          <w:insideV w:val="single" w:color="D0D7E2" w:sz="4"/>
        </w:tblBorders>
      </w:tblPr>
      <w:tblGrid>
        <w:gridCol w:w="2000"/>
        <w:gridCol w:w="3200"/>
        <w:gridCol w:w="4160"/>
      </w:tblGrid>
      <w:tr>
        <w:trPr>
          <w:tblHeader/>
        </w:trPr>
        <w:tc>
          <w:tcPr>
            <w:tcW w:type="dxa" w:w="2000"/>
            <w:shd w:fill="E8EDF5"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moisture_source</w:t>
            </w:r>
          </w:p>
        </w:tc>
        <w:tc>
          <w:tcPr>
            <w:tcW w:type="dxa" w:w="3200"/>
            <w:shd w:fill="E8EDF5"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의미</w:t>
            </w:r>
          </w:p>
        </w:tc>
        <w:tc>
          <w:tcPr>
            <w:tcW w:type="dxa" w:w="4160"/>
            <w:shd w:fill="E8EDF5"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처리</w:t>
            </w:r>
          </w:p>
        </w:tc>
      </w:tr>
      <w:tr>
        <w:trPr>
          <w:tblHeader w:val="false"/>
        </w:trPr>
        <w:tc>
          <w:tcPr>
            <w:tcW w:type="dxa" w:w="20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sensor</w:t>
            </w:r>
          </w:p>
        </w:tc>
        <w:tc>
          <w:tcPr>
            <w:tcW w:type="dxa" w:w="32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아두이노 센서 측정값</w:t>
            </w:r>
          </w:p>
        </w:tc>
        <w:tc>
          <w:tcPr>
            <w:tcW w:type="dxa" w:w="41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5개 지표 전체로 분석·추천</w:t>
            </w:r>
          </w:p>
        </w:tc>
      </w:tr>
      <w:tr>
        <w:trPr>
          <w:tblHeader w:val="false"/>
        </w:trPr>
        <w:tc>
          <w:tcPr>
            <w:tcW w:type="dxa" w:w="20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manual</w:t>
            </w:r>
          </w:p>
        </w:tc>
        <w:tc>
          <w:tcPr>
            <w:tcW w:type="dxa" w:w="32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사용자/개발자 직접 입력</w:t>
            </w:r>
          </w:p>
        </w:tc>
        <w:tc>
          <w:tcPr>
            <w:tcW w:type="dxa" w:w="41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5개 지표 전체로 분석하되 출처를 구분 저장</w:t>
            </w:r>
          </w:p>
        </w:tc>
      </w:tr>
      <w:tr>
        <w:trPr>
          <w:tblHeader w:val="false"/>
        </w:trPr>
        <w:tc>
          <w:tcPr>
            <w:tcW w:type="dxa" w:w="20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none</w:t>
            </w:r>
          </w:p>
        </w:tc>
        <w:tc>
          <w:tcPr>
            <w:tcW w:type="dxa" w:w="32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수분값 없음</w:t>
            </w:r>
          </w:p>
        </w:tc>
        <w:tc>
          <w:tcPr>
            <w:tcW w:type="dxa" w:w="41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나머지 4개 지표만으로 분석·추천</w:t>
            </w:r>
          </w:p>
        </w:tc>
      </w:tr>
    </w:tbl>
    <w:p>
      <w:pPr>
        <w:spacing w:after="160"/>
      </w:pPr>
    </w:p>
    <w:p>
      <w:pPr>
        <w:pStyle w:val="ListParagraph"/>
        <w:numPr>
          <w:ilvl w:val="0"/>
          <w:numId w:val="2"/>
        </w:numPr>
        <w:spacing w:after="80" w:line="290"/>
      </w:pPr>
      <w:r>
        <w:rPr>
          <w:rFonts w:ascii="맑은 고딕" w:cs="맑은 고딕" w:eastAsia="맑은 고딕" w:hAnsi="맑은 고딕"/>
          <w:sz w:val="20"/>
          <w:szCs w:val="20"/>
        </w:rPr>
        <w:t xml:space="preserve">manual 입력은 디버깅 용도뿐 아니라 발표 당일 센서 장애 시의 대체 경로로도 사용한다.</w:t>
      </w:r>
    </w:p>
    <w:p>
      <w:pPr>
        <w:pStyle w:val="ListParagraph"/>
        <w:numPr>
          <w:ilvl w:val="0"/>
          <w:numId w:val="2"/>
        </w:numPr>
        <w:spacing w:after="80" w:line="290"/>
      </w:pPr>
      <w:r>
        <w:rPr>
          <w:rFonts w:ascii="맑은 고딕" w:cs="맑은 고딕" w:eastAsia="맑은 고딕" w:hAnsi="맑은 고딕"/>
          <w:sz w:val="20"/>
          <w:szCs w:val="20"/>
        </w:rPr>
        <w:t xml:space="preserve">출처를 구분해 저장하지 않으면 실제 측정값과 수동 입력값이 섞여, 경계값 튜닝을 위한 분포 분석이 오염된다.</w:t>
      </w:r>
    </w:p>
    <w:p>
      <w:pPr>
        <w:pStyle w:val="ListParagraph"/>
        <w:numPr>
          <w:ilvl w:val="0"/>
          <w:numId w:val="2"/>
        </w:numPr>
        <w:spacing w:after="80" w:line="290"/>
      </w:pPr>
      <w:r>
        <w:rPr>
          <w:rFonts w:ascii="맑은 고딕" w:cs="맑은 고딕" w:eastAsia="맑은 고딕" w:hAnsi="맑은 고딕"/>
          <w:sz w:val="20"/>
          <w:szCs w:val="20"/>
        </w:rPr>
        <w:t xml:space="preserve">manual 입력값은 범위 검증(0~100 밖이면 400 응답)을 거친다.</w:t>
      </w:r>
    </w:p>
    <w:p>
      <w:pPr>
        <w:spacing w:after="160"/>
      </w:pPr>
    </w:p>
    <w:p>
      <w:pPr>
        <w:spacing w:after="100" w:line="300"/>
      </w:pPr>
      <w:r>
        <w:rPr>
          <w:rFonts w:ascii="맑은 고딕" w:cs="맑은 고딕" w:eastAsia="맑은 고딕" w:hAnsi="맑은 고딕"/>
          <w:b/>
          <w:bCs/>
          <w:sz w:val="20"/>
          <w:szCs w:val="20"/>
        </w:rPr>
        <w:t xml:space="preserve">5.3 응답 방식</w:t>
      </w:r>
    </w:p>
    <w:p>
      <w:pPr>
        <w:spacing w:after="120" w:line="300"/>
      </w:pPr>
      <w:r>
        <w:rPr>
          <w:rFonts w:ascii="맑은 고딕" w:cs="맑은 고딕" w:eastAsia="맑은 고딕" w:hAnsi="맑은 고딕"/>
          <w:sz w:val="20"/>
          <w:szCs w:val="20"/>
        </w:rPr>
        <w:t xml:space="preserve">MediaPipe 처리와 매칭 쿼리가 수 초 내에 완료되는 작업이므로 동기 응답으로 처리한다. 작업 ID를 반환하고 폴링하는 비동기 구조는 복잡도만 증가시키며, 프론트엔드는 로딩 화면 표시로 충분히 대응할 수 있다.</w:t>
      </w:r>
    </w:p>
    <w:p>
      <w:pPr>
        <w:spacing w:after="160"/>
      </w:pPr>
    </w:p>
    <w:p>
      <w:pPr>
        <w:pStyle w:val="Heading1"/>
        <w:spacing w:after="140" w:before="280"/>
      </w:pPr>
      <w:r>
        <w:rPr>
          <w:rFonts w:ascii="맑은 고딕" w:cs="맑은 고딕" w:eastAsia="맑은 고딕" w:hAnsi="맑은 고딕"/>
          <w:b/>
          <w:bCs/>
          <w:color w:val="1F3864"/>
          <w:sz w:val="28"/>
          <w:szCs w:val="28"/>
        </w:rPr>
        <w:t xml:space="preserve">6. 스키마 보완 제안</w:t>
      </w:r>
    </w:p>
    <w:p>
      <w:pPr>
        <w:spacing w:after="120" w:line="300"/>
      </w:pPr>
      <w:r>
        <w:rPr>
          <w:rFonts w:ascii="맑은 고딕" w:cs="맑은 고딕" w:eastAsia="맑은 고딕" w:hAnsi="맑은 고딕"/>
          <w:sz w:val="20"/>
          <w:szCs w:val="20"/>
        </w:rPr>
        <w:t xml:space="preserve">현행 ERD 기준으로 본 설계를 구현하기 위해 필요한 변경 사항은 다음 한 건이다.</w:t>
      </w:r>
    </w:p>
    <w:p>
      <w:pPr>
        <w:spacing w:after="160"/>
      </w:pPr>
    </w:p>
    <w:tbl>
      <w:tblPr>
        <w:tblW w:type="dxa" w:w="9360"/>
        <w:tblBorders>
          <w:top w:val="single" w:color="AAB4C4" w:sz="4"/>
          <w:left w:val="single" w:color="AAB4C4" w:sz="4"/>
          <w:bottom w:val="single" w:color="AAB4C4" w:sz="4"/>
          <w:right w:val="single" w:color="AAB4C4" w:sz="4"/>
          <w:insideH w:val="single" w:color="D0D7E2" w:sz="4"/>
          <w:insideV w:val="single" w:color="D0D7E2" w:sz="4"/>
        </w:tblBorders>
      </w:tblPr>
      <w:tblGrid>
        <w:gridCol w:w="2400"/>
        <w:gridCol w:w="2400"/>
        <w:gridCol w:w="4560"/>
      </w:tblGrid>
      <w:tr>
        <w:trPr>
          <w:tblHeader/>
        </w:trPr>
        <w:tc>
          <w:tcPr>
            <w:tcW w:type="dxa" w:w="2400"/>
            <w:shd w:fill="E8EDF5"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테이블</w:t>
            </w:r>
          </w:p>
        </w:tc>
        <w:tc>
          <w:tcPr>
            <w:tcW w:type="dxa" w:w="2400"/>
            <w:shd w:fill="E8EDF5"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변경</w:t>
            </w:r>
          </w:p>
        </w:tc>
        <w:tc>
          <w:tcPr>
            <w:tcW w:type="dxa" w:w="4560"/>
            <w:shd w:fill="E8EDF5"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사유</w:t>
            </w:r>
          </w:p>
        </w:tc>
      </w:tr>
      <w:tr>
        <w:trPr>
          <w:tblHeader w:val="false"/>
        </w:trPr>
        <w:tc>
          <w:tcPr>
            <w:tcW w:type="dxa" w:w="24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SKIN_ANALYSIS</w:t>
            </w:r>
          </w:p>
        </w:tc>
        <w:tc>
          <w:tcPr>
            <w:tcW w:type="dxa" w:w="24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moisture_source varchar 컬럼 추가</w:t>
            </w:r>
          </w:p>
        </w:tc>
        <w:tc>
          <w:tcPr>
            <w:tcW w:type="dxa" w:w="45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수분값의 입력 경로(sensor/manual/none)를 구분 저장. 미구분 시 데이터 분석 신뢰도 저하</w:t>
            </w:r>
          </w:p>
        </w:tc>
      </w:tr>
    </w:tbl>
    <w:p>
      <w:pPr>
        <w:spacing w:after="160"/>
      </w:pPr>
    </w:p>
    <w:p>
      <w:pPr>
        <w:spacing w:after="120" w:line="300"/>
      </w:pPr>
      <w:r>
        <w:rPr>
          <w:rFonts w:ascii="맑은 고딕" w:cs="맑은 고딕" w:eastAsia="맑은 고딕" w:hAnsi="맑은 고딕"/>
          <w:sz w:val="20"/>
          <w:szCs w:val="20"/>
        </w:rPr>
        <w:t xml:space="preserve">logic_version 문자열에 함께 인코딩하는 우회 방법도 가능하나, 이후 조건 검색이 어려워지므로 별도 컬럼 추가를 권장한다. 그 외 지표 정의, 카테고리 구간, 성분 매핑, 추천 저장은 모두 현행 스키마로 구현 가능하다.</w:t>
      </w:r>
    </w:p>
    <w:p>
      <w:pPr>
        <w:spacing w:after="160"/>
      </w:pPr>
    </w:p>
    <w:p>
      <w:pPr>
        <w:pStyle w:val="Heading1"/>
        <w:spacing w:after="140" w:before="280"/>
      </w:pPr>
      <w:r>
        <w:rPr>
          <w:rFonts w:ascii="맑은 고딕" w:cs="맑은 고딕" w:eastAsia="맑은 고딕" w:hAnsi="맑은 고딕"/>
          <w:b/>
          <w:bCs/>
          <w:color w:val="1F3864"/>
          <w:sz w:val="28"/>
          <w:szCs w:val="28"/>
        </w:rPr>
        <w:t xml:space="preserve">7. 확정된 결정 사항 및 미결정 항목</w:t>
      </w:r>
    </w:p>
    <w:p>
      <w:pPr>
        <w:spacing w:after="100" w:line="300"/>
      </w:pPr>
      <w:r>
        <w:rPr>
          <w:rFonts w:ascii="맑은 고딕" w:cs="맑은 고딕" w:eastAsia="맑은 고딕" w:hAnsi="맑은 고딕"/>
          <w:b/>
          <w:bCs/>
          <w:sz w:val="20"/>
          <w:szCs w:val="20"/>
        </w:rPr>
        <w:t xml:space="preserve">7.1 확정 사항</w:t>
      </w:r>
    </w:p>
    <w:tbl>
      <w:tblPr>
        <w:tblW w:type="dxa" w:w="9360"/>
        <w:tblBorders>
          <w:top w:val="single" w:color="AAB4C4" w:sz="4"/>
          <w:left w:val="single" w:color="AAB4C4" w:sz="4"/>
          <w:bottom w:val="single" w:color="AAB4C4" w:sz="4"/>
          <w:right w:val="single" w:color="AAB4C4" w:sz="4"/>
          <w:insideH w:val="single" w:color="D0D7E2" w:sz="4"/>
          <w:insideV w:val="single" w:color="D0D7E2" w:sz="4"/>
        </w:tblBorders>
      </w:tblPr>
      <w:tblGrid>
        <w:gridCol w:w="3400"/>
        <w:gridCol w:w="5960"/>
      </w:tblGrid>
      <w:tr>
        <w:trPr>
          <w:tblHeader/>
        </w:trPr>
        <w:tc>
          <w:tcPr>
            <w:tcW w:type="dxa" w:w="3400"/>
            <w:shd w:fill="E8EDF5"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항목</w:t>
            </w:r>
          </w:p>
        </w:tc>
        <w:tc>
          <w:tcPr>
            <w:tcW w:type="dxa" w:w="5960"/>
            <w:shd w:fill="E8EDF5"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결정</w:t>
            </w:r>
          </w:p>
        </w:tc>
      </w:tr>
      <w:tr>
        <w:trPr>
          <w:tblHeader w:val="false"/>
        </w:trPr>
        <w:tc>
          <w:tcPr>
            <w:tcW w:type="dxa" w:w="34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트러블 탐지 방식</w:t>
            </w:r>
          </w:p>
        </w:tc>
        <w:tc>
          <w:tcPr>
            <w:tcW w:type="dxa" w:w="59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전통 CV (색상 threshold + blob detection)</w:t>
            </w:r>
          </w:p>
        </w:tc>
      </w:tr>
      <w:tr>
        <w:trPr>
          <w:tblHeader w:val="false"/>
        </w:trPr>
        <w:tc>
          <w:tcPr>
            <w:tcW w:type="dxa" w:w="34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조명 보정</w:t>
            </w:r>
          </w:p>
        </w:tc>
        <w:tc>
          <w:tcPr>
            <w:tcW w:type="dxa" w:w="59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촬영 가이드 + 얼굴 내 상대 정규화 병행</w:t>
            </w:r>
          </w:p>
        </w:tc>
      </w:tr>
      <w:tr>
        <w:trPr>
          <w:tblHeader w:val="false"/>
        </w:trPr>
        <w:tc>
          <w:tcPr>
            <w:tcW w:type="dxa" w:w="34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점수 스케일</w:t>
            </w:r>
          </w:p>
        </w:tc>
        <w:tc>
          <w:tcPr>
            <w:tcW w:type="dxa" w:w="59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5개 지표 모두 0~100으로 통일</w:t>
            </w:r>
          </w:p>
        </w:tc>
      </w:tr>
      <w:tr>
        <w:trPr>
          <w:tblHeader w:val="false"/>
        </w:trPr>
        <w:tc>
          <w:tcPr>
            <w:tcW w:type="dxa" w:w="34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카테고리 구간</w:t>
            </w:r>
          </w:p>
        </w:tc>
        <w:tc>
          <w:tcPr>
            <w:tcW w:type="dxa" w:w="59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지표당 3단계, 초기 균등 분할 후 데이터로 보정</w:t>
            </w:r>
          </w:p>
        </w:tc>
      </w:tr>
      <w:tr>
        <w:trPr>
          <w:tblHeader w:val="false"/>
        </w:trPr>
        <w:tc>
          <w:tcPr>
            <w:tcW w:type="dxa" w:w="34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경계값 관리</w:t>
            </w:r>
          </w:p>
        </w:tc>
        <w:tc>
          <w:tcPr>
            <w:tcW w:type="dxa" w:w="59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DB 값으로 관리하여 재배포 없이 수정 가능</w:t>
            </w:r>
          </w:p>
        </w:tc>
      </w:tr>
      <w:tr>
        <w:trPr>
          <w:tblHeader w:val="false"/>
        </w:trPr>
        <w:tc>
          <w:tcPr>
            <w:tcW w:type="dxa" w:w="34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추천 개수</w:t>
            </w:r>
          </w:p>
        </w:tc>
        <w:tc>
          <w:tcPr>
            <w:tcW w:type="dxa" w:w="59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상위 10개 (제품군별 추천은 확장 옵션으로 설계에 포함)</w:t>
            </w:r>
          </w:p>
        </w:tc>
      </w:tr>
      <w:tr>
        <w:trPr>
          <w:tblHeader w:val="false"/>
        </w:trPr>
        <w:tc>
          <w:tcPr>
            <w:tcW w:type="dxa" w:w="34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수분값 미측정 시</w:t>
            </w:r>
          </w:p>
        </w:tc>
        <w:tc>
          <w:tcPr>
            <w:tcW w:type="dxa" w:w="59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manual 직접 입력 및 none(4개 지표) 모두 허용</w:t>
            </w:r>
          </w:p>
        </w:tc>
      </w:tr>
    </w:tbl>
    <w:p>
      <w:pPr>
        <w:spacing w:after="160"/>
      </w:pPr>
    </w:p>
    <w:p>
      <w:pPr>
        <w:spacing w:after="100" w:line="300"/>
      </w:pPr>
      <w:r>
        <w:rPr>
          <w:rFonts w:ascii="맑은 고딕" w:cs="맑은 고딕" w:eastAsia="맑은 고딕" w:hAnsi="맑은 고딕"/>
          <w:b/>
          <w:bCs/>
          <w:sz w:val="20"/>
          <w:szCs w:val="20"/>
        </w:rPr>
        <w:t xml:space="preserve">7.2 미결정 항목</w:t>
      </w:r>
    </w:p>
    <w:p>
      <w:pPr>
        <w:pStyle w:val="ListParagraph"/>
        <w:numPr>
          <w:ilvl w:val="0"/>
          <w:numId w:val="2"/>
        </w:numPr>
        <w:spacing w:after="80" w:line="290"/>
      </w:pPr>
      <w:r>
        <w:rPr>
          <w:rFonts w:ascii="맑은 고딕" w:cs="맑은 고딕" w:eastAsia="맑은 고딕" w:hAnsi="맑은 고딕"/>
          <w:sz w:val="20"/>
          <w:szCs w:val="20"/>
        </w:rPr>
        <w:t xml:space="preserve">수분 센서 raw값의 min-max 캘리브레이션 기준값 — 실측 테스트 필요</w:t>
      </w:r>
    </w:p>
    <w:p>
      <w:pPr>
        <w:pStyle w:val="ListParagraph"/>
        <w:numPr>
          <w:ilvl w:val="0"/>
          <w:numId w:val="2"/>
        </w:numPr>
        <w:spacing w:after="80" w:line="290"/>
      </w:pPr>
      <w:r>
        <w:rPr>
          <w:rFonts w:ascii="맑은 고딕" w:cs="맑은 고딕" w:eastAsia="맑은 고딕" w:hAnsi="맑은 고딕"/>
          <w:sz w:val="20"/>
          <w:szCs w:val="20"/>
        </w:rPr>
        <w:t xml:space="preserve">지표별 정규화 공식의 구체적 계수 — 샘플 사진 확보 후 조정</w:t>
      </w:r>
    </w:p>
    <w:p>
      <w:pPr>
        <w:pStyle w:val="ListParagraph"/>
        <w:numPr>
          <w:ilvl w:val="0"/>
          <w:numId w:val="2"/>
        </w:numPr>
        <w:spacing w:after="80" w:line="290"/>
      </w:pPr>
      <w:r>
        <w:rPr>
          <w:rFonts w:ascii="맑은 고딕" w:cs="맑은 고딕" w:eastAsia="맑은 고딕" w:hAnsi="맑은 고딕"/>
          <w:sz w:val="20"/>
          <w:szCs w:val="20"/>
        </w:rPr>
        <w:t xml:space="preserve">match_count 최소 기준(3개)을 수분값 없는 4개 지표 분석에도 동일 적용할지 여부</w:t>
      </w:r>
    </w:p>
    <w:p>
      <w:pPr>
        <w:pStyle w:val="ListParagraph"/>
        <w:numPr>
          <w:ilvl w:val="0"/>
          <w:numId w:val="2"/>
        </w:numPr>
        <w:spacing w:after="80" w:line="290"/>
      </w:pPr>
      <w:r>
        <w:rPr>
          <w:rFonts w:ascii="맑은 고딕" w:cs="맑은 고딕" w:eastAsia="맑은 고딕" w:hAnsi="맑은 고딕"/>
          <w:sz w:val="20"/>
          <w:szCs w:val="20"/>
        </w:rPr>
        <w:t xml:space="preserve">PRODUCT.product_category 표준 코드값 목록 — 데이터 수집 담당자와 합의 필요</w:t>
      </w:r>
    </w:p>
    <w:p>
      <w:pPr>
        <w:pStyle w:val="ListParagraph"/>
        <w:numPr>
          <w:ilvl w:val="0"/>
          <w:numId w:val="2"/>
        </w:numPr>
        <w:spacing w:after="80" w:line="290"/>
      </w:pPr>
      <w:r>
        <w:rPr>
          <w:rFonts w:ascii="맑은 고딕" w:cs="맑은 고딕" w:eastAsia="맑은 고딕" w:hAnsi="맑은 고딕"/>
          <w:sz w:val="20"/>
          <w:szCs w:val="20"/>
        </w:rPr>
        <w:t xml:space="preserve">by_category 추천 전략의 제품군별 반환 개수(per_category 기본값)</w:t>
      </w:r>
    </w:p>
    <w:sectPr>
      <w:pgSz w:w="11906" w:h="16838"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2026-09-28T14:55:49.100Z</dcterms:created>
  <dcterms:modified xsi:type="dcterms:W3CDTF">2026-09-28T14:55:49.110Z</dcterms:modified>
</cp:coreProperties>
</file>

<file path=docProps/custom.xml><?xml version="1.0" encoding="utf-8"?>
<Properties xmlns="http://schemas.openxmlformats.org/officeDocument/2006/custom-properties" xmlns:vt="http://schemas.openxmlformats.org/officeDocument/2006/docPropsVTypes"/>
</file>