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MACROBUTTON MTEditEquationSection2 </w:instrText>
      </w:r>
      <w:r>
        <w:rPr>
          <w:rStyle w:val="20"/>
        </w:rPr>
        <w:instrText xml:space="preserve">Equation Chapter 1 Section 1</w:instrText>
      </w:r>
      <w:r>
        <w:rPr>
          <w:sz w:val="32"/>
        </w:rPr>
        <w:fldChar w:fldCharType="begin"/>
      </w:r>
      <w:r>
        <w:rPr>
          <w:sz w:val="32"/>
        </w:rPr>
        <w:instrText xml:space="preserve"> SEQ MTEqn \r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begin"/>
      </w:r>
      <w:r>
        <w:rPr>
          <w:sz w:val="32"/>
        </w:rPr>
        <w:instrText xml:space="preserve"> SEQ MTSec \r 1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begin"/>
      </w:r>
      <w:r>
        <w:rPr>
          <w:sz w:val="32"/>
        </w:rPr>
        <w:instrText xml:space="preserve"> SEQ MTChap \r 1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end"/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2.5 HOURS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pStyle w:val="3"/>
      </w:pPr>
      <w:r>
        <w:rPr>
          <w:rFonts w:hint="eastAsia"/>
        </w:rPr>
        <w:t>RENMIN UNIVERSITY OF CHINA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pStyle w:val="2"/>
      </w:pPr>
      <w:r>
        <w:rPr>
          <w:rFonts w:hint="eastAsia"/>
        </w:rPr>
        <w:t>Advanced Micro- and Macro-Economics</w:t>
      </w:r>
    </w:p>
    <w:p>
      <w:pPr/>
    </w:p>
    <w:p>
      <w:pPr/>
    </w:p>
    <w:p>
      <w:pPr/>
    </w:p>
    <w:p>
      <w:pPr/>
    </w:p>
    <w:p>
      <w:pPr/>
    </w:p>
    <w:p>
      <w:pPr>
        <w:jc w:val="center"/>
        <w:rPr>
          <w:sz w:val="32"/>
        </w:rPr>
      </w:pPr>
      <w:r>
        <w:rPr>
          <w:rFonts w:hint="eastAsia"/>
          <w:sz w:val="32"/>
        </w:rPr>
        <w:t>Semester 2, Academic Year 2013-2014</w:t>
      </w:r>
    </w:p>
    <w:p>
      <w:pPr>
        <w:jc w:val="center"/>
        <w:rPr>
          <w:sz w:val="32"/>
        </w:rPr>
      </w:pPr>
    </w:p>
    <w:p>
      <w:pPr>
        <w:pStyle w:val="4"/>
        <w:ind w:left="0" w:leftChars="0"/>
        <w:jc w:val="center"/>
        <w:rPr>
          <w:sz w:val="32"/>
        </w:rPr>
      </w:pPr>
      <w:r>
        <w:rPr>
          <w:rFonts w:hint="eastAsia"/>
          <w:sz w:val="32"/>
        </w:rPr>
        <w:t xml:space="preserve">16 </w:t>
      </w:r>
      <w:r>
        <w:rPr>
          <w:sz w:val="32"/>
        </w:rPr>
        <w:t>J</w:t>
      </w:r>
      <w:r>
        <w:rPr>
          <w:rFonts w:hint="eastAsia"/>
          <w:sz w:val="32"/>
        </w:rPr>
        <w:t>une, 2014</w:t>
      </w:r>
    </w:p>
    <w:p>
      <w:pPr/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tabs>
          <w:tab w:val="center" w:pos="4512"/>
        </w:tabs>
        <w:suppressAutoHyphens/>
        <w:jc w:val="both"/>
        <w:rPr>
          <w:spacing w:val="-3"/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134620</wp:posOffset>
                </wp:positionV>
                <wp:extent cx="5730240" cy="11430"/>
                <wp:effectExtent l="0" t="3175" r="3810" b="4445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10.6pt;height:0.9pt;width:451.2pt;mso-position-horizontal-relative:margin;z-index:-251656192;mso-width-relative:page;mso-height-relative:page;" fillcolor="#000000" filled="t" stroked="f" coordsize="21600,21600" o:allowincell="f" o:gfxdata="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5uFe81QAAAAYBAAAPAAAAAAAAAAEAIAAAACIAAABkcnMvZG93bnJldi54bWxQSwECFAAU&#10;AAAACACHTuJAysl8mPQBAADaAwAADgAAAAAAAAABACAAAAAkAQAAZHJzL2Uyb0RvYy54bWxQSwUG&#10;AAAAAAYABgBZAQAAi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-720"/>
        </w:tabs>
        <w:suppressAutoHyphens/>
        <w:spacing w:line="18" w:lineRule="exact"/>
        <w:jc w:val="both"/>
        <w:rPr>
          <w:spacing w:val="-3"/>
          <w:sz w:val="32"/>
        </w:rPr>
      </w:pPr>
    </w:p>
    <w:p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>
      <w:pPr>
        <w:tabs>
          <w:tab w:val="left" w:pos="-720"/>
        </w:tabs>
        <w:suppressAutoHyphens/>
        <w:jc w:val="center"/>
        <w:rPr>
          <w:spacing w:val="-3"/>
          <w:sz w:val="32"/>
        </w:rPr>
      </w:pPr>
      <w:r>
        <w:rPr>
          <w:spacing w:val="-3"/>
          <w:sz w:val="32"/>
        </w:rPr>
        <w:t>Electronic calculators</w:t>
      </w:r>
      <w:r>
        <w:rPr>
          <w:rFonts w:hint="eastAsia"/>
          <w:spacing w:val="-3"/>
          <w:sz w:val="32"/>
        </w:rPr>
        <w:t xml:space="preserve"> and dictionaries</w:t>
      </w:r>
      <w:r>
        <w:rPr>
          <w:spacing w:val="-3"/>
          <w:sz w:val="32"/>
        </w:rPr>
        <w:t xml:space="preserve"> may be used, provided that they cannot store text</w:t>
      </w:r>
      <w:r>
        <w:rPr>
          <w:rFonts w:hint="eastAsia"/>
          <w:spacing w:val="-3"/>
          <w:sz w:val="32"/>
        </w:rPr>
        <w:t xml:space="preserve"> or allow you to access to the internet</w:t>
      </w:r>
      <w:r>
        <w:rPr>
          <w:spacing w:val="-3"/>
          <w:sz w:val="32"/>
        </w:rPr>
        <w:t>.</w:t>
      </w:r>
    </w:p>
    <w:p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>
      <w:pPr>
        <w:tabs>
          <w:tab w:val="left" w:pos="-720"/>
        </w:tabs>
        <w:suppressAutoHyphens/>
        <w:spacing w:line="18" w:lineRule="exact"/>
        <w:jc w:val="both"/>
        <w:rPr>
          <w:spacing w:val="-3"/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143510</wp:posOffset>
                </wp:positionV>
                <wp:extent cx="5730240" cy="11430"/>
                <wp:effectExtent l="0" t="1270" r="381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pt;margin-top:11.3pt;height:0.9pt;width:451.2pt;mso-position-horizontal-relative:margin;z-index:-251655168;mso-width-relative:page;mso-height-relative:page;" fillcolor="#000000" filled="t" stroked="f" coordsize="21600,21600" o:allowincell="f" o:gfxdata="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/dErW1QAAAAYBAAAPAAAAAAAAAAEAIAAAACIAAABkcnMvZG93bnJldi54bWxQSwECFAAU&#10;AAAACACHTuJAGx6JqvQBAADaAwAADgAAAAAAAAABACAAAAAkAQAAZHJzL2Uyb0RvYy54bWxQSwUG&#10;AAAAAAYABgBZAQAAi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>
      <w:pPr>
        <w:tabs>
          <w:tab w:val="center" w:pos="4512"/>
        </w:tabs>
        <w:suppressAutoHyphens/>
        <w:jc w:val="both"/>
        <w:rPr>
          <w:spacing w:val="-3"/>
          <w:sz w:val="32"/>
        </w:rPr>
      </w:pPr>
    </w:p>
    <w:p>
      <w:pPr>
        <w:jc w:val="right"/>
        <w:rPr>
          <w:sz w:val="32"/>
        </w:rPr>
      </w:pPr>
      <w:r>
        <w:rPr>
          <w:rFonts w:hint="eastAsia"/>
          <w:sz w:val="32"/>
        </w:rPr>
        <w:t>P.T.O.</w:t>
      </w:r>
    </w:p>
    <w:p>
      <w:pPr>
        <w:pageBreakBefore/>
        <w:spacing w:line="360" w:lineRule="auto"/>
        <w:jc w:val="both"/>
        <w:rPr>
          <w:rFonts w:hint="eastAsia"/>
          <w:b/>
        </w:rPr>
      </w:pPr>
      <w:r>
        <w:rPr>
          <w:rFonts w:hint="eastAsia"/>
          <w:b/>
        </w:rPr>
        <w:t xml:space="preserve">Please choose 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ONE to answer from Questions 1-3. 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1. A utility function is quasi-linear (in the first commodity) if it has the form</w:t>
      </w:r>
    </w:p>
    <w:p>
      <w:pPr>
        <w:pStyle w:val="15"/>
        <w:rPr>
          <w:rFonts w:hint="eastAsia"/>
        </w:rPr>
      </w:pPr>
      <w:r>
        <w:tab/>
      </w:r>
      <w:r>
        <w:rPr>
          <w:position w:val="-14"/>
        </w:rPr>
        <w:object>
          <v:shape id="_x0000_i1025" o:spt="75" type="#_x0000_t75" style="height:19.9pt;width:117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spacing w:line="360" w:lineRule="auto"/>
        <w:jc w:val="both"/>
        <w:rPr>
          <w:rFonts w:hint="eastAsia"/>
        </w:rPr>
      </w:pPr>
      <w:r>
        <w:t xml:space="preserve">for </w:t>
      </w:r>
      <w:r>
        <w:rPr>
          <w:rFonts w:hint="eastAsia"/>
        </w:rPr>
        <w:t>a</w:t>
      </w:r>
      <w:r>
        <w:t xml:space="preserve"> function </w:t>
      </w:r>
      <w:r>
        <w:rPr>
          <w:position w:val="-10"/>
        </w:rPr>
        <w:object>
          <v:shape id="_x0000_i1026" o:spt="75" type="#_x0000_t75" style="height:16.1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(a) Use the Lagrange approach to write down the first order conditions for a solution </w:t>
      </w:r>
      <w:r>
        <w:rPr>
          <w:position w:val="-6"/>
        </w:rPr>
        <w:object>
          <v:shape id="_x0000_i1027" o:spt="75" type="#_x0000_t75" style="height:16.1pt;width:3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 xml:space="preserve"> of the consumer</w:t>
      </w:r>
      <w:r>
        <w:t>’</w:t>
      </w:r>
      <w:r>
        <w:rPr>
          <w:rFonts w:hint="eastAsia"/>
        </w:rPr>
        <w:t>s problem. [20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(b) Use the first order conditions to argue that for </w:t>
      </w:r>
      <w:r>
        <w:rPr>
          <w:position w:val="-6"/>
        </w:rPr>
        <w:object>
          <v:shape id="_x0000_i1028" o:spt="75" type="#_x0000_t75" style="height:13.95pt;width:23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 xml:space="preserve"> the demand function </w:t>
      </w:r>
      <w:r>
        <w:rPr>
          <w:position w:val="-14"/>
        </w:rPr>
        <w:object>
          <v:shape id="_x0000_i1029" o:spt="75" type="#_x0000_t75" style="height:19.9pt;width:40.8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 xml:space="preserve"> does, in fact, not depend on income </w:t>
      </w:r>
      <w:r>
        <w:rPr>
          <w:position w:val="-10"/>
        </w:rPr>
        <w:object>
          <v:shape id="_x0000_i1030" o:spt="75" type="#_x0000_t75" style="height:12.9pt;width:10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. [30 marks]</w:t>
      </w:r>
    </w:p>
    <w:p>
      <w:pPr>
        <w:numPr>
          <w:numId w:val="0"/>
        </w:numPr>
        <w:tabs>
          <w:tab w:val="left" w:pos="365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（a）令收入和商品价格为I和p</w: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则最优化问题为max</w:t>
      </w:r>
      <w:r>
        <w:rPr>
          <w:rFonts w:hint="eastAsia"/>
          <w:position w:val="-12"/>
          <w:lang w:val="en-US" w:eastAsia="zh-CN"/>
        </w:rPr>
        <w:object>
          <v:shape id="_x0000_i1073" o:spt="75" type="#_x0000_t75" style="height:18pt;width:11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73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st</w:t>
      </w:r>
      <w:r>
        <w:rPr>
          <w:rFonts w:hint="eastAsia"/>
          <w:position w:val="-14"/>
          <w:lang w:val="en-US" w:eastAsia="zh-CN"/>
        </w:rPr>
        <w:object>
          <v:shape id="_x0000_i1074" o:spt="75" type="#_x0000_t75" style="height:20pt;width:80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74" DrawAspect="Content" ObjectID="_1468075732" r:id="rId20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构造拉格朗日函数</w:t>
      </w:r>
      <w:r>
        <w:rPr>
          <w:rFonts w:hint="eastAsia"/>
          <w:position w:val="-12"/>
          <w:lang w:val="en-US" w:eastAsia="zh-CN"/>
        </w:rPr>
        <w:object>
          <v:shape id="_x0000_i1075" o:spt="75" type="#_x0000_t75" style="height:18pt;width:149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75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>，以此对x和λ求偏导数可得</w: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position w:val="-94"/>
          <w:lang w:val="en-US" w:eastAsia="zh-CN"/>
        </w:rPr>
        <w:object>
          <v:shape id="_x0000_i1076" o:spt="75" type="#_x0000_t75" style="height:101pt;width:163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76" DrawAspect="Content" ObjectID="_1468075734" r:id="rId24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由（1）式可知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7pt;width:42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81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>，然后将λ的值代入到（2）式，字啊后再将Pi的结果代入到（3）式可得</w:t>
      </w:r>
      <w:r>
        <w:rPr>
          <w:rFonts w:hint="eastAsia"/>
          <w:position w:val="-30"/>
          <w:lang w:val="en-US" w:eastAsia="zh-CN"/>
        </w:rPr>
        <w:object>
          <v:shape id="_x0000_i1078" o:spt="75" type="#_x0000_t75" style="height:34pt;width:116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78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>，于是</w:t>
      </w:r>
      <w:r>
        <w:rPr>
          <w:rFonts w:hint="eastAsia"/>
          <w:position w:val="-30"/>
          <w:lang w:val="en-US" w:eastAsia="zh-CN"/>
        </w:rPr>
        <w:object>
          <v:shape id="_x0000_i1079" o:spt="75" type="#_x0000_t75" style="height:34pt;width:96.95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79" DrawAspect="Content" ObjectID="_1468075737" r:id="rId30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(b)由上题可知，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7pt;width:42.9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80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，代入到（a）问题中的（2）式可知</w:t>
      </w:r>
      <w:r>
        <w:rPr>
          <w:rFonts w:hint="eastAsia"/>
          <w:position w:val="-30"/>
          <w:lang w:val="en-US" w:eastAsia="zh-CN"/>
        </w:rPr>
        <w:object>
          <v:shape id="_x0000_i1082" o:spt="75" type="#_x0000_t75" style="height:34pt;width:85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82" DrawAspect="Content" ObjectID="_1468075739" r:id="rId33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将上问所得的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7pt;width:12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83" DrawAspect="Content" ObjectID="_1468075740" r:id="rId35">
            <o:LockedField>false</o:LockedField>
          </o:OLEObject>
        </w:object>
      </w:r>
      <w:r>
        <w:rPr>
          <w:rFonts w:hint="eastAsia"/>
          <w:lang w:val="en-US" w:eastAsia="zh-CN"/>
        </w:rPr>
        <w:t>以及</w:t>
      </w:r>
      <w:r>
        <w:rPr>
          <w:rFonts w:hint="eastAsia"/>
          <w:position w:val="-30"/>
          <w:lang w:val="en-US" w:eastAsia="zh-CN"/>
        </w:rPr>
        <w:object>
          <v:shape id="_x0000_i1084" o:spt="75" type="#_x0000_t75" style="height:34pt;width:8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84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代入到（3）式可得到恒等式无法求出</w:t>
      </w:r>
      <w:r>
        <w:rPr>
          <w:rFonts w:hint="eastAsia"/>
          <w:position w:val="-12"/>
          <w:lang w:val="en-US" w:eastAsia="zh-CN"/>
        </w:rPr>
        <w:object>
          <v:shape id="_x0000_i1085" o:spt="75" type="#_x0000_t75" style="height:18pt;width:41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85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，也就是说在</w:t>
      </w:r>
      <w:r>
        <w:rPr>
          <w:rFonts w:hint="eastAsia"/>
          <w:position w:val="-30"/>
          <w:lang w:val="en-US" w:eastAsia="zh-CN"/>
        </w:rPr>
        <w:object>
          <v:shape id="_x0000_i1086" o:spt="75" type="#_x0000_t75" style="height:34pt;width:8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86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中可以将</w:t>
      </w:r>
      <w:r>
        <w:rPr>
          <w:rFonts w:hint="eastAsia"/>
          <w:position w:val="-12"/>
          <w:lang w:val="en-US" w:eastAsia="zh-CN"/>
        </w:rPr>
        <w:object>
          <v:shape id="_x0000_i1087" o:spt="75" alt="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87" DrawAspect="Content" ObjectID="_1468075744" r:id="rId41">
            <o:LockedField>false</o:LockedField>
          </o:OLEObject>
        </w:object>
      </w:r>
      <w:r>
        <w:rPr>
          <w:rFonts w:hint="eastAsia"/>
          <w:lang w:val="en-US" w:eastAsia="zh-CN"/>
        </w:rPr>
        <w:t>解出，而有题目中</w:t>
      </w:r>
      <w:r>
        <w:rPr>
          <w:rFonts w:hint="eastAsia"/>
          <w:position w:val="-12"/>
          <w:lang w:val="en-US" w:eastAsia="zh-CN"/>
        </w:rPr>
        <w:object>
          <v:shape id="_x0000_i1088" o:spt="75" type="#_x0000_t75" style="height:18pt;width:75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88" DrawAspect="Content" ObjectID="_1468075745" r:id="rId43">
            <o:LockedField>false</o:LockedField>
          </o:OLEObject>
        </w:object>
      </w:r>
      <w:r>
        <w:rPr>
          <w:rFonts w:hint="eastAsia"/>
          <w:lang w:val="en-US" w:eastAsia="zh-CN"/>
        </w:rPr>
        <w:t>可知偏导数的结果是不含收入项I的，故当i&gt;1时的需求函数与收入无关。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2. Consider the utility function</w:t>
      </w:r>
    </w:p>
    <w:p>
      <w:pPr>
        <w:pStyle w:val="15"/>
        <w:spacing w:line="360" w:lineRule="auto"/>
        <w:rPr>
          <w:strike/>
          <w:dstrike w:val="0"/>
          <w:color w:val="FF0000"/>
        </w:rPr>
      </w:pPr>
      <w:r>
        <w:rPr>
          <w:strike/>
          <w:dstrike w:val="0"/>
          <w:color w:val="FF0000"/>
        </w:rPr>
        <w:tab/>
      </w:r>
      <w:r>
        <w:rPr>
          <w:strike/>
          <w:dstrike w:val="0"/>
          <w:color w:val="FF0000"/>
          <w:position w:val="-28"/>
        </w:rPr>
        <w:object>
          <v:shape id="_x0000_i1031" o:spt="75" type="#_x0000_t75" style="height:33.85pt;width:91.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31" DrawAspect="Content" ObjectID="_1468075746" r:id="rId45">
            <o:LockedField>false</o:LockedField>
          </o:OLEObject>
        </w:object>
      </w:r>
      <w:r>
        <w:rPr>
          <w:strike/>
          <w:dstrike w:val="0"/>
          <w:color w:val="FF0000"/>
        </w:rPr>
        <w:tab/>
      </w:r>
      <w:r>
        <w:rPr>
          <w:strike/>
          <w:dstrike w:val="0"/>
          <w:color w:val="FF0000"/>
        </w:rPr>
        <w:fldChar w:fldCharType="begin"/>
      </w:r>
      <w:r>
        <w:rPr>
          <w:strike/>
          <w:dstrike w:val="0"/>
          <w:color w:val="FF0000"/>
        </w:rPr>
        <w:instrText xml:space="preserve"> MACROBUTTON MTPlaceRef \* MERGEFORMAT </w:instrText>
      </w:r>
      <w:r>
        <w:rPr>
          <w:strike/>
          <w:dstrike w:val="0"/>
          <w:color w:val="FF0000"/>
        </w:rPr>
        <w:fldChar w:fldCharType="begin"/>
      </w:r>
      <w:r>
        <w:rPr>
          <w:strike/>
          <w:dstrike w:val="0"/>
          <w:color w:val="FF0000"/>
        </w:rPr>
        <w:instrText xml:space="preserve"> SEQ MTEqn \h \* MERGEFORMAT </w:instrText>
      </w:r>
      <w:r>
        <w:rPr>
          <w:strike/>
          <w:dstrike w:val="0"/>
          <w:color w:val="FF0000"/>
        </w:rPr>
        <w:fldChar w:fldCharType="end"/>
      </w:r>
      <w:r>
        <w:rPr>
          <w:strike/>
          <w:dstrike w:val="0"/>
          <w:color w:val="FF0000"/>
        </w:rPr>
        <w:instrText xml:space="preserve">(</w:instrText>
      </w:r>
      <w:r>
        <w:rPr>
          <w:strike/>
          <w:dstrike w:val="0"/>
          <w:color w:val="FF0000"/>
        </w:rPr>
        <w:fldChar w:fldCharType="begin"/>
      </w:r>
      <w:r>
        <w:rPr>
          <w:strike/>
          <w:dstrike w:val="0"/>
          <w:color w:val="FF0000"/>
        </w:rPr>
        <w:instrText xml:space="preserve"> SEQ MTEqn \c \* Arabic \* MERGEFORMAT </w:instrText>
      </w:r>
      <w:r>
        <w:rPr>
          <w:strike/>
          <w:dstrike w:val="0"/>
          <w:color w:val="FF0000"/>
        </w:rPr>
        <w:fldChar w:fldCharType="separate"/>
      </w:r>
      <w:r>
        <w:rPr>
          <w:strike/>
          <w:dstrike w:val="0"/>
          <w:color w:val="FF0000"/>
        </w:rPr>
        <w:instrText xml:space="preserve">2</w:instrText>
      </w:r>
      <w:r>
        <w:rPr>
          <w:strike/>
          <w:dstrike w:val="0"/>
          <w:color w:val="FF0000"/>
        </w:rPr>
        <w:fldChar w:fldCharType="end"/>
      </w:r>
      <w:r>
        <w:rPr>
          <w:strike/>
          <w:dstrike w:val="0"/>
          <w:color w:val="FF0000"/>
        </w:rPr>
        <w:instrText xml:space="preserve">)</w:instrText>
      </w:r>
      <w:r>
        <w:rPr>
          <w:strike/>
          <w:dstrike w:val="0"/>
          <w:color w:val="FF0000"/>
        </w:rPr>
        <w:fldChar w:fldCharType="end"/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where the vector or parameters </w:t>
      </w:r>
      <w:r>
        <w:rPr>
          <w:strike/>
          <w:dstrike w:val="0"/>
          <w:color w:val="FF0000"/>
          <w:position w:val="-14"/>
        </w:rPr>
        <w:object>
          <v:shape id="_x0000_i1032" o:spt="75" type="#_x0000_t75" style="height:19.9pt;width:75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32" DrawAspect="Content" ObjectID="_1468075747" r:id="rId47">
            <o:LockedField>false</o:LockedField>
          </o:OLEObject>
        </w:object>
      </w:r>
      <w:r>
        <w:rPr>
          <w:rFonts w:hint="eastAsia"/>
          <w:strike/>
          <w:dstrike w:val="0"/>
          <w:color w:val="FF0000"/>
        </w:rPr>
        <w:t xml:space="preserve"> satisfies </w:t>
      </w:r>
      <w:r>
        <w:rPr>
          <w:strike/>
          <w:dstrike w:val="0"/>
          <w:color w:val="FF0000"/>
          <w:position w:val="-6"/>
        </w:rPr>
        <w:object>
          <v:shape id="_x0000_i1033" o:spt="75" type="#_x0000_t75" style="height:13.95pt;width:32.8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33" DrawAspect="Content" ObjectID="_1468075748" r:id="rId49">
            <o:LockedField>false</o:LockedField>
          </o:OLEObject>
        </w:object>
      </w:r>
      <w:r>
        <w:rPr>
          <w:rFonts w:hint="eastAsia"/>
          <w:strike/>
          <w:dstrike w:val="0"/>
          <w:color w:val="FF0000"/>
        </w:rPr>
        <w:t xml:space="preserve"> and </w:t>
      </w:r>
      <w:r>
        <w:rPr>
          <w:strike/>
          <w:dstrike w:val="0"/>
          <w:color w:val="FF0000"/>
          <w:position w:val="-16"/>
        </w:rPr>
        <w:object>
          <v:shape id="_x0000_i1034" o:spt="75" type="#_x0000_t75" style="height:23.1pt;width:54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34" DrawAspect="Content" ObjectID="_1468075749" r:id="rId51">
            <o:LockedField>false</o:LockedField>
          </o:OLEObject>
        </w:object>
      </w:r>
      <w:r>
        <w:rPr>
          <w:rFonts w:hint="eastAsia"/>
          <w:strike/>
          <w:dstrike w:val="0"/>
          <w:color w:val="FF0000"/>
        </w:rPr>
        <w:t>.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(a) Use the Lagrange approach to solve for the Marshallian demand function. [15 marks]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(b) Determine the indirect utility function and verity Roy</w:t>
      </w:r>
      <w:r>
        <w:rPr>
          <w:strike/>
          <w:dstrike w:val="0"/>
          <w:color w:val="FF0000"/>
        </w:rPr>
        <w:t>’</w:t>
      </w:r>
      <w:r>
        <w:rPr>
          <w:rFonts w:hint="eastAsia"/>
          <w:strike/>
          <w:dstrike w:val="0"/>
          <w:color w:val="FF0000"/>
        </w:rPr>
        <w:t>s identity. [10 marks]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(c) Determine the expenditure function (without solving the expenditure minimisation problem) and use Shepard</w:t>
      </w:r>
      <w:r>
        <w:rPr>
          <w:strike/>
          <w:dstrike w:val="0"/>
          <w:color w:val="FF0000"/>
        </w:rPr>
        <w:t>’</w:t>
      </w:r>
      <w:r>
        <w:rPr>
          <w:rFonts w:hint="eastAsia"/>
          <w:strike/>
          <w:dstrike w:val="0"/>
          <w:color w:val="FF0000"/>
        </w:rPr>
        <w:t>s lemma to obtain the Hicksian demand function. [20 marks]</w:t>
      </w:r>
    </w:p>
    <w:p>
      <w:pPr>
        <w:spacing w:line="360" w:lineRule="auto"/>
        <w:jc w:val="both"/>
        <w:rPr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(d) Check whether your answer to (c) satisfies the relation </w:t>
      </w:r>
      <w:r>
        <w:rPr>
          <w:strike/>
          <w:dstrike w:val="0"/>
          <w:color w:val="FF0000"/>
          <w:position w:val="-14"/>
        </w:rPr>
        <w:object>
          <v:shape id="_x0000_i1035" o:spt="75" type="#_x0000_t75" style="height:19.9pt;width:118.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35" DrawAspect="Content" ObjectID="_1468075750" r:id="rId53">
            <o:LockedField>false</o:LockedField>
          </o:OLEObject>
        </w:object>
      </w:r>
      <w:r>
        <w:rPr>
          <w:rFonts w:hint="eastAsia"/>
          <w:strike/>
          <w:dstrike w:val="0"/>
          <w:color w:val="FF0000"/>
        </w:rPr>
        <w:t>. [5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3. Consider a two-period utility function of the form:</w:t>
      </w:r>
    </w:p>
    <w:p>
      <w:pPr>
        <w:pStyle w:val="15"/>
      </w:pPr>
      <w:r>
        <w:tab/>
      </w:r>
      <w:r>
        <w:rPr>
          <w:position w:val="-14"/>
        </w:rPr>
        <w:object>
          <v:shape id="_x0000_i1036" o:spt="75" type="#_x0000_t75" style="height:19.9pt;width:147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36" DrawAspect="Content" ObjectID="_1468075751" r:id="rId55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where </w:t>
      </w:r>
      <w:r>
        <w:rPr>
          <w:position w:val="-12"/>
        </w:rPr>
        <w:object>
          <v:shape id="_x0000_i1037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37" DrawAspect="Content" ObjectID="_1468075752" r:id="rId57">
            <o:LockedField>false</o:LockedField>
          </o:OLEObject>
        </w:object>
      </w:r>
      <w:r>
        <w:rPr>
          <w:rFonts w:hint="eastAsia"/>
        </w:rPr>
        <w:t xml:space="preserve"> enters into the second period utility function, too. The utility of consumption in the second period depends not simply on </w:t>
      </w:r>
      <w:r>
        <w:rPr>
          <w:position w:val="-12"/>
        </w:rPr>
        <w:object>
          <v:shape id="_x0000_i1038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38" DrawAspect="Content" ObjectID="_1468075753" r:id="rId59">
            <o:LockedField>false</o:LockedField>
          </o:OLEObject>
        </w:object>
      </w:r>
      <w:r>
        <w:rPr>
          <w:rFonts w:hint="eastAsia"/>
        </w:rPr>
        <w:t xml:space="preserve">, but also on </w:t>
      </w:r>
      <w:r>
        <w:rPr>
          <w:position w:val="-12"/>
        </w:rPr>
        <w:object>
          <v:shape id="_x0000_i1039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39" DrawAspect="Content" ObjectID="_1468075754" r:id="rId61">
            <o:LockedField>false</o:LockedField>
          </o:OLEObject>
        </w:object>
      </w:r>
      <w:r>
        <w:rPr>
          <w:rFonts w:hint="eastAsia"/>
        </w:rPr>
        <w:t xml:space="preserve">. The higher is first-period consumption, the higher </w:t>
      </w:r>
      <w:r>
        <w:rPr>
          <w:position w:val="-12"/>
        </w:rPr>
        <w:object>
          <v:shape id="_x0000_i1040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0" DrawAspect="Content" ObjectID="_1468075755" r:id="rId62">
            <o:LockedField>false</o:LockedField>
          </o:OLEObject>
        </w:object>
      </w:r>
      <w:r>
        <w:rPr>
          <w:rFonts w:hint="eastAsia"/>
        </w:rPr>
        <w:t xml:space="preserve"> must be to provide a given level of utility. Economists use utility functions of this form to capture </w:t>
      </w:r>
      <w:r>
        <w:rPr>
          <w:rFonts w:hint="eastAsia"/>
          <w:i/>
        </w:rPr>
        <w:t>habit formation</w:t>
      </w:r>
      <w:r>
        <w:rPr>
          <w:rFonts w:hint="eastAsia"/>
        </w:rPr>
        <w:t xml:space="preserve">. When you consume more, you get used to it, and it creates a strong distaste for consuming less in future periods. </w:t>
      </w:r>
    </w:p>
    <w:p>
      <w:pPr>
        <w:spacing w:line="360" w:lineRule="auto"/>
        <w:jc w:val="both"/>
      </w:pPr>
      <w:r>
        <w:rPr>
          <w:rFonts w:hint="eastAsia"/>
        </w:rPr>
        <w:t xml:space="preserve">(a) Set up the standard two-period intertemporal consumption optimisation problem, and derive the Euler equation for this utility function. Assume no assets or bonds. The first- and second-period incomes are denoted by </w:t>
      </w:r>
      <w:r>
        <w:rPr>
          <w:position w:val="-12"/>
        </w:rPr>
        <w:object>
          <v:shape id="_x0000_i1041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41" DrawAspect="Content" ObjectID="_1468075756" r:id="rId63">
            <o:LockedField>false</o:LockedField>
          </o:OLEObject>
        </w:object>
      </w:r>
      <w:r>
        <w:rPr>
          <w:rFonts w:hint="eastAsia"/>
        </w:rPr>
        <w:t xml:space="preserve"> and </w:t>
      </w:r>
      <w:r>
        <w:rPr>
          <w:position w:val="-12"/>
        </w:rPr>
        <w:object>
          <v:shape id="_x0000_i1042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2" DrawAspect="Content" ObjectID="_1468075757" r:id="rId65">
            <o:LockedField>false</o:LockedField>
          </o:OLEObject>
        </w:object>
      </w:r>
      <w:r>
        <w:rPr>
          <w:rFonts w:hint="eastAsia"/>
        </w:rPr>
        <w:t>, respectively. [20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(b) Assume that </w:t>
      </w:r>
      <w:r>
        <w:rPr>
          <w:position w:val="-28"/>
        </w:rPr>
        <w:object>
          <v:shape id="_x0000_i1043" o:spt="75" type="#_x0000_t75" style="height:32.8pt;width:48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43" DrawAspect="Content" ObjectID="_1468075758" r:id="rId67">
            <o:LockedField>false</o:LockedField>
          </o:OLEObject>
        </w:object>
      </w:r>
      <w:r>
        <w:rPr>
          <w:rFonts w:hint="eastAsia"/>
        </w:rPr>
        <w:t xml:space="preserve">. What does the Euler equation say about the ratio of </w:t>
      </w:r>
      <w:r>
        <w:rPr>
          <w:position w:val="-12"/>
        </w:rPr>
        <w:object>
          <v:shape id="_x0000_i1044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44" DrawAspect="Content" ObjectID="_1468075759" r:id="rId69">
            <o:LockedField>false</o:LockedField>
          </o:OLEObject>
        </w:object>
      </w:r>
      <w:r>
        <w:rPr>
          <w:rFonts w:hint="eastAsia"/>
        </w:rPr>
        <w:t xml:space="preserve"> to </w:t>
      </w:r>
      <w:r>
        <w:rPr>
          <w:position w:val="-12"/>
        </w:rPr>
        <w:object>
          <v:shape id="_x0000_i1045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5" DrawAspect="Content" ObjectID="_1468075760" r:id="rId71">
            <o:LockedField>false</o:LockedField>
          </o:OLEObject>
        </w:object>
      </w:r>
      <w:r>
        <w:rPr>
          <w:rFonts w:hint="eastAsia"/>
        </w:rPr>
        <w:t>? [10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(c) Assume that </w:t>
      </w:r>
      <w:r>
        <w:rPr>
          <w:position w:val="-28"/>
        </w:rPr>
        <w:object>
          <v:shape id="_x0000_i1046" o:spt="75" type="#_x0000_t75" style="height:32.8pt;width:48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46" DrawAspect="Content" ObjectID="_1468075761" r:id="rId72">
            <o:LockedField>false</o:LockedField>
          </o:OLEObject>
        </w:object>
      </w:r>
      <w:r>
        <w:rPr>
          <w:rFonts w:hint="eastAsia"/>
        </w:rPr>
        <w:t xml:space="preserve">. What is the ratio of </w:t>
      </w:r>
      <w:r>
        <w:rPr>
          <w:position w:val="-12"/>
        </w:rPr>
        <w:object>
          <v:shape id="_x0000_i1047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47" DrawAspect="Content" ObjectID="_1468075762" r:id="rId73">
            <o:LockedField>false</o:LockedField>
          </o:OLEObject>
        </w:object>
      </w:r>
      <w:r>
        <w:rPr>
          <w:rFonts w:hint="eastAsia"/>
        </w:rPr>
        <w:t xml:space="preserve"> to </w:t>
      </w:r>
      <w:r>
        <w:rPr>
          <w:position w:val="-12"/>
        </w:rPr>
        <w:object>
          <v:shape id="_x0000_i1048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8" DrawAspect="Content" ObjectID="_1468075763" r:id="rId74">
            <o:LockedField>false</o:LockedField>
          </o:OLEObject>
        </w:object>
      </w:r>
      <w:r>
        <w:rPr>
          <w:rFonts w:hint="eastAsia"/>
        </w:rPr>
        <w:t xml:space="preserve"> if the utility function is a standard one, </w:t>
      </w:r>
      <w:r>
        <w:rPr>
          <w:position w:val="-14"/>
        </w:rPr>
        <w:object>
          <v:shape id="_x0000_i1049" o:spt="75" type="#_x0000_t75" style="height:19.9pt;width:118.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49" DrawAspect="Content" ObjectID="_1468075764" r:id="rId75">
            <o:LockedField>false</o:LockedField>
          </o:OLEObject>
        </w:object>
      </w:r>
      <w:r>
        <w:rPr>
          <w:rFonts w:hint="eastAsia"/>
        </w:rPr>
        <w:t>? [10 marks]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(d) Based on your answers to (b) and (c), compare the magnitude of the ratios of </w:t>
      </w:r>
      <w:r>
        <w:rPr>
          <w:position w:val="-12"/>
        </w:rPr>
        <w:object>
          <v:shape id="_x0000_i1050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0" DrawAspect="Content" ObjectID="_1468075765" r:id="rId77">
            <o:LockedField>false</o:LockedField>
          </o:OLEObject>
        </w:object>
      </w:r>
      <w:r>
        <w:rPr>
          <w:rFonts w:hint="eastAsia"/>
        </w:rPr>
        <w:t xml:space="preserve"> to </w:t>
      </w:r>
      <w:r>
        <w:rPr>
          <w:position w:val="-12"/>
        </w:rPr>
        <w:object>
          <v:shape id="_x0000_i1051" o:spt="75" type="#_x0000_t75" style="height:18.25pt;width:10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66" r:id="rId78">
            <o:LockedField>false</o:LockedField>
          </o:OLEObject>
        </w:object>
      </w:r>
      <w:r>
        <w:rPr>
          <w:rFonts w:hint="eastAsia"/>
        </w:rPr>
        <w:t xml:space="preserve"> in the case of habit formation and in the standard case? Explain your answer given the economic intuition. [10 marks]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假设折现因子为α，对于最大化跨期效用函数</w:t>
      </w:r>
      <w:r>
        <w:rPr>
          <w:rFonts w:hint="eastAsia"/>
          <w:position w:val="-10"/>
          <w:lang w:val="en-US" w:eastAsia="zh-CN"/>
        </w:rPr>
        <w:object>
          <v:shape id="_x0000_i1093" o:spt="75" alt="" type="#_x0000_t75" style="height:17pt;width:44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93" DrawAspect="Content" ObjectID="_1468075767" r:id="rId79">
            <o:LockedField>false</o:LockedField>
          </o:OLEObject>
        </w:object>
      </w:r>
      <w:r>
        <w:rPr>
          <w:rFonts w:hint="eastAsia"/>
          <w:lang w:val="en-US" w:eastAsia="zh-CN"/>
        </w:rPr>
        <w:t>的约束条件为</w: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89" o:spt="75" type="#_x0000_t75" style="height:31pt;width:105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89" DrawAspect="Content" ObjectID="_1468075768" r:id="rId81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构造拉格朗日函数</w:t>
      </w:r>
      <w:r>
        <w:rPr>
          <w:rFonts w:hint="eastAsia"/>
          <w:position w:val="-10"/>
          <w:lang w:val="en-US" w:eastAsia="zh-CN"/>
        </w:rPr>
        <w:object>
          <v:shape id="_x0000_i1092" o:spt="75" alt="" type="#_x0000_t75" style="height:17pt;width:21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92" DrawAspect="Content" ObjectID="_1468075769" r:id="rId83">
            <o:LockedField>false</o:LockedField>
          </o:OLEObject>
        </w:object>
      </w:r>
      <w:r>
        <w:rPr>
          <w:rFonts w:hint="eastAsia"/>
          <w:lang w:val="en-US" w:eastAsia="zh-CN"/>
        </w:rPr>
        <w:t>，分别对c和λ求偏导数</w: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position w:val="-94"/>
          <w:lang w:val="en-US" w:eastAsia="zh-CN"/>
        </w:rPr>
        <w:object>
          <v:shape id="_x0000_i1094" o:spt="75" alt="" type="#_x0000_t75" style="height:101pt;width:23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94" DrawAspect="Content" ObjectID="_1468075770" r:id="rId85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 xml:space="preserve">Please answer the Question 4. 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t>Consider a</w:t>
      </w:r>
      <w:r>
        <w:rPr>
          <w:rFonts w:hint="eastAsia"/>
        </w:rPr>
        <w:t xml:space="preserve"> closed</w:t>
      </w:r>
      <w:r>
        <w:t xml:space="preserve"> economy in which the production function is given by</w:t>
      </w:r>
      <w:r>
        <w:rPr>
          <w:position w:val="-12"/>
        </w:rPr>
        <w:object>
          <v:shape id="_x0000_i1052" o:spt="75" type="#_x0000_t75" style="height:18.8pt;width:90.8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52" DrawAspect="Content" ObjectID="_1468075771" r:id="rId87">
            <o:LockedField>false</o:LockedField>
          </o:OLEObject>
        </w:object>
      </w:r>
      <w:r>
        <w:t xml:space="preserve">, where </w:t>
      </w:r>
      <w:r>
        <w:rPr>
          <w:i/>
          <w:iCs/>
        </w:rPr>
        <w:t>Y</w:t>
      </w:r>
      <w:r>
        <w:t xml:space="preserve"> = output, </w:t>
      </w:r>
      <w:r>
        <w:rPr>
          <w:i/>
          <w:iCs/>
        </w:rPr>
        <w:t>K</w:t>
      </w:r>
      <w:r>
        <w:t xml:space="preserve"> = capital, </w:t>
      </w:r>
      <w:r>
        <w:rPr>
          <w:i/>
          <w:iCs/>
        </w:rPr>
        <w:t>L</w:t>
      </w:r>
      <w:r>
        <w:t xml:space="preserve"> = </w:t>
      </w:r>
      <w:r>
        <w:rPr>
          <w:rFonts w:hint="eastAsia"/>
        </w:rPr>
        <w:t>land</w:t>
      </w:r>
      <w:r>
        <w:t xml:space="preserve">, </w:t>
      </w:r>
      <w:r>
        <w:rPr>
          <w:i/>
          <w:iCs/>
        </w:rPr>
        <w:t>A</w:t>
      </w:r>
      <w:r>
        <w:t xml:space="preserve"> = labour effectiveness, </w:t>
      </w:r>
      <w:r>
        <w:rPr>
          <w:position w:val="-6"/>
        </w:rPr>
        <w:object>
          <v:shape id="_x0000_i1053" o:spt="75" type="#_x0000_t75" style="height:13.95pt;width:23.1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53" DrawAspect="Content" ObjectID="_1468075772" r:id="rId89">
            <o:LockedField>false</o:LockedField>
          </o:OLEObject>
        </w:object>
      </w:r>
      <w:r>
        <w:rPr>
          <w:rFonts w:hint="eastAsia"/>
        </w:rPr>
        <w:t>population (also known as labour or employment),</w:t>
      </w:r>
      <w:r>
        <w:t xml:space="preserve"> </w:t>
      </w:r>
      <w:r>
        <w:rPr>
          <w:position w:val="-10"/>
        </w:rPr>
        <w:object>
          <v:shape id="_x0000_i1054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54" DrawAspect="Content" ObjectID="_1468075773" r:id="rId91">
            <o:LockedField>false</o:LockedField>
          </o:OLEObject>
        </w:object>
      </w:r>
      <w:r>
        <w:rPr>
          <w:rFonts w:hint="eastAsia"/>
        </w:rPr>
        <w:t xml:space="preserve">, and </w:t>
      </w:r>
      <w:r>
        <w:rPr>
          <w:position w:val="-10"/>
        </w:rPr>
        <w:object>
          <v:shape id="_x0000_i1055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55" DrawAspect="Content" ObjectID="_1468075774" r:id="rId93">
            <o:LockedField>false</o:LockedField>
          </o:OLEObject>
        </w:object>
      </w:r>
      <w:r>
        <w:t xml:space="preserve">. Aggregate savings in the economy is given by </w:t>
      </w:r>
      <w:r>
        <w:rPr>
          <w:i/>
          <w:iCs/>
        </w:rPr>
        <w:t>S = sY</w:t>
      </w:r>
      <w:r>
        <w:t xml:space="preserve">, where </w:t>
      </w:r>
      <w:r>
        <w:rPr>
          <w:i/>
          <w:iCs/>
        </w:rPr>
        <w:t>s</w:t>
      </w:r>
      <w:r>
        <w:t xml:space="preserve"> = saving</w:t>
      </w:r>
      <w:r>
        <w:rPr>
          <w:rFonts w:hint="eastAsia"/>
        </w:rPr>
        <w:t>s</w:t>
      </w:r>
      <w:r>
        <w:t xml:space="preserve"> rate</w:t>
      </w:r>
      <w:r>
        <w:rPr>
          <w:rFonts w:hint="eastAsia"/>
        </w:rPr>
        <w:t xml:space="preserve"> and </w:t>
      </w:r>
      <w:r>
        <w:rPr>
          <w:position w:val="-6"/>
        </w:rPr>
        <w:object>
          <v:shape id="_x0000_i1056" o:spt="75" type="#_x0000_t75" style="height:13.95pt;width:42.4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56" DrawAspect="Content" ObjectID="_1468075775" r:id="rId95">
            <o:LockedField>false</o:LockedField>
          </o:OLEObject>
        </w:object>
      </w:r>
      <w:r>
        <w:t xml:space="preserve">. </w:t>
      </w:r>
      <w:r>
        <w:rPr>
          <w:rFonts w:hint="eastAsia"/>
        </w:rPr>
        <w:t xml:space="preserve">Capital depreciates at the rate </w:t>
      </w:r>
      <w:r>
        <w:rPr>
          <w:position w:val="-6"/>
        </w:rPr>
        <w:object>
          <v:shape id="_x0000_i1057" o:spt="75" type="#_x0000_t75" style="height:13.95pt;width:10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57" DrawAspect="Content" ObjectID="_1468075776" r:id="rId97">
            <o:LockedField>false</o:LockedField>
          </o:OLEObject>
        </w:object>
      </w:r>
      <w:r>
        <w:rPr>
          <w:rFonts w:hint="eastAsia"/>
        </w:rPr>
        <w:t xml:space="preserve"> where </w:t>
      </w:r>
      <w:r>
        <w:rPr>
          <w:position w:val="-6"/>
        </w:rPr>
        <w:object>
          <v:shape id="_x0000_i1058" o:spt="75" type="#_x0000_t75" style="height:14.5pt;width:43.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58" DrawAspect="Content" ObjectID="_1468075777" r:id="rId99">
            <o:LockedField>false</o:LockedField>
          </o:OLEObject>
        </w:object>
      </w:r>
      <w:r>
        <w:rPr>
          <w:rFonts w:hint="eastAsia"/>
        </w:rPr>
        <w:t>. P</w:t>
      </w:r>
      <w:r>
        <w:t>opulation grows at the rate</w:t>
      </w:r>
      <w:r>
        <w:rPr>
          <w:rFonts w:hint="eastAsia"/>
        </w:rPr>
        <w:t xml:space="preserve"> </w:t>
      </w:r>
      <w:r>
        <w:rPr>
          <w:position w:val="-30"/>
        </w:rPr>
        <w:object>
          <v:shape id="_x0000_i1059" o:spt="75" type="#_x0000_t75" style="height:36.55pt;width:36.5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59" DrawAspect="Content" ObjectID="_1468075778" r:id="rId101">
            <o:LockedField>false</o:LockedField>
          </o:OLEObject>
        </w:object>
      </w:r>
      <w:r>
        <w:rPr>
          <w:rFonts w:hint="eastAsia"/>
        </w:rPr>
        <w:t xml:space="preserve"> and </w:t>
      </w:r>
      <w:r>
        <w:t>labour effectiveness grows at the rate</w:t>
      </w:r>
      <w:r>
        <w:rPr>
          <w:rFonts w:hint="eastAsia"/>
        </w:rPr>
        <w:t xml:space="preserve"> </w:t>
      </w:r>
      <w:r>
        <w:rPr>
          <w:position w:val="-30"/>
        </w:rPr>
        <w:object>
          <v:shape id="_x0000_i1060" o:spt="75" type="#_x0000_t75" style="height:36.55pt;width:34.9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0" DrawAspect="Content" ObjectID="_1468075779" r:id="rId103">
            <o:LockedField>false</o:LockedField>
          </o:OLEObject>
        </w:object>
      </w:r>
      <w:r>
        <w:rPr>
          <w:rFonts w:hint="eastAsia"/>
        </w:rPr>
        <w:t xml:space="preserve"> where the dot denotes the changes between </w:t>
      </w:r>
      <w:r>
        <w:rPr>
          <w:position w:val="-6"/>
        </w:rPr>
        <w:object>
          <v:shape id="_x0000_i1061" o:spt="75" type="#_x0000_t75" style="height:13.95pt;width:22.0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1" DrawAspect="Content" ObjectID="_1468075780" r:id="rId105">
            <o:LockedField>false</o:LockedField>
          </o:OLEObject>
        </w:object>
      </w:r>
      <w:r>
        <w:rPr>
          <w:rFonts w:hint="eastAsia"/>
        </w:rPr>
        <w:t xml:space="preserve"> and </w:t>
      </w:r>
      <w:r>
        <w:rPr>
          <w:position w:val="-6"/>
        </w:rPr>
        <w:object>
          <v:shape id="_x0000_i1062" o:spt="75" type="#_x0000_t75" style="height:11.8pt;width:7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62" DrawAspect="Content" ObjectID="_1468075781" r:id="rId107">
            <o:LockedField>false</o:LockedField>
          </o:OLEObject>
        </w:object>
      </w:r>
      <w:r>
        <w:t xml:space="preserve">. </w:t>
      </w:r>
      <w:r>
        <w:rPr>
          <w:rFonts w:hint="eastAsia"/>
        </w:rPr>
        <w:t xml:space="preserve">Assume strict exogeneity in parameters. </w:t>
      </w:r>
      <w:r>
        <w:t xml:space="preserve">Denote </w:t>
      </w:r>
      <w:r>
        <w:rPr>
          <w:rFonts w:hint="eastAsia"/>
        </w:rPr>
        <w:t>per capita values</w:t>
      </w:r>
      <w:r>
        <w:t xml:space="preserve"> as </w:t>
      </w:r>
      <w:r>
        <w:rPr>
          <w:position w:val="-30"/>
        </w:rPr>
        <w:object>
          <v:shape id="_x0000_i1063" o:spt="75" type="#_x0000_t75" style="height:32.8pt;width:39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63" DrawAspect="Content" ObjectID="_1468075782" r:id="rId109">
            <o:LockedField>false</o:LockedField>
          </o:OLEObject>
        </w:object>
      </w:r>
      <w:r>
        <w:t xml:space="preserve"> and </w:t>
      </w:r>
      <w:r>
        <w:rPr>
          <w:position w:val="-30"/>
        </w:rPr>
        <w:object>
          <v:shape id="_x0000_i1064" o:spt="75" type="#_x0000_t75" style="height:33.3pt;width:39.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64" DrawAspect="Content" ObjectID="_1468075783" r:id="rId111">
            <o:LockedField>false</o:LockedField>
          </o:OLEObject>
        </w:object>
      </w:r>
      <w:r>
        <w:rPr>
          <w:rFonts w:hint="eastAsia"/>
        </w:rPr>
        <w:t>.</w:t>
      </w:r>
      <w:r>
        <w:t xml:space="preserve"> (a) Show that </w:t>
      </w:r>
      <w:r>
        <w:rPr>
          <w:position w:val="-12"/>
        </w:rPr>
        <w:object>
          <v:shape id="_x0000_i1065" o:spt="75" type="#_x0000_t75" style="height:17.75pt;width:13.4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65" DrawAspect="Content" ObjectID="_1468075784" r:id="rId113">
            <o:LockedField>false</o:LockedField>
          </o:OLEObject>
        </w:object>
      </w:r>
      <w:r>
        <w:rPr>
          <w:rFonts w:hint="eastAsia"/>
        </w:rPr>
        <w:t xml:space="preserve"> </w:t>
      </w:r>
      <w:r>
        <w:t xml:space="preserve">can be written as a function of </w:t>
      </w:r>
      <w:r>
        <w:rPr>
          <w:position w:val="-12"/>
        </w:rPr>
        <w:object>
          <v:shape id="_x0000_i1066" o:spt="75" type="#_x0000_t75" style="height:18.8pt;width:12.3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66" DrawAspect="Content" ObjectID="_1468075785" r:id="rId115">
            <o:LockedField>false</o:LockedField>
          </o:OLEObject>
        </w:object>
      </w:r>
      <w:r>
        <w:rPr>
          <w:rFonts w:hint="eastAsia"/>
        </w:rPr>
        <w:t xml:space="preserve">; and derive the expression of </w:t>
      </w:r>
      <w:r>
        <w:rPr>
          <w:position w:val="-12"/>
        </w:rPr>
        <w:object>
          <v:shape id="_x0000_i1067" o:spt="75" type="#_x0000_t75" style="height:20.4pt;width:12.3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67" DrawAspect="Content" ObjectID="_1468075786" r:id="rId117">
            <o:LockedField>false</o:LockedField>
          </o:OLEObject>
        </w:object>
      </w:r>
      <w:r>
        <w:t>.</w:t>
      </w:r>
      <w:r>
        <w:rPr>
          <w:rFonts w:hint="eastAsia"/>
        </w:rPr>
        <w:t xml:space="preserve"> [10 marks]</w:t>
      </w:r>
    </w:p>
    <w:p>
      <w:pPr>
        <w:numPr>
          <w:ilvl w:val="0"/>
          <w:numId w:val="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position w:val="-12"/>
          <w:lang w:val="en-US" w:eastAsia="zh-CN"/>
        </w:rPr>
        <w:object>
          <v:shape id="_x0000_i1096" o:spt="75" type="#_x0000_t75" style="height:19pt;width:92pt;" o:ole="t" filled="f" o:preferrelative="t" stroked="f" coordsize="21600,21600"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96" DrawAspect="Content" ObjectID="_1468075787" r:id="rId119">
            <o:LockedField>false</o:LockedField>
          </o:OLEObject>
        </w:object>
      </w:r>
      <w:r>
        <w:rPr>
          <w:rFonts w:hint="eastAsia"/>
          <w:lang w:val="en-US" w:eastAsia="zh-CN"/>
        </w:rPr>
        <w:t>，将等式的两边同时除以</w:t>
      </w:r>
      <w:r>
        <w:rPr>
          <w:rFonts w:hint="eastAsia"/>
          <w:position w:val="-12"/>
          <w:lang w:val="en-US" w:eastAsia="zh-CN"/>
        </w:rPr>
        <w:object>
          <v:shape id="_x0000_i1097" o:spt="75" type="#_x0000_t75" style="height:18pt;width:16pt;" o:ole="t" filled="f" o:preferrelative="t" stroked="f" coordsize="21600,21600"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7" DrawAspect="Content" ObjectID="_1468075788" r:id="rId121">
            <o:LockedField>false</o:LockedField>
          </o:OLEObject>
        </w:object>
      </w:r>
      <w:r>
        <w:rPr>
          <w:rFonts w:hint="eastAsia"/>
          <w:lang w:val="en-US" w:eastAsia="zh-CN"/>
        </w:rPr>
        <w:t>有</w: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98" o:spt="75" alt="" type="#_x0000_t75" style="height:36pt;width:166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KSEE3" ShapeID="_x0000_i1098" DrawAspect="Content" ObjectID="_1468075789" r:id="rId123">
            <o:LockedField>false</o:LockedField>
          </o:OLEObject>
        </w:objec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由题可知</w:t>
      </w:r>
      <w:r>
        <w:rPr>
          <w:rFonts w:hint="eastAsia"/>
          <w:position w:val="-12"/>
          <w:lang w:val="en-US" w:eastAsia="zh-CN"/>
        </w:rPr>
        <w:object>
          <v:shape id="_x0000_i1107" o:spt="75" type="#_x0000_t75" style="height:19pt;width:70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107" DrawAspect="Content" ObjectID="_1468075790" r:id="rId125">
            <o:LockedField>false</o:LockedField>
          </o:OLEObject>
        </w:object>
      </w:r>
      <w:r>
        <w:rPr>
          <w:rFonts w:hint="eastAsia"/>
          <w:lang w:val="en-US" w:eastAsia="zh-CN"/>
        </w:rPr>
        <w:t>，两边同时除以</w:t>
      </w:r>
      <w:r>
        <w:rPr>
          <w:rFonts w:hint="eastAsia"/>
          <w:position w:val="-12"/>
          <w:lang w:val="en-US" w:eastAsia="zh-CN"/>
        </w:rPr>
        <w:object>
          <v:shape id="_x0000_i1108" o:spt="75" type="#_x0000_t75" style="height:18pt;width:16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108" DrawAspect="Content" ObjectID="_1468075791" r:id="rId127">
            <o:LockedField>false</o:LockedField>
          </o:OLEObject>
        </w:object>
      </w:r>
      <w:r>
        <w:rPr>
          <w:rFonts w:hint="eastAsia"/>
          <w:lang w:val="en-US" w:eastAsia="zh-CN"/>
        </w:rPr>
        <w:t>有</w:t>
      </w:r>
      <w:r>
        <w:rPr>
          <w:rFonts w:hint="eastAsia"/>
          <w:position w:val="-12"/>
          <w:lang w:val="en-US" w:eastAsia="zh-CN"/>
        </w:rPr>
        <w:object>
          <v:shape id="_x0000_i1109" o:spt="75" alt="" type="#_x0000_t75" style="height:20pt;width:63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KSEE3" ShapeID="_x0000_i1109" DrawAspect="Content" ObjectID="_1468075792" r:id="rId128">
            <o:LockedField>false</o:LockedField>
          </o:OLEObject>
        </w:object>
      </w:r>
    </w:p>
    <w:p>
      <w:pPr>
        <w:spacing w:line="360" w:lineRule="auto"/>
        <w:jc w:val="both"/>
        <w:rPr>
          <w:rFonts w:hint="eastAsia"/>
        </w:rPr>
      </w:pPr>
      <w:r>
        <w:t xml:space="preserve">(b) </w:t>
      </w:r>
      <w:bookmarkStart w:id="0" w:name="OLE_LINK1"/>
      <w:bookmarkStart w:id="1" w:name="OLE_LINK4"/>
      <w:r>
        <w:rPr>
          <w:rFonts w:hint="eastAsia"/>
        </w:rPr>
        <w:t xml:space="preserve">Derive the steady-state income per capita and capital per capita. </w:t>
      </w:r>
      <w:bookmarkEnd w:id="0"/>
      <w:r>
        <w:rPr>
          <w:rFonts w:hint="eastAsia"/>
        </w:rPr>
        <w:t xml:space="preserve">Draw diagrams to </w:t>
      </w:r>
      <w:r>
        <w:t>demonstrate</w:t>
      </w:r>
      <w:r>
        <w:rPr>
          <w:rFonts w:hint="eastAsia"/>
        </w:rPr>
        <w:t xml:space="preserve"> whether they are stable and provide reasons.</w:t>
      </w:r>
      <w:bookmarkEnd w:id="1"/>
      <w:r>
        <w:rPr>
          <w:rFonts w:hint="eastAsia"/>
        </w:rPr>
        <w:t xml:space="preserve"> [10 marks]</w:t>
      </w:r>
    </w:p>
    <w:p>
      <w:pPr>
        <w:spacing w:line="360" w:lineRule="auto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由题可知</w:t>
      </w:r>
      <w:bookmarkStart w:id="2" w:name="OLE_LINK2"/>
      <w:r>
        <w:rPr>
          <w:rFonts w:hint="eastAsia"/>
          <w:position w:val="-12"/>
          <w:lang w:val="en-US" w:eastAsia="zh-CN"/>
        </w:rPr>
        <w:object>
          <v:shape id="_x0000_i1099" o:spt="75" type="#_x0000_t75" style="height:19pt;width:70pt;" o:ole="t" filled="f" o:preferrelative="t" stroked="f" coordsize="21600,21600"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9" DrawAspect="Content" ObjectID="_1468075793" r:id="rId130">
            <o:LockedField>false</o:LockedField>
          </o:OLEObject>
        </w:object>
      </w:r>
      <w:bookmarkEnd w:id="2"/>
      <w:r>
        <w:rPr>
          <w:rFonts w:hint="eastAsia"/>
          <w:lang w:val="en-US" w:eastAsia="zh-CN"/>
        </w:rPr>
        <w:t>，当达到稳定状态时有</w:t>
      </w:r>
      <w:r>
        <w:rPr>
          <w:rFonts w:hint="eastAsia"/>
          <w:position w:val="-12"/>
          <w:lang w:val="en-US" w:eastAsia="zh-CN"/>
        </w:rPr>
        <w:object>
          <v:shape id="_x0000_i1100" o:spt="75" alt="" type="#_x0000_t75" style="height:19pt;width:3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KSEE3" ShapeID="_x0000_i1100" DrawAspect="Content" ObjectID="_1468075794" r:id="rId131">
            <o:LockedField>false</o:LockedField>
          </o:OLEObject>
        </w:object>
      </w:r>
      <w:r>
        <w:rPr>
          <w:rFonts w:hint="eastAsia"/>
          <w:lang w:val="en-US" w:eastAsia="zh-CN"/>
        </w:rPr>
        <w:t>，于是</w:t>
      </w:r>
      <w:bookmarkStart w:id="3" w:name="OLE_LINK3"/>
      <w:r>
        <w:rPr>
          <w:rFonts w:hint="eastAsia"/>
          <w:position w:val="-12"/>
          <w:lang w:val="en-US" w:eastAsia="zh-CN"/>
        </w:rPr>
        <w:object>
          <v:shape id="_x0000_i1101" o:spt="75" alt="" type="#_x0000_t75" style="height:18pt;width:47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101" DrawAspect="Content" ObjectID="_1468075795" r:id="rId133">
            <o:LockedField>false</o:LockedField>
          </o:OLEObject>
        </w:object>
      </w:r>
      <w:bookmarkEnd w:id="3"/>
      <w:r>
        <w:rPr>
          <w:rFonts w:hint="eastAsia"/>
          <w:lang w:val="en-US" w:eastAsia="zh-CN"/>
        </w:rPr>
        <w:t>，同时除以</w:t>
      </w:r>
      <w:r>
        <w:rPr>
          <w:rFonts w:hint="eastAsia"/>
          <w:position w:val="-12"/>
          <w:lang w:val="en-US" w:eastAsia="zh-CN"/>
        </w:rPr>
        <w:object>
          <v:shape id="_x0000_i1102" o:spt="75" type="#_x0000_t75" style="height:18pt;width:16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102" DrawAspect="Content" ObjectID="_1468075796" r:id="rId135">
            <o:LockedField>false</o:LockedField>
          </o:OLEObject>
        </w:object>
      </w:r>
      <w:r>
        <w:rPr>
          <w:rFonts w:hint="eastAsia"/>
          <w:lang w:val="en-US" w:eastAsia="zh-CN"/>
        </w:rPr>
        <w:t>即可得到</w:t>
      </w:r>
      <w:r>
        <w:rPr>
          <w:rFonts w:hint="eastAsia"/>
          <w:position w:val="-12"/>
          <w:lang w:val="en-US" w:eastAsia="zh-CN"/>
        </w:rPr>
        <w:object>
          <v:shape id="_x0000_i1105" o:spt="75" alt="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KSEE3" ShapeID="_x0000_i1105" DrawAspect="Content" ObjectID="_1468075797" r:id="rId136">
            <o:LockedField>false</o:LockedField>
          </o:OLEObject>
        </w:objec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(c) What is the impact of increasing savings rate on the steady-state values in (b)? [5 marks]</w:t>
      </w:r>
    </w:p>
    <w:p>
      <w:pPr>
        <w:spacing w:line="360" w:lineRule="auto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提高储蓄率时，会使得</w:t>
      </w:r>
      <w:r>
        <w:rPr>
          <w:rFonts w:hint="eastAsia"/>
          <w:position w:val="-12"/>
          <w:lang w:val="en-US" w:eastAsia="zh-CN"/>
        </w:rPr>
        <w:object>
          <v:shape id="_x0000_i1106" o:spt="75" alt="" type="#_x0000_t75" style="height:19pt;width:34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106" DrawAspect="Content" ObjectID="_1468075798" r:id="rId138">
            <o:LockedField>false</o:LockedField>
          </o:OLEObject>
        </w:object>
      </w:r>
      <w:r>
        <w:rPr>
          <w:rFonts w:hint="eastAsia"/>
          <w:lang w:val="en-US" w:eastAsia="zh-CN"/>
        </w:rPr>
        <w:t>，会使稳态的均衡值增加</w:t>
      </w:r>
    </w:p>
    <w:p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(d) In the balanced growth, calculate the growth rates of income per capita </w:t>
      </w:r>
      <w:r>
        <w:rPr>
          <w:position w:val="-12"/>
        </w:rPr>
        <w:object>
          <v:shape id="_x0000_i1068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68" DrawAspect="Content" ObjectID="_1468075799" r:id="rId140">
            <o:LockedField>false</o:LockedField>
          </o:OLEObject>
        </w:object>
      </w:r>
      <w:r>
        <w:rPr>
          <w:rFonts w:hint="eastAsia"/>
        </w:rPr>
        <w:t xml:space="preserve"> and capital per capita </w:t>
      </w:r>
      <w:r>
        <w:rPr>
          <w:position w:val="-12"/>
        </w:rPr>
        <w:object>
          <v:shape id="_x0000_i1069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69" DrawAspect="Content" ObjectID="_1468075800" r:id="rId142">
            <o:LockedField>false</o:LockedField>
          </o:OLEObject>
        </w:object>
      </w:r>
      <w:r>
        <w:rPr>
          <w:rFonts w:hint="eastAsia"/>
        </w:rPr>
        <w:t>. [10 marks]</w:t>
      </w:r>
    </w:p>
    <w:p>
      <w:pPr>
        <w:spacing w:line="360" w:lineRule="auto"/>
        <w:jc w:val="both"/>
        <w:rPr>
          <w:rFonts w:hint="eastAsia"/>
        </w:rPr>
      </w:pPr>
    </w:p>
    <w:p>
      <w:pPr>
        <w:spacing w:line="360" w:lineRule="auto"/>
        <w:jc w:val="both"/>
      </w:pPr>
      <w:r>
        <w:rPr>
          <w:rFonts w:hint="eastAsia"/>
        </w:rPr>
        <w:t xml:space="preserve">(e) Further assume that this economy is a developing country where agriculture dominates. Based on your answers to (c) and (d), discuss whether technological progress (i.e., </w:t>
      </w:r>
      <w:r>
        <w:rPr>
          <w:position w:val="-6"/>
        </w:rPr>
        <w:object>
          <v:shape id="_x0000_i1070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70" DrawAspect="Content" ObjectID="_1468075801" r:id="rId144">
            <o:LockedField>false</o:LockedField>
          </o:OLEObject>
        </w:object>
      </w:r>
      <w:r>
        <w:rPr>
          <w:rFonts w:hint="eastAsia"/>
        </w:rPr>
        <w:t xml:space="preserve">) can </w:t>
      </w:r>
      <w:r>
        <w:t>guarantee</w:t>
      </w:r>
      <w:r>
        <w:rPr>
          <w:rFonts w:hint="eastAsia"/>
        </w:rPr>
        <w:t xml:space="preserve"> long-term increases in income per capita and capital per capita. [5 marks] When </w:t>
      </w:r>
      <w:r>
        <w:t>population</w:t>
      </w:r>
      <w:r>
        <w:rPr>
          <w:rFonts w:hint="eastAsia"/>
        </w:rPr>
        <w:t xml:space="preserve"> grows, how would the growth rates of </w:t>
      </w:r>
      <w:r>
        <w:rPr>
          <w:position w:val="-12"/>
        </w:rPr>
        <w:object>
          <v:shape id="_x0000_i1071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71" DrawAspect="Content" ObjectID="_1468075802" r:id="rId146">
            <o:LockedField>false</o:LockedField>
          </o:OLEObject>
        </w:object>
      </w:r>
      <w:r>
        <w:rPr>
          <w:rFonts w:hint="eastAsia"/>
        </w:rPr>
        <w:t xml:space="preserve"> and </w:t>
      </w:r>
      <w:r>
        <w:rPr>
          <w:position w:val="-12"/>
        </w:rPr>
        <w:object>
          <v:shape id="_x0000_i1072" o:spt="75" type="#_x0000_t75" style="height:18.25pt;width:11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72" DrawAspect="Content" ObjectID="_1468075803" r:id="rId148">
            <o:LockedField>false</o:LockedField>
          </o:OLEObject>
        </w:object>
      </w:r>
      <w:r>
        <w:rPr>
          <w:rFonts w:hint="eastAsia"/>
        </w:rPr>
        <w:t xml:space="preserve"> change in the balanced growth? [5 marks] Based on what you have answered to (e), discuss the role of agriculture for this developing country. [5 marks]</w:t>
      </w:r>
    </w:p>
    <w:p>
      <w:pPr>
        <w:spacing w:line="360" w:lineRule="auto"/>
        <w:jc w:val="both"/>
      </w:pPr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276" w:right="1416" w:bottom="1134" w:left="1560" w:header="567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,ˎ̥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0030220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,ˎ̥" w:hAnsi="Arial,ˎ̥"/>
        <w:color w:val="000000"/>
        <w:sz w:val="18"/>
        <w:szCs w:val="18"/>
      </w:rPr>
      <w:alias w:val="标题"/>
      <w:id w:val="429171004"/>
      <w:placeholder>
        <w:docPart w:val="4EF535F172794F62A255EBA9F627AB58"/>
      </w:placeholder>
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Arial,ˎ̥" w:hAnsi="Arial,ˎ̥"/>
        <w:color w:val="000000"/>
        <w:sz w:val="18"/>
        <w:szCs w:val="18"/>
      </w:rPr>
    </w:sdtEndPr>
    <w:sdtContent>
      <w:p>
        <w:pPr>
          <w:pStyle w:val="7"/>
          <w:pBdr>
            <w:between w:val="single" w:color="4F81BD" w:themeColor="accent1" w:sz="4" w:space="1"/>
          </w:pBdr>
          <w:spacing w:line="276" w:lineRule="auto"/>
          <w:jc w:val="center"/>
        </w:pPr>
        <w:r>
          <w:rPr>
            <w:rFonts w:hint="eastAsia" w:ascii="Arial,ˎ̥" w:hAnsi="Arial,ˎ̥"/>
            <w:color w:val="000000"/>
            <w:sz w:val="18"/>
            <w:szCs w:val="18"/>
          </w:rPr>
          <w:t>高级微观与宏观经济学</w:t>
        </w:r>
      </w:p>
    </w:sdtContent>
  </w:sdt>
  <w:sdt>
    <w:sdtPr>
      <w:rPr>
        <w:sz w:val="20"/>
        <w:szCs w:val="20"/>
      </w:rPr>
      <w:alias w:val="日期"/>
      <w:id w:val="-477303931"/>
      <w:placeholder>
        <w:docPart w:val="194CCAD6F7C34805BB822F771E41A80B"/>
      </w:placeholder>
      <w15:dataBinding w:prefixMappings="xmlns:ns0='http://schemas.microsoft.com/office/2006/coverPageProps'" w:xpath="/ns0:CoverPageProperties[1]/ns0:PublishDate[1]" w:storeItemID="{55AF091B-3C7A-41E3-B477-F2FDAA23CFDA}"/>
      <w:date w:fullDate="2014-06-16T00:00:00Z">
        <w:dateFormat w:val="yyyy-M-d"/>
        <w:lid w:val="zh-CN"/>
        <w:storeMappedDataAs w:val="datetime"/>
        <w:calendar w:val="gregorian"/>
      </w:date>
    </w:sdtPr>
    <w:sdtEndPr>
      <w:rPr>
        <w:sz w:val="20"/>
        <w:szCs w:val="20"/>
      </w:rPr>
    </w:sdtEndPr>
    <w:sdtContent>
      <w:p>
        <w:pPr>
          <w:pStyle w:val="7"/>
          <w:pBdr>
            <w:between w:val="single" w:color="4F81BD" w:themeColor="accent1" w:sz="4" w:space="1"/>
          </w:pBdr>
          <w:spacing w:line="276" w:lineRule="auto"/>
          <w:jc w:val="center"/>
          <w:rPr>
            <w:sz w:val="20"/>
            <w:szCs w:val="20"/>
          </w:rPr>
        </w:pPr>
        <w:r>
          <w:rPr>
            <w:rFonts w:hint="eastAsia"/>
            <w:sz w:val="20"/>
            <w:szCs w:val="20"/>
          </w:rPr>
          <w:t>2014-6-16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67434">
    <w:nsid w:val="570B704A"/>
    <w:multiLevelType w:val="singleLevel"/>
    <w:tmpl w:val="570B704A"/>
    <w:lvl w:ilvl="0" w:tentative="1">
      <w:start w:val="1"/>
      <w:numFmt w:val="lowerLetter"/>
      <w:suff w:val="nothing"/>
      <w:lvlText w:val="（%1）"/>
      <w:lvlJc w:val="left"/>
    </w:lvl>
  </w:abstractNum>
  <w:abstractNum w:abstractNumId="1460374759">
    <w:nsid w:val="570B8CE7"/>
    <w:multiLevelType w:val="singleLevel"/>
    <w:tmpl w:val="570B8CE7"/>
    <w:lvl w:ilvl="0" w:tentative="1">
      <w:start w:val="1"/>
      <w:numFmt w:val="lowerLetter"/>
      <w:suff w:val="nothing"/>
      <w:lvlText w:val="（%1）"/>
      <w:lvlJc w:val="left"/>
    </w:lvl>
  </w:abstractNum>
  <w:abstractNum w:abstractNumId="1460374161">
    <w:nsid w:val="570B8A91"/>
    <w:multiLevelType w:val="singleLevel"/>
    <w:tmpl w:val="570B8A91"/>
    <w:lvl w:ilvl="0" w:tentative="1">
      <w:start w:val="4"/>
      <w:numFmt w:val="decimal"/>
      <w:suff w:val="space"/>
      <w:lvlText w:val="%1."/>
      <w:lvlJc w:val="left"/>
    </w:lvl>
  </w:abstractNum>
  <w:num w:numId="1">
    <w:abstractNumId w:val="1460367434"/>
  </w:num>
  <w:num w:numId="2">
    <w:abstractNumId w:val="1460374161"/>
  </w:num>
  <w:num w:numId="3">
    <w:abstractNumId w:val="1460374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C8"/>
    <w:rsid w:val="00011B07"/>
    <w:rsid w:val="00031855"/>
    <w:rsid w:val="00034208"/>
    <w:rsid w:val="00045860"/>
    <w:rsid w:val="00077B62"/>
    <w:rsid w:val="000A41FF"/>
    <w:rsid w:val="000C0016"/>
    <w:rsid w:val="000C3AAF"/>
    <w:rsid w:val="001302EF"/>
    <w:rsid w:val="00157451"/>
    <w:rsid w:val="0019644B"/>
    <w:rsid w:val="001A4958"/>
    <w:rsid w:val="001A6A2E"/>
    <w:rsid w:val="001A7358"/>
    <w:rsid w:val="001E07DA"/>
    <w:rsid w:val="00203F78"/>
    <w:rsid w:val="00230308"/>
    <w:rsid w:val="00235E03"/>
    <w:rsid w:val="00236F21"/>
    <w:rsid w:val="002476BB"/>
    <w:rsid w:val="00255CBC"/>
    <w:rsid w:val="002A156C"/>
    <w:rsid w:val="002B169C"/>
    <w:rsid w:val="002B1A17"/>
    <w:rsid w:val="002B2F04"/>
    <w:rsid w:val="002D45BC"/>
    <w:rsid w:val="002D62DC"/>
    <w:rsid w:val="002E4CBE"/>
    <w:rsid w:val="00306C0C"/>
    <w:rsid w:val="003141C0"/>
    <w:rsid w:val="003200D4"/>
    <w:rsid w:val="00321E7C"/>
    <w:rsid w:val="0032318F"/>
    <w:rsid w:val="00356871"/>
    <w:rsid w:val="00362B8B"/>
    <w:rsid w:val="0036373C"/>
    <w:rsid w:val="003742C4"/>
    <w:rsid w:val="003906F4"/>
    <w:rsid w:val="00396682"/>
    <w:rsid w:val="003C703E"/>
    <w:rsid w:val="003D2356"/>
    <w:rsid w:val="003F470F"/>
    <w:rsid w:val="003F51AE"/>
    <w:rsid w:val="003F6159"/>
    <w:rsid w:val="00416FE0"/>
    <w:rsid w:val="004205B5"/>
    <w:rsid w:val="0043262D"/>
    <w:rsid w:val="00433DF1"/>
    <w:rsid w:val="00460AAC"/>
    <w:rsid w:val="004B1BCC"/>
    <w:rsid w:val="004E3D15"/>
    <w:rsid w:val="004E711B"/>
    <w:rsid w:val="004E7CCB"/>
    <w:rsid w:val="004F4913"/>
    <w:rsid w:val="005400F4"/>
    <w:rsid w:val="00544D70"/>
    <w:rsid w:val="00581C9D"/>
    <w:rsid w:val="00582DCD"/>
    <w:rsid w:val="005845F9"/>
    <w:rsid w:val="005858D0"/>
    <w:rsid w:val="006040F4"/>
    <w:rsid w:val="0061668A"/>
    <w:rsid w:val="006269F9"/>
    <w:rsid w:val="00627F8E"/>
    <w:rsid w:val="0066528C"/>
    <w:rsid w:val="0068131F"/>
    <w:rsid w:val="006E32D4"/>
    <w:rsid w:val="006F2ACF"/>
    <w:rsid w:val="006F7A53"/>
    <w:rsid w:val="007237A2"/>
    <w:rsid w:val="007245F0"/>
    <w:rsid w:val="00783DE4"/>
    <w:rsid w:val="007B1404"/>
    <w:rsid w:val="007D5EEF"/>
    <w:rsid w:val="00807E7B"/>
    <w:rsid w:val="00862412"/>
    <w:rsid w:val="008673F3"/>
    <w:rsid w:val="00880883"/>
    <w:rsid w:val="008C12C0"/>
    <w:rsid w:val="008C3601"/>
    <w:rsid w:val="008C71DE"/>
    <w:rsid w:val="008E20DB"/>
    <w:rsid w:val="008E2863"/>
    <w:rsid w:val="00902943"/>
    <w:rsid w:val="009031F4"/>
    <w:rsid w:val="00943684"/>
    <w:rsid w:val="00957353"/>
    <w:rsid w:val="009719B8"/>
    <w:rsid w:val="009C3E6A"/>
    <w:rsid w:val="009D1B76"/>
    <w:rsid w:val="009F0136"/>
    <w:rsid w:val="009F1367"/>
    <w:rsid w:val="009F2D56"/>
    <w:rsid w:val="00A11DC3"/>
    <w:rsid w:val="00A15394"/>
    <w:rsid w:val="00A46EA7"/>
    <w:rsid w:val="00A60528"/>
    <w:rsid w:val="00A6081D"/>
    <w:rsid w:val="00AD5360"/>
    <w:rsid w:val="00BA3552"/>
    <w:rsid w:val="00BC1539"/>
    <w:rsid w:val="00BD543F"/>
    <w:rsid w:val="00BF5199"/>
    <w:rsid w:val="00C029FE"/>
    <w:rsid w:val="00C05AEC"/>
    <w:rsid w:val="00C35725"/>
    <w:rsid w:val="00C416C3"/>
    <w:rsid w:val="00C56017"/>
    <w:rsid w:val="00C8143A"/>
    <w:rsid w:val="00CC17A9"/>
    <w:rsid w:val="00D05510"/>
    <w:rsid w:val="00D17750"/>
    <w:rsid w:val="00D22F17"/>
    <w:rsid w:val="00D53DCA"/>
    <w:rsid w:val="00D64AC0"/>
    <w:rsid w:val="00DA4A91"/>
    <w:rsid w:val="00DC20E3"/>
    <w:rsid w:val="00DE3BF8"/>
    <w:rsid w:val="00DF0B6E"/>
    <w:rsid w:val="00E03468"/>
    <w:rsid w:val="00E214A1"/>
    <w:rsid w:val="00E97DC0"/>
    <w:rsid w:val="00EB77D4"/>
    <w:rsid w:val="00F209D5"/>
    <w:rsid w:val="00F262B5"/>
    <w:rsid w:val="00F627C8"/>
    <w:rsid w:val="00F72731"/>
    <w:rsid w:val="00F94ED9"/>
    <w:rsid w:val="00FB39A0"/>
    <w:rsid w:val="1CEE03EF"/>
    <w:rsid w:val="5BB9277F"/>
    <w:rsid w:val="6DFC037A"/>
    <w:rsid w:val="6EBC47E5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4"/>
      <w:szCs w:val="24"/>
      <w:lang w:val="en-GB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jc w:val="center"/>
      <w:outlineLvl w:val="0"/>
    </w:pPr>
    <w:rPr>
      <w:sz w:val="32"/>
    </w:rPr>
  </w:style>
  <w:style w:type="paragraph" w:styleId="3">
    <w:name w:val="heading 2"/>
    <w:basedOn w:val="1"/>
    <w:next w:val="1"/>
    <w:link w:val="12"/>
    <w:qFormat/>
    <w:uiPriority w:val="0"/>
    <w:pPr>
      <w:keepNext/>
      <w:jc w:val="center"/>
      <w:outlineLvl w:val="1"/>
    </w:pPr>
    <w:rPr>
      <w:b/>
      <w:bCs/>
      <w:sz w:val="4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qFormat/>
    <w:uiPriority w:val="0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</w:p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8"/>
    <w:link w:val="2"/>
    <w:qFormat/>
    <w:uiPriority w:val="0"/>
    <w:rPr>
      <w:rFonts w:ascii="Times New Roman" w:hAnsi="Times New Roman" w:eastAsia="宋体" w:cs="Times New Roman"/>
      <w:sz w:val="32"/>
      <w:szCs w:val="24"/>
    </w:rPr>
  </w:style>
  <w:style w:type="character" w:customStyle="1" w:styleId="12">
    <w:name w:val="标题 2 Char"/>
    <w:basedOn w:val="8"/>
    <w:link w:val="3"/>
    <w:uiPriority w:val="0"/>
    <w:rPr>
      <w:rFonts w:ascii="Times New Roman" w:hAnsi="Times New Roman" w:eastAsia="宋体" w:cs="Times New Roman"/>
      <w:b/>
      <w:bCs/>
      <w:sz w:val="40"/>
      <w:szCs w:val="24"/>
    </w:rPr>
  </w:style>
  <w:style w:type="character" w:customStyle="1" w:styleId="13">
    <w:name w:val="日期 Char"/>
    <w:basedOn w:val="8"/>
    <w:link w:val="4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MTDisplayEquation"/>
    <w:basedOn w:val="1"/>
    <w:next w:val="1"/>
    <w:link w:val="16"/>
    <w:uiPriority w:val="0"/>
    <w:pPr>
      <w:tabs>
        <w:tab w:val="center" w:pos="4160"/>
        <w:tab w:val="right" w:pos="8300"/>
      </w:tabs>
    </w:pPr>
  </w:style>
  <w:style w:type="character" w:customStyle="1" w:styleId="16">
    <w:name w:val="MTDisplayEquation Char"/>
    <w:basedOn w:val="8"/>
    <w:link w:val="1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页眉 Char"/>
    <w:basedOn w:val="8"/>
    <w:link w:val="7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页脚 Char"/>
    <w:basedOn w:val="8"/>
    <w:link w:val="6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批注框文本 Char"/>
    <w:basedOn w:val="8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0">
    <w:name w:val="MTEquationSection"/>
    <w:basedOn w:val="8"/>
    <w:qFormat/>
    <w:uiPriority w:val="0"/>
    <w:rPr>
      <w:vanish/>
      <w:color w:val="FF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1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0.wmf"/><Relationship Id="rId95" Type="http://schemas.openxmlformats.org/officeDocument/2006/relationships/oleObject" Target="embeddings/oleObject51.bin"/><Relationship Id="rId94" Type="http://schemas.openxmlformats.org/officeDocument/2006/relationships/image" Target="media/image39.wmf"/><Relationship Id="rId93" Type="http://schemas.openxmlformats.org/officeDocument/2006/relationships/oleObject" Target="embeddings/oleObject50.bin"/><Relationship Id="rId92" Type="http://schemas.openxmlformats.org/officeDocument/2006/relationships/image" Target="media/image38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7.wmf"/><Relationship Id="rId9" Type="http://schemas.openxmlformats.org/officeDocument/2006/relationships/image" Target="media/image2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4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2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3.bin"/><Relationship Id="rId78" Type="http://schemas.openxmlformats.org/officeDocument/2006/relationships/oleObject" Target="embeddings/oleObject42.bin"/><Relationship Id="rId77" Type="http://schemas.openxmlformats.org/officeDocument/2006/relationships/oleObject" Target="embeddings/oleObject41.bin"/><Relationship Id="rId76" Type="http://schemas.openxmlformats.org/officeDocument/2006/relationships/image" Target="media/image31.wmf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oleObject" Target="embeddings/oleObject31.bin"/><Relationship Id="rId61" Type="http://schemas.openxmlformats.org/officeDocument/2006/relationships/oleObject" Target="embeddings/oleObject30.bin"/><Relationship Id="rId60" Type="http://schemas.openxmlformats.org/officeDocument/2006/relationships/image" Target="media/image26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4" Type="http://schemas.openxmlformats.org/officeDocument/2006/relationships/glossaryDocument" Target="glossary/document.xml"/><Relationship Id="rId153" Type="http://schemas.openxmlformats.org/officeDocument/2006/relationships/fontTable" Target="fontTable.xml"/><Relationship Id="rId152" Type="http://schemas.openxmlformats.org/officeDocument/2006/relationships/customXml" Target="../customXml/item3.xml"/><Relationship Id="rId151" Type="http://schemas.openxmlformats.org/officeDocument/2006/relationships/customXml" Target="../customXml/item2.xml"/><Relationship Id="rId150" Type="http://schemas.openxmlformats.org/officeDocument/2006/relationships/numbering" Target="numbering.xml"/><Relationship Id="rId15" Type="http://schemas.openxmlformats.org/officeDocument/2006/relationships/image" Target="media/image5.wmf"/><Relationship Id="rId149" Type="http://schemas.openxmlformats.org/officeDocument/2006/relationships/customXml" Target="../customXml/item1.xml"/><Relationship Id="rId148" Type="http://schemas.openxmlformats.org/officeDocument/2006/relationships/oleObject" Target="embeddings/oleObject79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78.bin"/><Relationship Id="rId145" Type="http://schemas.openxmlformats.org/officeDocument/2006/relationships/image" Target="media/image63.wmf"/><Relationship Id="rId144" Type="http://schemas.openxmlformats.org/officeDocument/2006/relationships/oleObject" Target="embeddings/oleObject77.bin"/><Relationship Id="rId143" Type="http://schemas.openxmlformats.org/officeDocument/2006/relationships/image" Target="media/image62.wmf"/><Relationship Id="rId142" Type="http://schemas.openxmlformats.org/officeDocument/2006/relationships/oleObject" Target="embeddings/oleObject76.bin"/><Relationship Id="rId141" Type="http://schemas.openxmlformats.org/officeDocument/2006/relationships/image" Target="media/image61.wmf"/><Relationship Id="rId140" Type="http://schemas.openxmlformats.org/officeDocument/2006/relationships/oleObject" Target="embeddings/oleObject75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0.wmf"/><Relationship Id="rId138" Type="http://schemas.openxmlformats.org/officeDocument/2006/relationships/oleObject" Target="embeddings/oleObject74.bin"/><Relationship Id="rId137" Type="http://schemas.openxmlformats.org/officeDocument/2006/relationships/image" Target="media/image59.wmf"/><Relationship Id="rId136" Type="http://schemas.openxmlformats.org/officeDocument/2006/relationships/oleObject" Target="embeddings/oleObject73.bin"/><Relationship Id="rId135" Type="http://schemas.openxmlformats.org/officeDocument/2006/relationships/oleObject" Target="embeddings/oleObject72.bin"/><Relationship Id="rId134" Type="http://schemas.openxmlformats.org/officeDocument/2006/relationships/image" Target="media/image58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7.wmf"/><Relationship Id="rId131" Type="http://schemas.openxmlformats.org/officeDocument/2006/relationships/oleObject" Target="embeddings/oleObject70.bin"/><Relationship Id="rId130" Type="http://schemas.openxmlformats.org/officeDocument/2006/relationships/oleObject" Target="embeddings/oleObject69.bin"/><Relationship Id="rId13" Type="http://schemas.openxmlformats.org/officeDocument/2006/relationships/image" Target="media/image4.wmf"/><Relationship Id="rId129" Type="http://schemas.openxmlformats.org/officeDocument/2006/relationships/image" Target="media/image56.wmf"/><Relationship Id="rId128" Type="http://schemas.openxmlformats.org/officeDocument/2006/relationships/oleObject" Target="embeddings/oleObject68.bin"/><Relationship Id="rId127" Type="http://schemas.openxmlformats.org/officeDocument/2006/relationships/oleObject" Target="embeddings/oleObject67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5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4.bin"/><Relationship Id="rId120" Type="http://schemas.openxmlformats.org/officeDocument/2006/relationships/image" Target="media/image52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7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8.bin"/><Relationship Id="rId108" Type="http://schemas.openxmlformats.org/officeDocument/2006/relationships/image" Target="media/image46.wmf"/><Relationship Id="rId107" Type="http://schemas.openxmlformats.org/officeDocument/2006/relationships/oleObject" Target="embeddings/oleObject57.bin"/><Relationship Id="rId106" Type="http://schemas.openxmlformats.org/officeDocument/2006/relationships/image" Target="media/image45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4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3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2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EF535F172794F62A255EBA9F627AB5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CA8510-99E9-4430-9648-E3A7846C52AF}"/>
      </w:docPartPr>
      <w:docPartBody>
        <w:p>
          <w:pPr>
            <w:pStyle w:val="4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194CCAD6F7C34805BB822F771E41A8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A2BC8C-E549-447D-B1E2-966ED4DFE4AE}"/>
      </w:docPartPr>
      <w:docPartBody>
        <w:p>
          <w:pPr>
            <w:pStyle w:val="5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,ˎ̥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A1"/>
    <w:rsid w:val="004C3C89"/>
    <w:rsid w:val="005D72FB"/>
    <w:rsid w:val="00FD4BA1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EF535F172794F62A255EBA9F627AB5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paragraph" w:customStyle="1" w:styleId="5">
    <w:name w:val="194CCAD6F7C34805BB822F771E41A80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3.xml><?xml version="1.0" encoding="utf-8"?>
<CoverPageProperties xmlns="http://schemas.microsoft.com/office/2006/coverPageProps">
  <PublishDate>2014-06-16T00:00:00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CA2EDE-6809-4B51-B92B-49D17D88DC6C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RUC</Company>
  <Pages>3</Pages>
  <Words>836</Words>
  <Characters>4771</Characters>
  <Lines>39</Lines>
  <Paragraphs>11</Paragraphs>
  <ScaleCrop>false</ScaleCrop>
  <LinksUpToDate>false</LinksUpToDate>
  <CharactersWithSpaces>5596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2014-06-15T06:53:00Z</dcterms:created>
  <dc:creator>Jing You</dc:creator>
  <cp:lastModifiedBy>huolin1990</cp:lastModifiedBy>
  <dcterms:modified xsi:type="dcterms:W3CDTF">2016-04-11T12:18:38Z</dcterms:modified>
  <dc:title>高级微观与宏观经济学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2052-10.1.0.5559</vt:lpwstr>
  </property>
</Properties>
</file>