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945" w:rsidRDefault="00B37740">
      <w:r>
        <w:rPr>
          <w:rFonts w:hint="eastAsia"/>
        </w:rPr>
        <w:t>一、高级宏观经济学</w:t>
      </w:r>
    </w:p>
    <w:p w:rsidR="00B37740" w:rsidRDefault="00B37740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简答题</w:t>
      </w:r>
    </w:p>
    <w:p w:rsidR="00B37740" w:rsidRDefault="00B37740">
      <w:r>
        <w:rPr>
          <w:rFonts w:hint="eastAsia"/>
        </w:rPr>
        <w:t>（1）简述竞争性均衡问题和社会计划者问题的主要区别。</w:t>
      </w:r>
    </w:p>
    <w:p w:rsidR="00B37740" w:rsidRDefault="00B37740">
      <w:r>
        <w:rPr>
          <w:rFonts w:hint="eastAsia"/>
        </w:rPr>
        <w:t>（2）简述索洛模型的基本特征。</w:t>
      </w:r>
    </w:p>
    <w:p w:rsidR="00B37740" w:rsidRDefault="00B37740">
      <w:r>
        <w:rPr>
          <w:rFonts w:hint="eastAsia"/>
        </w:rPr>
        <w:t>（3）什么是永久收入假说？</w:t>
      </w:r>
    </w:p>
    <w:p w:rsidR="00B37740" w:rsidRDefault="00B37740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大题，课件中的内容，题干给出了sequence problem，第一问要求写出recursive method的Bellman function，choice variable, state variable , value function, policy function；第二问要求推导欧拉方程。</w:t>
      </w:r>
    </w:p>
    <w:p w:rsidR="00B37740" w:rsidRDefault="00B37740">
      <w:r>
        <w:rPr>
          <w:rFonts w:hint="eastAsia"/>
        </w:rPr>
        <w:t>二、高级微观经济学</w:t>
      </w:r>
    </w:p>
    <w:p w:rsidR="00B37740" w:rsidRDefault="00B37740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证明：消费者的效用函数为凸函数时，其效用无法最大化。（结合作图和数学推导，仅有作图和文字说明不给分）</w:t>
      </w:r>
    </w:p>
    <w:p w:rsidR="00B37740" w:rsidRDefault="00B37740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举例：消费者的偏好不是凸性偏好。（不需要数学推导，但需要讲一个例子）</w:t>
      </w:r>
    </w:p>
    <w:p w:rsidR="00B37740" w:rsidRDefault="00B37740">
      <w:r>
        <w:rPr>
          <w:rFonts w:hint="eastAsia"/>
        </w:rPr>
        <w:t>三、高级计量经济学</w:t>
      </w:r>
    </w:p>
    <w:p w:rsidR="00B37740" w:rsidRDefault="00B37740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单选题10道，主要是计量经济学中的一些小问题，比如</w:t>
      </w:r>
    </w:p>
    <w:p w:rsidR="00B37740" w:rsidRDefault="00B37740">
      <w:r>
        <w:rPr>
          <w:rFonts w:hint="eastAsia"/>
        </w:rPr>
        <w:t>给出样本数量和变量个数，选择符合哪个F检验；</w:t>
      </w:r>
    </w:p>
    <w:p w:rsidR="00B37740" w:rsidRDefault="00B37740">
      <w:r>
        <w:rPr>
          <w:rFonts w:hint="eastAsia"/>
        </w:rPr>
        <w:t>异方差、多重共线性等问题的来源、影响、处理方法等。</w:t>
      </w:r>
    </w:p>
    <w:p w:rsidR="00B37740" w:rsidRDefault="00B37740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简答题2道</w:t>
      </w:r>
    </w:p>
    <w:p w:rsidR="00B37740" w:rsidRDefault="00B37740">
      <w:r>
        <w:rPr>
          <w:rFonts w:hint="eastAsia"/>
        </w:rPr>
        <w:t>（1）</w:t>
      </w:r>
      <w:r w:rsidR="00EB0A13">
        <w:rPr>
          <w:rFonts w:hint="eastAsia"/>
        </w:rPr>
        <w:t>什么情形下OLS估计量会出现非一致性的问题。</w:t>
      </w:r>
    </w:p>
    <w:p w:rsidR="00EB0A13" w:rsidRDefault="00EB0A13">
      <w:r>
        <w:rPr>
          <w:rFonts w:hint="eastAsia"/>
        </w:rPr>
        <w:t>（2）怎么做让其一致。</w:t>
      </w:r>
    </w:p>
    <w:p w:rsidR="00EB0A13" w:rsidRDefault="00EB0A13">
      <w:r>
        <w:rPr>
          <w:rFonts w:hint="eastAsia"/>
        </w:rPr>
        <w:t>四、主文献和专业知识</w:t>
      </w:r>
    </w:p>
    <w:p w:rsidR="00EB0A13" w:rsidRDefault="00EB0A13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（1）比较《改造传统农业》和《农民经济组织》的基本理论观点，（2）如何评判这两种看似截然不同的观点？（3）对现阶段中国新型农业经营体系构建的启发。</w:t>
      </w:r>
    </w:p>
    <w:p w:rsidR="00EB0A13" w:rsidRDefault="00EB0A13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（1）《农业发展的国际分析》的理论贡献和研究局限。（2）《企业所有权论》的主要论点。（3）运用《企业所有权论》的观点，探讨“你所接触或了解的某一组织“的所有权形式。</w:t>
      </w:r>
    </w:p>
    <w:p w:rsidR="00EB0A13" w:rsidRPr="00B37740" w:rsidRDefault="00EB0A13">
      <w:pPr>
        <w:rPr>
          <w:rFonts w:hint="eastAsia"/>
        </w:rPr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参考《华北的小农经济与</w:t>
      </w:r>
      <w:bookmarkStart w:id="0" w:name="_GoBack"/>
      <w:bookmarkEnd w:id="0"/>
      <w:r>
        <w:rPr>
          <w:rFonts w:hint="eastAsia"/>
        </w:rPr>
        <w:t>社会变迁》和《长江三角洲小农家庭与乡村发展》，从种植结构、经营方式、资源配置和商品化等方面比较华北平原和长江三角洲地区的农业。</w:t>
      </w:r>
    </w:p>
    <w:sectPr w:rsidR="00EB0A13" w:rsidRPr="00B37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40"/>
    <w:rsid w:val="006B2E8C"/>
    <w:rsid w:val="007A3D9F"/>
    <w:rsid w:val="00B37740"/>
    <w:rsid w:val="00CB1945"/>
    <w:rsid w:val="00EB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94EF"/>
  <w15:chartTrackingRefBased/>
  <w15:docId w15:val="{F82B4F0A-5521-48AB-8794-97F67D6F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王彩虹</dc:creator>
  <cp:keywords/>
  <dc:description/>
  <cp:lastModifiedBy>王彩虹</cp:lastModifiedBy>
  <cp:revision>1</cp:revision>
  <dcterms:created xsi:type="dcterms:W3CDTF">2017-04-13T05:27:00Z</dcterms:created>
  <dcterms:modified xsi:type="dcterms:W3CDTF">2017-04-13T05:43:00Z</dcterms:modified>
</cp:coreProperties>
</file>