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92CDC" w14:textId="77777777" w:rsidR="00CB1945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一、高级宏观经济学</w:t>
      </w:r>
    </w:p>
    <w:p w14:paraId="35CAF879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1.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简答题</w:t>
      </w:r>
    </w:p>
    <w:p w14:paraId="46AAF9DF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（</w:t>
      </w:r>
      <w:r w:rsidRPr="003A707B">
        <w:rPr>
          <w:rFonts w:ascii="Times New Roman" w:eastAsia="宋体" w:hAnsi="Times New Roman" w:hint="eastAsia"/>
        </w:rPr>
        <w:t>1</w:t>
      </w:r>
      <w:r w:rsidRPr="003A707B">
        <w:rPr>
          <w:rFonts w:ascii="Times New Roman" w:eastAsia="宋体" w:hAnsi="Times New Roman" w:hint="eastAsia"/>
        </w:rPr>
        <w:t>）简述竞争性均衡问题和社会计划者问题的主要区别。</w:t>
      </w:r>
    </w:p>
    <w:p w14:paraId="2840B788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（</w:t>
      </w:r>
      <w:r w:rsidRPr="003A707B">
        <w:rPr>
          <w:rFonts w:ascii="Times New Roman" w:eastAsia="宋体" w:hAnsi="Times New Roman" w:hint="eastAsia"/>
        </w:rPr>
        <w:t>2</w:t>
      </w:r>
      <w:r w:rsidRPr="003A707B">
        <w:rPr>
          <w:rFonts w:ascii="Times New Roman" w:eastAsia="宋体" w:hAnsi="Times New Roman" w:hint="eastAsia"/>
        </w:rPr>
        <w:t>）简述索洛模型的基本特征。</w:t>
      </w:r>
    </w:p>
    <w:p w14:paraId="55CD95E0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（</w:t>
      </w:r>
      <w:r w:rsidRPr="003A707B">
        <w:rPr>
          <w:rFonts w:ascii="Times New Roman" w:eastAsia="宋体" w:hAnsi="Times New Roman" w:hint="eastAsia"/>
        </w:rPr>
        <w:t>3</w:t>
      </w:r>
      <w:r w:rsidRPr="003A707B">
        <w:rPr>
          <w:rFonts w:ascii="Times New Roman" w:eastAsia="宋体" w:hAnsi="Times New Roman" w:hint="eastAsia"/>
        </w:rPr>
        <w:t>）什么是永久收入假说？</w:t>
      </w:r>
    </w:p>
    <w:p w14:paraId="4AFB986D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2.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大题，课件中的内容，题干给出了</w:t>
      </w:r>
      <w:r w:rsidRPr="003A707B">
        <w:rPr>
          <w:rFonts w:ascii="Times New Roman" w:eastAsia="宋体" w:hAnsi="Times New Roman" w:hint="eastAsia"/>
        </w:rPr>
        <w:t>sequence problem</w:t>
      </w:r>
      <w:r w:rsidRPr="003A707B">
        <w:rPr>
          <w:rFonts w:ascii="Times New Roman" w:eastAsia="宋体" w:hAnsi="Times New Roman" w:hint="eastAsia"/>
        </w:rPr>
        <w:t>，第一问要求写出</w:t>
      </w:r>
      <w:r w:rsidRPr="003A707B">
        <w:rPr>
          <w:rFonts w:ascii="Times New Roman" w:eastAsia="宋体" w:hAnsi="Times New Roman" w:hint="eastAsia"/>
        </w:rPr>
        <w:t>recursive method</w:t>
      </w:r>
      <w:r w:rsidRPr="003A707B">
        <w:rPr>
          <w:rFonts w:ascii="Times New Roman" w:eastAsia="宋体" w:hAnsi="Times New Roman" w:hint="eastAsia"/>
        </w:rPr>
        <w:t>的</w:t>
      </w:r>
      <w:r w:rsidRPr="003A707B">
        <w:rPr>
          <w:rFonts w:ascii="Times New Roman" w:eastAsia="宋体" w:hAnsi="Times New Roman" w:hint="eastAsia"/>
        </w:rPr>
        <w:t>Bellman function</w:t>
      </w:r>
      <w:r w:rsidRPr="003A707B">
        <w:rPr>
          <w:rFonts w:ascii="Times New Roman" w:eastAsia="宋体" w:hAnsi="Times New Roman" w:hint="eastAsia"/>
        </w:rPr>
        <w:t>，</w:t>
      </w:r>
      <w:r w:rsidRPr="003A707B">
        <w:rPr>
          <w:rFonts w:ascii="Times New Roman" w:eastAsia="宋体" w:hAnsi="Times New Roman" w:hint="eastAsia"/>
        </w:rPr>
        <w:t>choice variable, state variable , value function, policy function</w:t>
      </w:r>
      <w:r w:rsidRPr="003A707B">
        <w:rPr>
          <w:rFonts w:ascii="Times New Roman" w:eastAsia="宋体" w:hAnsi="Times New Roman" w:hint="eastAsia"/>
        </w:rPr>
        <w:t>；第二问要求推导欧拉方程。</w:t>
      </w:r>
    </w:p>
    <w:p w14:paraId="31137693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二、高级微观经济学</w:t>
      </w:r>
    </w:p>
    <w:p w14:paraId="52B8AB3C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3.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证明：消费者的效用函数为凸函数时，其效用无法最大化。（结合作图和数学推导，仅有作图和文字说明不给分）</w:t>
      </w:r>
    </w:p>
    <w:p w14:paraId="118E01BA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4.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举例：消费者的偏好不是凸性偏好。（不需要数学推导，但需要讲一个例子）</w:t>
      </w:r>
    </w:p>
    <w:p w14:paraId="0FE509C0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三、高级计量经济学</w:t>
      </w:r>
    </w:p>
    <w:p w14:paraId="60B3C1AC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5.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单选题</w:t>
      </w:r>
      <w:r w:rsidRPr="003A707B">
        <w:rPr>
          <w:rFonts w:ascii="Times New Roman" w:eastAsia="宋体" w:hAnsi="Times New Roman" w:hint="eastAsia"/>
        </w:rPr>
        <w:t>10</w:t>
      </w:r>
      <w:r w:rsidRPr="003A707B">
        <w:rPr>
          <w:rFonts w:ascii="Times New Roman" w:eastAsia="宋体" w:hAnsi="Times New Roman" w:hint="eastAsia"/>
        </w:rPr>
        <w:t>道，主要是计量经济学中的一些小问题，比如</w:t>
      </w:r>
    </w:p>
    <w:p w14:paraId="6B19C2CA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给出样本数量和变量个数，选择符合哪个</w:t>
      </w:r>
      <w:r w:rsidRPr="003A707B">
        <w:rPr>
          <w:rFonts w:ascii="Times New Roman" w:eastAsia="宋体" w:hAnsi="Times New Roman" w:hint="eastAsia"/>
        </w:rPr>
        <w:t>F</w:t>
      </w:r>
      <w:r w:rsidRPr="003A707B">
        <w:rPr>
          <w:rFonts w:ascii="Times New Roman" w:eastAsia="宋体" w:hAnsi="Times New Roman" w:hint="eastAsia"/>
        </w:rPr>
        <w:t>检验；</w:t>
      </w:r>
    </w:p>
    <w:p w14:paraId="5652C162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异方差、多重共线性等问题的来源、影响、处理方法等。</w:t>
      </w:r>
    </w:p>
    <w:p w14:paraId="3FD1AC23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6.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 w:hint="eastAsia"/>
        </w:rPr>
        <w:t>简答题</w:t>
      </w:r>
      <w:r w:rsidRPr="003A707B">
        <w:rPr>
          <w:rFonts w:ascii="Times New Roman" w:eastAsia="宋体" w:hAnsi="Times New Roman" w:hint="eastAsia"/>
        </w:rPr>
        <w:t>2</w:t>
      </w:r>
      <w:r w:rsidRPr="003A707B">
        <w:rPr>
          <w:rFonts w:ascii="Times New Roman" w:eastAsia="宋体" w:hAnsi="Times New Roman" w:hint="eastAsia"/>
        </w:rPr>
        <w:t>道</w:t>
      </w:r>
    </w:p>
    <w:p w14:paraId="69C584E4" w14:textId="77777777" w:rsidR="00B37740" w:rsidRPr="003A707B" w:rsidRDefault="00B37740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（</w:t>
      </w:r>
      <w:r w:rsidRPr="003A707B">
        <w:rPr>
          <w:rFonts w:ascii="Times New Roman" w:eastAsia="宋体" w:hAnsi="Times New Roman" w:hint="eastAsia"/>
        </w:rPr>
        <w:t>1</w:t>
      </w:r>
      <w:r w:rsidRPr="003A707B">
        <w:rPr>
          <w:rFonts w:ascii="Times New Roman" w:eastAsia="宋体" w:hAnsi="Times New Roman" w:hint="eastAsia"/>
        </w:rPr>
        <w:t>）</w:t>
      </w:r>
      <w:r w:rsidR="00EB0A13" w:rsidRPr="003A707B">
        <w:rPr>
          <w:rFonts w:ascii="Times New Roman" w:eastAsia="宋体" w:hAnsi="Times New Roman" w:hint="eastAsia"/>
        </w:rPr>
        <w:t>什么情形下</w:t>
      </w:r>
      <w:r w:rsidR="00EB0A13" w:rsidRPr="003A707B">
        <w:rPr>
          <w:rFonts w:ascii="Times New Roman" w:eastAsia="宋体" w:hAnsi="Times New Roman" w:hint="eastAsia"/>
        </w:rPr>
        <w:t>OLS</w:t>
      </w:r>
      <w:r w:rsidR="00EB0A13" w:rsidRPr="003A707B">
        <w:rPr>
          <w:rFonts w:ascii="Times New Roman" w:eastAsia="宋体" w:hAnsi="Times New Roman" w:hint="eastAsia"/>
        </w:rPr>
        <w:t>估计量会出现非一致性的问题。</w:t>
      </w:r>
      <w:bookmarkStart w:id="0" w:name="_GoBack"/>
      <w:bookmarkEnd w:id="0"/>
    </w:p>
    <w:p w14:paraId="59881849" w14:textId="77777777" w:rsidR="00EB0A13" w:rsidRPr="003A707B" w:rsidRDefault="00EB0A13">
      <w:pPr>
        <w:rPr>
          <w:rFonts w:ascii="Times New Roman" w:eastAsia="宋体" w:hAnsi="Times New Roman" w:hint="eastAsia"/>
        </w:rPr>
      </w:pPr>
      <w:r w:rsidRPr="003A707B">
        <w:rPr>
          <w:rFonts w:ascii="Times New Roman" w:eastAsia="宋体" w:hAnsi="Times New Roman" w:hint="eastAsia"/>
        </w:rPr>
        <w:t>（</w:t>
      </w:r>
      <w:r w:rsidRPr="003A707B">
        <w:rPr>
          <w:rFonts w:ascii="Times New Roman" w:eastAsia="宋体" w:hAnsi="Times New Roman" w:hint="eastAsia"/>
        </w:rPr>
        <w:t>2</w:t>
      </w:r>
      <w:r w:rsidRPr="003A707B">
        <w:rPr>
          <w:rFonts w:ascii="Times New Roman" w:eastAsia="宋体" w:hAnsi="Times New Roman" w:hint="eastAsia"/>
        </w:rPr>
        <w:t>）怎么做让其一致。</w:t>
      </w:r>
    </w:p>
    <w:p w14:paraId="55189337" w14:textId="77777777" w:rsidR="003A707B" w:rsidRPr="003A707B" w:rsidRDefault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 w:hint="eastAsia"/>
        </w:rPr>
        <w:t>主文献：</w:t>
      </w:r>
    </w:p>
    <w:p w14:paraId="2AD497FF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1.</w:t>
      </w:r>
      <w:r w:rsidRPr="003A707B">
        <w:rPr>
          <w:rFonts w:ascii="Times New Roman" w:eastAsia="宋体" w:hAnsi="Times New Roman"/>
        </w:rPr>
        <w:t>林毅夫比较著名的两篇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/>
        </w:rPr>
        <w:t>：</w:t>
      </w:r>
    </w:p>
    <w:p w14:paraId="38D7E482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制度也是促进经济发展的重要因素；</w:t>
      </w:r>
      <w:r w:rsidRPr="003A707B">
        <w:rPr>
          <w:rFonts w:ascii="Times New Roman" w:eastAsia="宋体" w:hAnsi="Times New Roman"/>
        </w:rPr>
        <w:t xml:space="preserve"> </w:t>
      </w:r>
      <w:r w:rsidRPr="003A707B">
        <w:rPr>
          <w:rFonts w:ascii="Times New Roman" w:eastAsia="宋体" w:hAnsi="Times New Roman"/>
        </w:rPr>
        <w:t>一篇是将的</w:t>
      </w:r>
      <w:r w:rsidRPr="003A707B">
        <w:rPr>
          <w:rFonts w:ascii="Times New Roman" w:eastAsia="宋体" w:hAnsi="Times New Roman"/>
        </w:rPr>
        <w:t>50</w:t>
      </w:r>
      <w:r w:rsidRPr="003A707B">
        <w:rPr>
          <w:rFonts w:ascii="Times New Roman" w:eastAsia="宋体" w:hAnsi="Times New Roman"/>
        </w:rPr>
        <w:t>年代的大饥荒与人民公社化；第二篇说得是家庭联产承包责任制改革开放什么的，为什么经济在上世纪八九十年代开始腾飞了</w:t>
      </w:r>
    </w:p>
    <w:p w14:paraId="4D662505" w14:textId="77777777" w:rsidR="003A707B" w:rsidRPr="003A707B" w:rsidRDefault="003A707B" w:rsidP="003A707B">
      <w:pPr>
        <w:rPr>
          <w:rFonts w:ascii="Times New Roman" w:eastAsia="宋体" w:hAnsi="Times New Roman"/>
        </w:rPr>
      </w:pPr>
    </w:p>
    <w:p w14:paraId="62A709D4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2.</w:t>
      </w:r>
      <w:r w:rsidRPr="003A707B">
        <w:rPr>
          <w:rFonts w:ascii="Times New Roman" w:eastAsia="宋体" w:hAnsi="Times New Roman"/>
        </w:rPr>
        <w:t>两篇关于乡镇企业的</w:t>
      </w:r>
      <w:r w:rsidRPr="003A707B">
        <w:rPr>
          <w:rFonts w:ascii="Times New Roman" w:eastAsia="宋体" w:hAnsi="Times New Roman"/>
        </w:rPr>
        <w:t>,</w:t>
      </w:r>
      <w:r w:rsidRPr="003A707B">
        <w:rPr>
          <w:rFonts w:ascii="Times New Roman" w:eastAsia="宋体" w:hAnsi="Times New Roman"/>
        </w:rPr>
        <w:t>关于政府支持什么的，分析为什么乡镇企业在上世纪八九十年代异军突起</w:t>
      </w:r>
    </w:p>
    <w:p w14:paraId="3D310220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 xml:space="preserve"> </w:t>
      </w:r>
    </w:p>
    <w:p w14:paraId="1C2B65FC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3.</w:t>
      </w:r>
      <w:r w:rsidRPr="003A707B">
        <w:rPr>
          <w:rFonts w:ascii="Times New Roman" w:eastAsia="宋体" w:hAnsi="Times New Roman"/>
        </w:rPr>
        <w:t>一家两制</w:t>
      </w:r>
      <w:r w:rsidRPr="003A707B">
        <w:rPr>
          <w:rFonts w:ascii="Times New Roman" w:eastAsia="宋体" w:hAnsi="Times New Roman"/>
        </w:rPr>
        <w:t xml:space="preserve">  </w:t>
      </w:r>
    </w:p>
    <w:p w14:paraId="47F43EA7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食品安全问题，可以简单的理解为农民种的东西都分成两类，一类就给自己吃比较绿色环保，另一类给城市居民，一家两制。问如何彻底解决，可以从信息追溯、信息对称，加大违法处罚力度什么的扯</w:t>
      </w:r>
    </w:p>
    <w:p w14:paraId="001458CD" w14:textId="77777777" w:rsidR="003A707B" w:rsidRPr="003A707B" w:rsidRDefault="003A707B" w:rsidP="003A707B">
      <w:pPr>
        <w:rPr>
          <w:rFonts w:ascii="Times New Roman" w:eastAsia="宋体" w:hAnsi="Times New Roman"/>
        </w:rPr>
      </w:pPr>
    </w:p>
    <w:p w14:paraId="279F5291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4.</w:t>
      </w:r>
      <w:r w:rsidRPr="003A707B">
        <w:rPr>
          <w:rFonts w:ascii="Times New Roman" w:eastAsia="宋体" w:hAnsi="Times New Roman"/>
        </w:rPr>
        <w:t>比较几种小农的理论</w:t>
      </w:r>
      <w:r w:rsidRPr="003A707B">
        <w:rPr>
          <w:rFonts w:ascii="Times New Roman" w:eastAsia="宋体" w:hAnsi="Times New Roman"/>
        </w:rPr>
        <w:t xml:space="preserve"> </w:t>
      </w:r>
    </w:p>
    <w:p w14:paraId="262F50F5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江村经济</w:t>
      </w:r>
    </w:p>
    <w:p w14:paraId="004184AD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斯科特道义主义经济学</w:t>
      </w:r>
    </w:p>
    <w:p w14:paraId="6C8B80C4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佃农理论</w:t>
      </w:r>
      <w:r w:rsidRPr="003A707B">
        <w:rPr>
          <w:rFonts w:ascii="Times New Roman" w:eastAsia="宋体" w:hAnsi="Times New Roman"/>
        </w:rPr>
        <w:t xml:space="preserve"> </w:t>
      </w:r>
    </w:p>
    <w:p w14:paraId="3ED7C795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恰亚诺夫（劳苦规避型）</w:t>
      </w:r>
    </w:p>
    <w:p w14:paraId="77106209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黄宗智的两本</w:t>
      </w:r>
    </w:p>
    <w:p w14:paraId="4A8DFB57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长三角和华北（反正就是过密化和内卷化）</w:t>
      </w:r>
    </w:p>
    <w:p w14:paraId="43F00D0D" w14:textId="77777777" w:rsidR="003A707B" w:rsidRPr="003A707B" w:rsidRDefault="003A707B" w:rsidP="003A707B">
      <w:pPr>
        <w:rPr>
          <w:rFonts w:ascii="Times New Roman" w:eastAsia="宋体" w:hAnsi="Times New Roman"/>
        </w:rPr>
      </w:pPr>
    </w:p>
    <w:p w14:paraId="6B317A65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大概概括一下这些有什么主要观点，钟真老师的课上都是讲过的</w:t>
      </w:r>
    </w:p>
    <w:p w14:paraId="64316A41" w14:textId="77777777" w:rsidR="003A707B" w:rsidRPr="003A707B" w:rsidRDefault="003A707B" w:rsidP="003A707B">
      <w:pPr>
        <w:rPr>
          <w:rFonts w:ascii="Times New Roman" w:eastAsia="宋体" w:hAnsi="Times New Roman"/>
        </w:rPr>
      </w:pPr>
    </w:p>
    <w:p w14:paraId="56C6194D" w14:textId="77777777" w:rsidR="003A707B" w:rsidRPr="003A707B" w:rsidRDefault="003A707B" w:rsidP="003A707B">
      <w:pPr>
        <w:rPr>
          <w:rFonts w:ascii="Times New Roman" w:eastAsia="宋体" w:hAnsi="Times New Roman"/>
        </w:rPr>
      </w:pPr>
      <w:r w:rsidRPr="003A707B">
        <w:rPr>
          <w:rFonts w:ascii="Times New Roman" w:eastAsia="宋体" w:hAnsi="Times New Roman"/>
        </w:rPr>
        <w:t>5.</w:t>
      </w:r>
      <w:r w:rsidRPr="003A707B">
        <w:rPr>
          <w:rFonts w:ascii="Times New Roman" w:eastAsia="宋体" w:hAnsi="Times New Roman"/>
        </w:rPr>
        <w:t>农业全产业链是什么意思</w:t>
      </w:r>
    </w:p>
    <w:p w14:paraId="08C58913" w14:textId="77777777" w:rsidR="00EB0A13" w:rsidRPr="003A707B" w:rsidRDefault="003A707B">
      <w:pPr>
        <w:rPr>
          <w:rFonts w:ascii="Times New Roman" w:eastAsia="宋体" w:hAnsi="Times New Roman" w:hint="eastAsia"/>
        </w:rPr>
      </w:pPr>
      <w:r w:rsidRPr="003A707B">
        <w:rPr>
          <w:rFonts w:ascii="Times New Roman" w:eastAsia="宋体" w:hAnsi="Times New Roman"/>
        </w:rPr>
        <w:t>怎样更好地实现</w:t>
      </w:r>
    </w:p>
    <w:sectPr w:rsidR="00EB0A13" w:rsidRPr="003A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40"/>
    <w:rsid w:val="003A707B"/>
    <w:rsid w:val="005B433C"/>
    <w:rsid w:val="006B2E8C"/>
    <w:rsid w:val="007A3D9F"/>
    <w:rsid w:val="00B37740"/>
    <w:rsid w:val="00CB1945"/>
    <w:rsid w:val="00EB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E83B"/>
  <w15:chartTrackingRefBased/>
  <w15:docId w15:val="{F82B4F0A-5521-48AB-8794-97F67D6F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王彩虹</dc:creator>
  <cp:keywords/>
  <dc:description/>
  <cp:lastModifiedBy>Zhong</cp:lastModifiedBy>
  <cp:revision>2</cp:revision>
  <dcterms:created xsi:type="dcterms:W3CDTF">2018-04-14T08:18:00Z</dcterms:created>
  <dcterms:modified xsi:type="dcterms:W3CDTF">2018-04-14T08:18:00Z</dcterms:modified>
</cp:coreProperties>
</file>