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68"/>
        </w:rPr>
        <w:t>栗子杯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5597"/>
          <w:sz w:val="44"/>
        </w:rPr>
        <w:t>V1 开发需求与系统设计文档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color w:val="666666"/>
          <w:sz w:val="24"/>
        </w:rPr>
        <w:t>Yu-Gi-Oh! Master Duel 赛事组织平台</w:t>
      </w:r>
    </w:p>
    <w:p/>
    <w:p/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rHeight w:hRule="atLeast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文档版本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sz w:val="20"/>
              </w:rPr>
              <w:t>V1.0</w:t>
            </w:r>
          </w:p>
        </w:tc>
      </w:tr>
      <w:tr>
        <w:trPr>
          <w:cantSplit/>
          <w:trHeight w:hRule="atLeast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文档状态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sz w:val="20"/>
              </w:rPr>
              <w:t>需求确认稿 / 开发基线</w:t>
            </w:r>
          </w:p>
        </w:tc>
      </w:tr>
      <w:tr>
        <w:trPr>
          <w:cantSplit/>
          <w:trHeight w:hRule="atLeast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日期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sz w:val="20"/>
              </w:rPr>
              <w:t>2026-08-12</w:t>
            </w:r>
          </w:p>
        </w:tc>
      </w:tr>
      <w:tr>
        <w:trPr>
          <w:cantSplit/>
          <w:trHeight w:hRule="atLeast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适用范围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sz w:val="20"/>
              </w:rPr>
              <w:t>栗子杯 Web 平台 V1</w:t>
            </w:r>
          </w:p>
        </w:tc>
      </w:tr>
    </w:tbl>
    <w:p>
      <w:r>
        <w:rPr>
          <w:rFonts w:ascii="Noto Sans CJK SC" w:hAnsi="Noto Sans CJK SC" w:eastAsia="Noto Sans CJK SC"/>
          <w:sz w:val="20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目录</w:t>
      </w:r>
    </w:p>
    <w:p>
      <w:pPr>
        <w:spacing w:after="20"/>
      </w:pPr>
      <w:r>
        <w:rPr>
          <w:rFonts w:ascii="Noto Sans CJK SC" w:hAnsi="Noto Sans CJK SC" w:eastAsia="Noto Sans CJK SC"/>
          <w:sz w:val="20"/>
        </w:rPr>
        <w:t>1. 文档目标与 V1 范围</w:t>
      </w:r>
    </w:p>
    <w:p>
      <w:pPr>
        <w:spacing w:after="20"/>
      </w:pPr>
      <w:r>
        <w:rPr>
          <w:rFonts w:ascii="Noto Sans CJK SC" w:hAnsi="Noto Sans CJK SC" w:eastAsia="Noto Sans CJK SC"/>
          <w:sz w:val="20"/>
        </w:rPr>
        <w:t>2. 用户角色与核心业务原则</w:t>
      </w:r>
    </w:p>
    <w:p>
      <w:pPr>
        <w:spacing w:after="20"/>
      </w:pPr>
      <w:r>
        <w:rPr>
          <w:rFonts w:ascii="Noto Sans CJK SC" w:hAnsi="Noto Sans CJK SC" w:eastAsia="Noto Sans CJK SC"/>
          <w:sz w:val="20"/>
        </w:rPr>
        <w:t>3. 前台信息架构与页面结构</w:t>
      </w:r>
    </w:p>
    <w:p>
      <w:pPr>
        <w:spacing w:after="20"/>
      </w:pPr>
      <w:r>
        <w:rPr>
          <w:rFonts w:ascii="Noto Sans CJK SC" w:hAnsi="Noto Sans CJK SC" w:eastAsia="Noto Sans CJK SC"/>
          <w:sz w:val="20"/>
        </w:rPr>
        <w:t>4. 账号、注册与登录</w:t>
      </w:r>
    </w:p>
    <w:p>
      <w:pPr>
        <w:spacing w:after="20"/>
      </w:pPr>
      <w:r>
        <w:rPr>
          <w:rFonts w:ascii="Noto Sans CJK SC" w:hAnsi="Noto Sans CJK SC" w:eastAsia="Noto Sans CJK SC"/>
          <w:sz w:val="20"/>
        </w:rPr>
        <w:t>5. 赛事创建、发布与报名</w:t>
      </w:r>
    </w:p>
    <w:p>
      <w:pPr>
        <w:spacing w:after="20"/>
      </w:pPr>
      <w:r>
        <w:rPr>
          <w:rFonts w:ascii="Noto Sans CJK SC" w:hAnsi="Noto Sans CJK SC" w:eastAsia="Noto Sans CJK SC"/>
          <w:sz w:val="20"/>
        </w:rPr>
        <w:t>6. 赛事状态机与开始赛事</w:t>
      </w:r>
    </w:p>
    <w:p>
      <w:pPr>
        <w:spacing w:after="20"/>
      </w:pPr>
      <w:r>
        <w:rPr>
          <w:rFonts w:ascii="Noto Sans CJK SC" w:hAnsi="Noto Sans CJK SC" w:eastAsia="Noto Sans CJK SC"/>
          <w:sz w:val="20"/>
        </w:rPr>
        <w:t>7. 瑞士轮配对系统</w:t>
      </w:r>
    </w:p>
    <w:p>
      <w:pPr>
        <w:spacing w:after="20"/>
      </w:pPr>
      <w:r>
        <w:rPr>
          <w:rFonts w:ascii="Noto Sans CJK SC" w:hAnsi="Noto Sans CJK SC" w:eastAsia="Noto Sans CJK SC"/>
          <w:sz w:val="20"/>
        </w:rPr>
        <w:t>8. 瑞士轮排名与小分规则</w:t>
      </w:r>
    </w:p>
    <w:p>
      <w:pPr>
        <w:spacing w:after="20"/>
      </w:pPr>
      <w:r>
        <w:rPr>
          <w:rFonts w:ascii="Noto Sans CJK SC" w:hAnsi="Noto Sans CJK SC" w:eastAsia="Noto Sans CJK SC"/>
          <w:sz w:val="20"/>
        </w:rPr>
        <w:t>9. 赛果提交与管理员裁定</w:t>
      </w:r>
    </w:p>
    <w:p>
      <w:pPr>
        <w:spacing w:after="20"/>
      </w:pPr>
      <w:r>
        <w:rPr>
          <w:rFonts w:ascii="Noto Sans CJK SC" w:hAnsi="Noto Sans CJK SC" w:eastAsia="Noto Sans CJK SC"/>
          <w:sz w:val="20"/>
        </w:rPr>
        <w:t>10. 瑞士轮退赛规则</w:t>
      </w:r>
    </w:p>
    <w:p>
      <w:pPr>
        <w:spacing w:after="20"/>
      </w:pPr>
      <w:r>
        <w:rPr>
          <w:rFonts w:ascii="Noto Sans CJK SC" w:hAnsi="Noto Sans CJK SC" w:eastAsia="Noto Sans CJK SC"/>
          <w:sz w:val="20"/>
        </w:rPr>
        <w:t>11. 淘汰赛规则与推进</w:t>
      </w:r>
    </w:p>
    <w:p>
      <w:pPr>
        <w:spacing w:after="20"/>
      </w:pPr>
      <w:r>
        <w:rPr>
          <w:rFonts w:ascii="Noto Sans CJK SC" w:hAnsi="Noto Sans CJK SC" w:eastAsia="Noto Sans CJK SC"/>
          <w:sz w:val="20"/>
        </w:rPr>
        <w:t>12. 赛事结束、四强卡组截图与周报</w:t>
      </w:r>
    </w:p>
    <w:p>
      <w:pPr>
        <w:spacing w:after="20"/>
      </w:pPr>
      <w:r>
        <w:rPr>
          <w:rFonts w:ascii="Noto Sans CJK SC" w:hAnsi="Noto Sans CJK SC" w:eastAsia="Noto Sans CJK SC"/>
          <w:sz w:val="20"/>
        </w:rPr>
        <w:t>13. 禁卡表与平台公告</w:t>
      </w:r>
    </w:p>
    <w:p>
      <w:pPr>
        <w:spacing w:after="20"/>
      </w:pPr>
      <w:r>
        <w:rPr>
          <w:rFonts w:ascii="Noto Sans CJK SC" w:hAnsi="Noto Sans CJK SC" w:eastAsia="Noto Sans CJK SC"/>
          <w:sz w:val="20"/>
        </w:rPr>
        <w:t>14. 消息中心</w:t>
      </w:r>
    </w:p>
    <w:p>
      <w:pPr>
        <w:spacing w:after="20"/>
      </w:pPr>
      <w:r>
        <w:rPr>
          <w:rFonts w:ascii="Noto Sans CJK SC" w:hAnsi="Noto Sans CJK SC" w:eastAsia="Noto Sans CJK SC"/>
          <w:sz w:val="20"/>
        </w:rPr>
        <w:t>15. 赛事管理员后台</w:t>
      </w:r>
    </w:p>
    <w:p>
      <w:pPr>
        <w:spacing w:after="20"/>
      </w:pPr>
      <w:r>
        <w:rPr>
          <w:rFonts w:ascii="Noto Sans CJK SC" w:hAnsi="Noto Sans CJK SC" w:eastAsia="Noto Sans CJK SC"/>
          <w:sz w:val="20"/>
        </w:rPr>
        <w:t>16. 操作审计日志</w:t>
      </w:r>
    </w:p>
    <w:p>
      <w:pPr>
        <w:spacing w:after="20"/>
      </w:pPr>
      <w:r>
        <w:rPr>
          <w:rFonts w:ascii="Noto Sans CJK SC" w:hAnsi="Noto Sans CJK SC" w:eastAsia="Noto Sans CJK SC"/>
          <w:sz w:val="20"/>
        </w:rPr>
        <w:t>17. 数据模型建议</w:t>
      </w:r>
    </w:p>
    <w:p>
      <w:pPr>
        <w:spacing w:after="20"/>
      </w:pPr>
      <w:r>
        <w:rPr>
          <w:rFonts w:ascii="Noto Sans CJK SC" w:hAnsi="Noto Sans CJK SC" w:eastAsia="Noto Sans CJK SC"/>
          <w:sz w:val="20"/>
        </w:rPr>
        <w:t>18. API 设计建议</w:t>
      </w:r>
    </w:p>
    <w:p>
      <w:pPr>
        <w:spacing w:after="20"/>
      </w:pPr>
      <w:r>
        <w:rPr>
          <w:rFonts w:ascii="Noto Sans CJK SC" w:hAnsi="Noto Sans CJK SC" w:eastAsia="Noto Sans CJK SC"/>
          <w:sz w:val="20"/>
        </w:rPr>
        <w:t>19. 技术架构建议</w:t>
      </w:r>
    </w:p>
    <w:p>
      <w:pPr>
        <w:spacing w:after="20"/>
      </w:pPr>
      <w:r>
        <w:rPr>
          <w:rFonts w:ascii="Noto Sans CJK SC" w:hAnsi="Noto Sans CJK SC" w:eastAsia="Noto Sans CJK SC"/>
          <w:sz w:val="20"/>
        </w:rPr>
        <w:t>20. 安全与非功能要求</w:t>
      </w:r>
    </w:p>
    <w:p>
      <w:pPr>
        <w:spacing w:after="20"/>
      </w:pPr>
      <w:r>
        <w:rPr>
          <w:rFonts w:ascii="Noto Sans CJK SC" w:hAnsi="Noto Sans CJK SC" w:eastAsia="Noto Sans CJK SC"/>
          <w:sz w:val="20"/>
        </w:rPr>
        <w:t>21. 核心验收场景</w:t>
      </w:r>
    </w:p>
    <w:p>
      <w:pPr>
        <w:spacing w:after="20"/>
      </w:pPr>
      <w:r>
        <w:rPr>
          <w:rFonts w:ascii="Noto Sans CJK SC" w:hAnsi="Noto Sans CJK SC" w:eastAsia="Noto Sans CJK SC"/>
          <w:sz w:val="20"/>
        </w:rPr>
        <w:t>22. 推荐开发顺序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rHeight w:hRule="atLeast"/>
        </w:trPr>
        <w:tc>
          <w:tcPr>
            <w:tcW w:type="dxa" w:w="93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2CC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阅读说明：</w:t>
            </w:r>
            <w:r>
              <w:rPr>
                <w:rFonts w:ascii="Noto Sans CJK SC" w:hAnsi="Noto Sans CJK SC" w:eastAsia="Noto Sans CJK SC"/>
                <w:sz w:val="19"/>
              </w:rPr>
              <w:t>本文件中“业务规则”表示已确认的 V1 产品行为；“实现建议”用于指导开发，可在不改变业务规则的前提下调整技术细节。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sz w:val="20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1. 文档目标与 V1 范围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1.1 文档目标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0"/>
        </w:rPr>
        <w:t>本文件用于作为栗子杯 V1 的产品需求、业务规则和开发设计基线，目标是使前端、后端、测试及赛事运营人员对同一套规则达成一致。V1 优先完成“报名—瑞士轮—淘汰赛—赛事结束—周报”的完整办赛闭环。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1.2 V1 必须实现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账号密码注册/登录与 QQ 第三方登录绑定。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赛事创建、发布、报名、报名审核、管理员手动开始赛事。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固定赛制：瑞士轮 + 单淘汰赛，BO1。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瑞士轮配对、BYE、排名、小分、赛果提交与管理员裁定。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淘汰赛自动种子签表、赛果推进、管理员判负。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赛事结束后四强上传卡组截图、管理员审核、模板化生成并发布周报。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禁卡表版本管理、平台公告、站内消息、个人中心、我的赛事。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赛事管理员后台与关键操作审计日志。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1.3 V1 明确不包含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纯瑞士轮、纯单淘汰赛等其他赛制。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BO3 / MATCH 制等其他局制。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跨赛事积分、Elo、玩家等级、赛季排行榜。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用户私聊、评论、论坛、消息回复。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AI 自动生成周报；V1 周报由结构化赛事数据按模板生成。</w:t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2. 用户角色与核心业务原则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2.1 用户角色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rHeight w:hRule="atLeast"/>
          <w:tblHeader w:val="true"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代码建议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职责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参赛选手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PLAYER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注册、报名、查看自己对阵、提交赛果、查看赛事结果、四强时上传卡组截图。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赛事管理员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TOURNAMENT_ADMIN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创建和运营赛事、审核报名、管理配对和赛果、管理禁卡表/公告、审核卡组、发布周报。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2.2 核心业务原则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V1 只有“瑞士轮 + 单淘汰赛”一种赛制，不提供赛制选择器。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赛事发布后立即开放报名；不设置报名开始时间和报名截止时间。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“比赛开始时间”仅为预计时间提示，不自动开赛；实际以管理员点击“开始赛事”为准。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管理员点击“开始赛事”后立即关闭报名；存在待审核报名时禁止开始赛事。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普通选手仅能看到与自己相关的对阵；管理员后台可查看全部对局。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比赛过程信息不进入消息中心，消息中心只承载重要通知。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下一轮/下一淘汰阶段正式发布后，上一阶段赛果锁定。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管理员点击“结束赛事”后，整届赛事结果永久锁定。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周报一旦发布不得撤回；所有问题必须在发布前审核完成。</w:t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3. 前台信息架构与页面结构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3.1 顶部导航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rHeight w:hRule="atLeast"/>
        </w:trPr>
        <w:tc>
          <w:tcPr>
            <w:tcW w:type="dxa" w:w="93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7"/>
          </w:tcPr>
          <w:p>
            <w:pPr>
              <w:spacing w:after="0" w:before="0" w:line="252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普通用户：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首页 | 赛事中心 | 平台公告 | 消息 | [昵称]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管理员额外：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首页 | 赛事中心 | 平台公告 | 消息 | 管理后台 | [昵称]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ans CJK SC" w:hAnsi="Noto Sans CJK SC" w:eastAsia="Noto Sans CJK SC"/>
          <w:sz w:val="20"/>
        </w:rPr>
        <w:t>昵称下拉菜单包含“个人中心”“我的赛事”“退出登录”。未登录用户显示“登录 / 注册”。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3.2 首页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0"/>
        </w:rPr>
        <w:t>首页不复制赛事中心的赛事列表或周报列表，而作为“平台入口 + 当前状态页”。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品牌区域：栗子杯名称、Master Duel 玩家赛事平台简介。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登录用户：展示“我的当前赛事”快捷卡片；如有多届未结束赛事，首页优先展示赛事时间最近的一届，其他通过“我的赛事”查看。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快捷入口：赛事中心、比赛规则、当前禁卡表、我的赛事。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可选的重要置顶公告；无置顶公告时不显示该区域。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未登录首页：查看赛事、比赛规则、当前禁卡表、登录/注册入口。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3.3 赛事中心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rHeight w:hRule="atLeast"/>
        </w:trPr>
        <w:tc>
          <w:tcPr>
            <w:tcW w:type="dxa" w:w="93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7"/>
          </w:tcPr>
          <w:p>
            <w:pPr>
              <w:spacing w:after="0" w:before="0" w:line="252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赛事中心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├─ 赛事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└─ 周报</w:t>
            </w:r>
          </w:p>
        </w:tc>
      </w:tr>
    </w:tbl>
    <w:p>
      <w:pPr>
        <w:spacing w:after="0"/>
      </w:pP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赛事：不按“报名中/进行中/历史赛事”分组，统一列表展示。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赛事按预计比赛时间倒序排列，最新赛事在最上方；卡片自身显示当前状态。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周报与赛事分开展示，按发布时间倒序排列。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周报关联对应赛事，但不嵌入赛事详情页。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3.4 单届赛事详情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rHeight w:hRule="atLeast"/>
        </w:trPr>
        <w:tc>
          <w:tcPr>
            <w:tcW w:type="dxa" w:w="93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7"/>
          </w:tcPr>
          <w:p>
            <w:pPr>
              <w:spacing w:after="0" w:before="0" w:line="252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赛事详情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├─ 赛事概览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├─ 对阵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└─ 比赛结果</w:t>
            </w:r>
          </w:p>
        </w:tc>
      </w:tr>
    </w:tbl>
    <w:p>
      <w:pPr>
        <w:spacing w:after="0"/>
      </w:pP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赛事概览：赛事名称、说明、状态、预计开赛时间、报名人数/上限、瑞士轮轮数、Top N、BO1、禁卡表版本及报名入口。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对阵：仅展示当前登录用户自己的瑞士轮/淘汰赛对局，并承担胜/负提交操作。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比赛结果：统一展示瑞士轮当前/最终排名和淘汰赛完整结果。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不设置“参赛名单”页签。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不设置独立“禁卡表”页签；赛事概览中显示版本并可跳转到该版本详情。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不设置“赛事周报”页签。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3.5 公开访问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0"/>
        </w:rPr>
        <w:t>未登录用户可浏览首页、赛事概览、比赛结果、赛事周报、平台公告和禁卡表。报名、查看个人对阵、提交赛果、消息中心、四强卡组上传等功能必须登录。</w:t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4. 账号、注册与登录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4.1 用户字段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rHeight w:hRule="atLeast"/>
          <w:tblHeader w:val="true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是否必填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是否可修改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  <w:trHeight w:hRule="atLeast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QQ号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是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否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作为本地登录账号；唯一；按字符串存储。</w:t>
            </w:r>
          </w:p>
        </w:tc>
      </w:tr>
      <w:tr>
        <w:trPr>
          <w:cantSplit/>
          <w:trHeight w:hRule="atLeast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昵称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是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V1 否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全站唯一；赛事规则要求 Master Duel 游戏内昵称与网站昵称一致。</w:t>
            </w:r>
          </w:p>
        </w:tc>
      </w:tr>
      <w:tr>
        <w:trPr>
          <w:cantSplit/>
          <w:trHeight w:hRule="atLeast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密码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是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可修改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仅保存安全哈希，不保存明文。</w:t>
            </w:r>
          </w:p>
        </w:tc>
      </w:tr>
      <w:tr>
        <w:trPr>
          <w:cantSplit/>
          <w:trHeight w:hRule="atLeast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QQ OpenID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否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通过绑定产生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QQ OAuth 身份标识，与本地 QQ 号是两个不同概念。</w:t>
            </w:r>
          </w:p>
        </w:tc>
      </w:tr>
      <w:tr>
        <w:trPr>
          <w:cantSplit/>
          <w:trHeight w:hRule="atLeast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角色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是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管理员维护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PLAYER / TOURNAMENT_ADMIN。</w:t>
            </w:r>
          </w:p>
        </w:tc>
      </w:tr>
      <w:tr>
        <w:trPr>
          <w:cantSplit/>
          <w:trHeight w:hRule="atLeast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Master Duel ID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否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-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V1 不保存。</w:t>
            </w:r>
          </w:p>
        </w:tc>
      </w:tr>
      <w:tr>
        <w:trPr>
          <w:cantSplit/>
          <w:trHeight w:hRule="atLeast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头像/简介等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否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-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V1 不实现。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4.2 注册流程</w:t>
      </w:r>
    </w:p>
    <w:p>
      <w:pPr>
        <w:spacing w:after="40"/>
        <w:ind w:left="0" w:firstLine="0"/>
      </w:pPr>
      <w:r>
        <w:rPr>
          <w:rFonts w:ascii="Noto Sans CJK SC" w:hAnsi="Noto Sans CJK SC" w:eastAsia="Noto Sans CJK SC"/>
          <w:sz w:val="20"/>
        </w:rPr>
        <w:t>1.  用户输入 QQ号、昵称、密码、确认密码。</w:t>
      </w:r>
    </w:p>
    <w:p>
      <w:pPr>
        <w:spacing w:after="40"/>
        <w:ind w:left="0" w:firstLine="0"/>
      </w:pPr>
      <w:r>
        <w:rPr>
          <w:rFonts w:ascii="Noto Sans CJK SC" w:hAnsi="Noto Sans CJK SC" w:eastAsia="Noto Sans CJK SC"/>
          <w:sz w:val="20"/>
        </w:rPr>
        <w:t>2.  校验 QQ号唯一、昵称唯一、密码规则。</w:t>
      </w:r>
    </w:p>
    <w:p>
      <w:pPr>
        <w:spacing w:after="40"/>
        <w:ind w:left="0" w:firstLine="0"/>
      </w:pPr>
      <w:r>
        <w:rPr>
          <w:rFonts w:ascii="Noto Sans CJK SC" w:hAnsi="Noto Sans CJK SC" w:eastAsia="Noto Sans CJK SC"/>
          <w:sz w:val="20"/>
        </w:rPr>
        <w:t>3.  创建用户，密码写入安全哈希。</w:t>
      </w:r>
    </w:p>
    <w:p>
      <w:pPr>
        <w:spacing w:after="40"/>
        <w:ind w:left="0" w:firstLine="0"/>
      </w:pPr>
      <w:r>
        <w:rPr>
          <w:rFonts w:ascii="Noto Sans CJK SC" w:hAnsi="Noto Sans CJK SC" w:eastAsia="Noto Sans CJK SC"/>
          <w:sz w:val="20"/>
        </w:rPr>
        <w:t>4.  注册完成后可使用 QQ号 + 密码登录。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4.3 QQ 第三方登录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0"/>
        </w:rPr>
        <w:t>QQ 第三方登录使用 QQ OAuth。系统使用 OpenID 与栗子杯本地用户绑定，不能假设 OAuth 会返回真实 QQ号。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rHeight w:hRule="atLeast"/>
        </w:trPr>
        <w:tc>
          <w:tcPr>
            <w:tcW w:type="dxa" w:w="93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7"/>
          </w:tcPr>
          <w:p>
            <w:pPr>
              <w:spacing w:after="0" w:before="0" w:line="252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QQ OAuth 回调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├─ OpenID 已绑定 → 直接登录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└─ OpenID 未绑定 → 要求用户验证现有本地账号后建立绑定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                  （或先完成本地注册，再绑定）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rHeight w:hRule="atLeast"/>
        </w:trPr>
        <w:tc>
          <w:tcPr>
            <w:tcW w:type="dxa" w:w="93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2CC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业务约束：</w:t>
            </w:r>
            <w:r>
              <w:rPr>
                <w:rFonts w:ascii="Noto Sans CJK SC" w:hAnsi="Noto Sans CJK SC" w:eastAsia="Noto Sans CJK SC"/>
                <w:sz w:val="19"/>
              </w:rPr>
              <w:t>QQ OAuth 只是另一种登录方式，不应因为拿到新的 OpenID 自动创建一个与现有用户重复的账号。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5. 赛事创建、发布与报名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5.1 创建赛事字段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rHeight w:hRule="atLeast"/>
          <w:tblHeader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必填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示例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规则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赛事名称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是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栗子杯 第26期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无需全局唯一。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赛事说明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否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赛事说明文本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普通文本即可。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预计比赛开始时间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是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2026-08-20 20:00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仅展示提示，不触发自动开赛。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最大参赛人数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是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32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审核通过人数达到上限后停止新报名。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瑞士轮轮数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是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赛事发布时确定。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淘汰赛晋级人数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是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Top 8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仅允许 2/4/8/16/32…，且不得大于最大参赛人数。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比赛局制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系统固定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BO1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V1 不可配置。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禁卡表版本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是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V1.7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绑定已发布版本。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操作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-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保存草稿/发布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发布后立即开放报名。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5.2 发布规则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草稿不对普通用户公开。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点击“发布赛事”后，赛事立即出现在赛事中心并开放报名。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V1 不设置报名开始时间和报名截止时间。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赛事核心参数在发布时必须已填写完整；正式开始赛事后全部锁定。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已发布但尚未开赛期间，普通说明类信息可编辑；核心参数如确需修改应进行明确二次确认。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5.3 玩家报名</w:t>
      </w:r>
    </w:p>
    <w:p>
      <w:pPr>
        <w:spacing w:after="40"/>
        <w:ind w:left="0" w:firstLine="0"/>
      </w:pPr>
      <w:r>
        <w:rPr>
          <w:rFonts w:ascii="Noto Sans CJK SC" w:hAnsi="Noto Sans CJK SC" w:eastAsia="Noto Sans CJK SC"/>
          <w:sz w:val="20"/>
        </w:rPr>
        <w:t>1.  玩家登录后点击赛事概览中的“报名”。</w:t>
      </w:r>
    </w:p>
    <w:p>
      <w:pPr>
        <w:spacing w:after="40"/>
        <w:ind w:left="0" w:firstLine="0"/>
      </w:pPr>
      <w:r>
        <w:rPr>
          <w:rFonts w:ascii="Noto Sans CJK SC" w:hAnsi="Noto Sans CJK SC" w:eastAsia="Noto Sans CJK SC"/>
          <w:sz w:val="20"/>
        </w:rPr>
        <w:t>2.  报名页展示网站昵称，不要求重复填写个人资料。</w:t>
      </w:r>
    </w:p>
    <w:p>
      <w:pPr>
        <w:spacing w:after="40"/>
        <w:ind w:left="0" w:firstLine="0"/>
      </w:pPr>
      <w:r>
        <w:rPr>
          <w:rFonts w:ascii="Noto Sans CJK SC" w:hAnsi="Noto Sans CJK SC" w:eastAsia="Noto Sans CJK SC"/>
          <w:sz w:val="20"/>
        </w:rPr>
        <w:t>3.  玩家确认“Master Duel 游戏内昵称与网站昵称一致”并同意赛事规则。</w:t>
      </w:r>
    </w:p>
    <w:p>
      <w:pPr>
        <w:spacing w:after="40"/>
        <w:ind w:left="0" w:firstLine="0"/>
      </w:pPr>
      <w:r>
        <w:rPr>
          <w:rFonts w:ascii="Noto Sans CJK SC" w:hAnsi="Noto Sans CJK SC" w:eastAsia="Noto Sans CJK SC"/>
          <w:sz w:val="20"/>
        </w:rPr>
        <w:t>4.  提交后进入“待审核”。</w:t>
      </w:r>
    </w:p>
    <w:p>
      <w:pPr>
        <w:spacing w:after="40"/>
        <w:ind w:left="0" w:firstLine="0"/>
      </w:pPr>
      <w:r>
        <w:rPr>
          <w:rFonts w:ascii="Noto Sans CJK SC" w:hAnsi="Noto Sans CJK SC" w:eastAsia="Noto Sans CJK SC"/>
          <w:sz w:val="20"/>
        </w:rPr>
        <w:t>5.  管理员通过后进入“已通过”；拒绝则进入“已拒绝”。</w:t>
      </w:r>
    </w:p>
    <w:p>
      <w:pPr>
        <w:spacing w:after="40"/>
        <w:ind w:left="0" w:firstLine="0"/>
      </w:pPr>
      <w:r>
        <w:rPr>
          <w:rFonts w:ascii="Noto Sans CJK SC" w:hAnsi="Noto Sans CJK SC" w:eastAsia="Noto Sans CJK SC"/>
          <w:sz w:val="20"/>
        </w:rPr>
        <w:t>6.  赛事开始前玩家可取消自己的报名；赛事开始后没有玩家自主退赛功能。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5.4 报名状态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rHeight w:hRule="atLeast"/>
          <w:tblHeader w:val="true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允许操作</w:t>
            </w:r>
          </w:p>
        </w:tc>
      </w:tr>
      <w:tr>
        <w:trPr>
          <w:cantSplit/>
          <w:trHeight w:hRule="atLeast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PENDING / 待审核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已提交，等待管理员处理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管理员通过/拒绝；玩家可取消。</w:t>
            </w:r>
          </w:p>
        </w:tc>
      </w:tr>
      <w:tr>
        <w:trPr>
          <w:cantSplit/>
          <w:trHeight w:hRule="atLeast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APPROVED / 已通过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计入已审核通过人数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管理员可取消；玩家开赛前可取消。</w:t>
            </w:r>
          </w:p>
        </w:tc>
      </w:tr>
      <w:tr>
        <w:trPr>
          <w:cantSplit/>
          <w:trHeight w:hRule="atLeast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REJECTED / 已拒绝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不参赛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管理员可在开赛前恢复。</w:t>
            </w:r>
          </w:p>
        </w:tc>
      </w:tr>
      <w:tr>
        <w:trPr>
          <w:cantSplit/>
          <w:trHeight w:hRule="atLeast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CANCELED / 已取消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报名被玩家或管理员取消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管理员可在开赛前恢复，受容量限制。</w:t>
            </w:r>
          </w:p>
        </w:tc>
      </w:tr>
    </w:tbl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当“已通过”人数达到最大参赛人数时，停止新的报名。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已有待审核申请可能仍存在；管理员不得将已通过人数审核到超过上限。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V1 不提供候补队列。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报名管理列表无需展示 QQ号和报名时间，只展示昵称、状态和必要操作。</w:t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6. 赛事状态机与开始赛事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6.1 赛事主状态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rHeight w:hRule="atLeast"/>
        </w:trPr>
        <w:tc>
          <w:tcPr>
            <w:tcW w:type="dxa" w:w="93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7"/>
          </w:tcPr>
          <w:p>
            <w:pPr>
              <w:spacing w:after="0" w:before="0" w:line="252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DRAFT（草稿）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↓ 发布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REGISTRATION（报名中）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↓ 管理员“开始赛事”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SWISS（瑞士轮）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↓ 发布 Top N 淘汰赛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ELIMINATION（淘汰赛）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↓ 管理员“结束赛事”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ENDED（已结束）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ans CJK SC" w:hAnsi="Noto Sans CJK SC" w:eastAsia="Noto Sans CJK SC"/>
          <w:sz w:val="20"/>
        </w:rPr>
        <w:t>周报状态单独维护，不与赛事主状态混合。赛事已结束后仍可能处于四强卡组收集或周报待发布阶段。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6.2 “开始赛事”规则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管理员可在预计开赛时间之前或之后点击“开始赛事”；预计时间不产生自动行为。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唯一硬性前置条件：不存在“待审核”的报名申请。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点击“开始赛事”后立即关闭报名，无论预计开赛时间是否到达。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当前“已通过”的玩家成为正式参赛选手。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赛事核心配置锁定：最大参赛人数、瑞士轮轮数、Top N、BO1、禁卡表版本等。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系统不以实际参赛人数是否达到 Top N 作为开赛阻断条件；V1 由管理员自行保证赛事人数合理，不设计自动降级赛制。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开始赛事后不自动生成第1轮，由管理员单独点击“生成第1轮”。</w:t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7. 瑞士轮配对系统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7.1 轮次推进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rHeight w:hRule="atLeast"/>
        </w:trPr>
        <w:tc>
          <w:tcPr>
            <w:tcW w:type="dxa" w:w="93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7"/>
          </w:tcPr>
          <w:p>
            <w:pPr>
              <w:spacing w:after="0" w:before="0" w:line="252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上一轮全部比赛完成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  ↓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管理员生成下一轮（预览草稿）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  ↓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重新生成 / 手动调整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  ↓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管理员发布下一轮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  ↓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上一轮赛果锁定 + 本轮对阵锁定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  ↓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玩家比赛并提交赛果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ans CJK SC" w:hAnsi="Noto Sans CJK SC" w:eastAsia="Noto Sans CJK SC"/>
          <w:sz w:val="20"/>
        </w:rPr>
        <w:t>只要当前轮仍存在等待提交、赛果冲突或管理员未处理的比赛，就不能生成下一轮。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7.2 第一轮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第一轮采用随机配对。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如参赛人数为奇数，按 BYE 规则选择轮空玩家。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管理员仍需预览并发布；发布前可重新生成或调整。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7.3 第二轮及以后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0"/>
        </w:rPr>
        <w:t>核心目标优先级：避免重复对局 &gt; 尽量同胜场配对 &gt; 随机性。</w:t>
      </w:r>
    </w:p>
    <w:p>
      <w:pPr>
        <w:spacing w:after="40"/>
        <w:ind w:left="0" w:firstLine="0"/>
      </w:pPr>
      <w:r>
        <w:rPr>
          <w:rFonts w:ascii="Noto Sans CJK SC" w:hAnsi="Noto Sans CJK SC" w:eastAsia="Noto Sans CJK SC"/>
          <w:sz w:val="20"/>
        </w:rPr>
        <w:t>1.  按当前正式排名和胜场数建立胜场组。</w:t>
      </w:r>
    </w:p>
    <w:p>
      <w:pPr>
        <w:spacing w:after="40"/>
        <w:ind w:left="0" w:firstLine="0"/>
      </w:pPr>
      <w:r>
        <w:rPr>
          <w:rFonts w:ascii="Noto Sans CJK SC" w:hAnsi="Noto Sans CJK SC" w:eastAsia="Noto Sans CJK SC"/>
          <w:sz w:val="20"/>
        </w:rPr>
        <w:t>2.  同胜场组内部随机配对，并优先寻找从未交手的组合。</w:t>
      </w:r>
    </w:p>
    <w:p>
      <w:pPr>
        <w:spacing w:after="40"/>
        <w:ind w:left="0" w:firstLine="0"/>
      </w:pPr>
      <w:r>
        <w:rPr>
          <w:rFonts w:ascii="Noto Sans CJK SC" w:hAnsi="Noto Sans CJK SC" w:eastAsia="Noto Sans CJK SC"/>
          <w:sz w:val="20"/>
        </w:rPr>
        <w:t>3.  同组人数为奇数时，默认将该组排名较低的玩家下浮到下一胜场组。</w:t>
      </w:r>
    </w:p>
    <w:p>
      <w:pPr>
        <w:spacing w:after="40"/>
        <w:ind w:left="0" w:firstLine="0"/>
      </w:pPr>
      <w:r>
        <w:rPr>
          <w:rFonts w:ascii="Noto Sans CJK SC" w:hAnsi="Noto Sans CJK SC" w:eastAsia="Noto Sans CJK SC"/>
          <w:sz w:val="20"/>
        </w:rPr>
        <w:t>4.  若默认下浮会造成无法避免的重复对局，可尝试其他下浮候选。</w:t>
      </w:r>
    </w:p>
    <w:p>
      <w:pPr>
        <w:spacing w:after="40"/>
        <w:ind w:left="0" w:firstLine="0"/>
      </w:pPr>
      <w:r>
        <w:rPr>
          <w:rFonts w:ascii="Noto Sans CJK SC" w:hAnsi="Noto Sans CJK SC" w:eastAsia="Noto Sans CJK SC"/>
          <w:sz w:val="20"/>
        </w:rPr>
        <w:t>5.  在无法同时满足“同胜场”和“不重复”时，允许跨相邻胜场组，以避免重复对局。</w:t>
      </w:r>
    </w:p>
    <w:p>
      <w:pPr>
        <w:spacing w:after="40"/>
        <w:ind w:left="0" w:firstLine="0"/>
      </w:pPr>
      <w:r>
        <w:rPr>
          <w:rFonts w:ascii="Noto Sans CJK SC" w:hAnsi="Noto Sans CJK SC" w:eastAsia="Noto Sans CJK SC"/>
          <w:sz w:val="20"/>
        </w:rPr>
        <w:t>6.  V1 使用启发式/回溯方式即可，不要求求解全局最优匹配，但必须优先保证非重复对局。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7.4 BYE 规则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仅当本轮有效参赛人数为奇数时产生 1 个 BYE。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自动选择优先级：最低胜场组 → 当前排名最低 → 尚未获得过 BYE。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同一选手原则上不重复获得 BYE；管理员手动指定已获得过 BYE 的玩家时系统只警告、不禁止。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BYE 记为该玩家本轮获胜。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BYE 不作为一个“对手”计入该玩家 OMW 的对手集合。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7.5 配对预览与手动调整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生成后的对阵处于“预览/未发布”状态，普通选手不可见。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管理员可多次“重新生成”。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V1 手动调整只需要支持“交换两场中的玩家”，避免自由删除/新增造成重复或漏配。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管理员可更换 BYE 玩家。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重复对手、跨胜场组、重复 BYE 属于软警告，管理员可继续发布。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每个有效玩家恰好出现一次、不得自我对局、不得重复出现、退赛玩家不得进入对阵等属于硬校验，不满足则禁止发布。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对阵一旦发布，不允许再修改或重新生成。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7.6 “生成”与“发布”的锁定区别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rHeight w:hRule="atLeast"/>
        </w:trPr>
        <w:tc>
          <w:tcPr>
            <w:tcW w:type="dxa" w:w="93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2F0D9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业务规则：</w:t>
            </w:r>
            <w:r>
              <w:rPr>
                <w:rFonts w:ascii="Noto Sans CJK SC" w:hAnsi="Noto Sans CJK SC" w:eastAsia="Noto Sans CJK SC"/>
                <w:sz w:val="19"/>
              </w:rPr>
              <w:t>下一轮“仅生成预览”时，上一轮赛果仍可由管理员纠错；只有当下一轮“正式发布”后，上一轮赛果才锁定。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8. 瑞士轮排名与小分规则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8.1 排名优先级</w:t>
      </w:r>
    </w:p>
    <w:p>
      <w:pPr>
        <w:spacing w:after="40"/>
        <w:ind w:left="0" w:firstLine="0"/>
      </w:pPr>
      <w:r>
        <w:rPr>
          <w:rFonts w:ascii="Noto Sans CJK SC" w:hAnsi="Noto Sans CJK SC" w:eastAsia="Noto Sans CJK SC"/>
          <w:sz w:val="20"/>
        </w:rPr>
        <w:t>1.  胜场数降序。</w:t>
      </w:r>
    </w:p>
    <w:p>
      <w:pPr>
        <w:spacing w:after="40"/>
        <w:ind w:left="0" w:firstLine="0"/>
      </w:pPr>
      <w:r>
        <w:rPr>
          <w:rFonts w:ascii="Noto Sans CJK SC" w:hAnsi="Noto Sans CJK SC" w:eastAsia="Noto Sans CJK SC"/>
          <w:sz w:val="20"/>
        </w:rPr>
        <w:t>2.  胜场相同，比较 OMW（对手胜率）降序。</w:t>
      </w:r>
    </w:p>
    <w:p>
      <w:pPr>
        <w:spacing w:after="40"/>
        <w:ind w:left="0" w:firstLine="0"/>
      </w:pPr>
      <w:r>
        <w:rPr>
          <w:rFonts w:ascii="Noto Sans CJK SC" w:hAnsi="Noto Sans CJK SC" w:eastAsia="Noto Sans CJK SC"/>
          <w:sz w:val="20"/>
        </w:rPr>
        <w:t>3.  OMW 相同，比较“败局轮次小分”降序。</w:t>
      </w:r>
    </w:p>
    <w:p>
      <w:pPr>
        <w:spacing w:after="40"/>
        <w:ind w:left="0" w:firstLine="0"/>
      </w:pPr>
      <w:r>
        <w:rPr>
          <w:rFonts w:ascii="Noto Sans CJK SC" w:hAnsi="Noto Sans CJK SC" w:eastAsia="Noto Sans CJK SC"/>
          <w:sz w:val="20"/>
        </w:rPr>
        <w:t>4.  仍相同时，如双方本届赛事存在直接交手，则胜者排名靠前。</w:t>
      </w:r>
    </w:p>
    <w:p>
      <w:pPr>
        <w:spacing w:after="40"/>
        <w:ind w:left="0" w:firstLine="0"/>
      </w:pPr>
      <w:r>
        <w:rPr>
          <w:rFonts w:ascii="Noto Sans CJK SC" w:hAnsi="Noto Sans CJK SC" w:eastAsia="Noto Sans CJK SC"/>
          <w:sz w:val="20"/>
        </w:rPr>
        <w:t>5.  仍无法区分时，按玩家昵称 A-Z 升序，保证结果稳定。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0"/>
        </w:rPr>
        <w:t>V1 不使用赛事积分/Match Points，不使用 OOW（Opponent Opponents Win%）。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8.2 OMW 定义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0"/>
        </w:rPr>
        <w:t>玩家 OMW = 该玩家所有“实际对手”的比赛胜率平均值。BYE 不计入对手集合。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rHeight w:hRule="atLeast"/>
        </w:trPr>
        <w:tc>
          <w:tcPr>
            <w:tcW w:type="dxa" w:w="93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7"/>
          </w:tcPr>
          <w:p>
            <w:pPr>
              <w:spacing w:after="0" w:before="0" w:line="252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opponent_win_rate = opponent_wins / opponent_completed_rounds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OMW(player) = average(opponent_win_rate for each actual opponent)</w:t>
            </w:r>
          </w:p>
        </w:tc>
      </w:tr>
    </w:tbl>
    <w:p>
      <w:pPr>
        <w:spacing w:after="0"/>
      </w:pP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对手自己的 BYE 作为其胜场参与对手胜率计算。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退赛选手的胜率只按其实际已经完成的轮次计算，不把未来未参加轮次视为负场。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若玩家当前没有任何实际对手（例如首轮仅获得 BYE），OMW 记为 0。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OMW 每一轮全部赛果完成后重新计算，不保存为不可变的人工录入值。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8.3 败局轮次小分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0"/>
        </w:rPr>
        <w:t>败局轮次小分 = 该玩家所有负场所在轮次编号的平方之和，数值越大排名越靠前。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rHeight w:hRule="atLeast"/>
        </w:trPr>
        <w:tc>
          <w:tcPr>
            <w:tcW w:type="dxa" w:w="93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7"/>
          </w:tcPr>
          <w:p>
            <w:pPr>
              <w:spacing w:after="0" w:before="0" w:line="252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loss_round_score = Σ(round_number² for each loss)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示例：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仅第5轮输 → 25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仅第2轮输 → 4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在前两项相同的情况下，25 排在 4 前面。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8.4 排名公开时机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每一轮所有比赛完成后，系统统一计算并公布一次正式排名。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当前轮尚未全部结束时，“比赛结果”继续展示上一轮结束后的正式排名。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最后一轮完成后的排名即瑞士轮最终排名，并作为淘汰赛种子依据。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rHeight w:hRule="atLeast"/>
        </w:trPr>
        <w:tc>
          <w:tcPr>
            <w:tcW w:type="dxa" w:w="93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2CC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实现建议：</w:t>
            </w:r>
            <w:r>
              <w:rPr>
                <w:rFonts w:ascii="Noto Sans CJK SC" w:hAnsi="Noto Sans CJK SC" w:eastAsia="Noto Sans CJK SC"/>
                <w:sz w:val="19"/>
              </w:rPr>
              <w:t>多人在前三项完全相同时，直接交手关系可能无法形成唯一线性顺序。实现必须保证排序确定性；当直接交手关系无法唯一排序或出现循环时，使用昵称排序作为稳定兜底。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9. 赛果提交与管理员裁定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9.1 玩家提交机制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0"/>
        </w:rPr>
        <w:t>每场比赛双方独立提交自己的结果，仅有“胜 / 负”，V1 无平局。系统不会采用“一方提交、另一方确认”的模式。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rHeight w:hRule="atLeast"/>
          <w:tblHeader w:val="true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A提交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B提交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系统结果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处理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胜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负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A胜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自动完成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负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胜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B胜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自动完成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胜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胜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冲突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管理员裁定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负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负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冲突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管理员裁定</w:t>
            </w:r>
          </w:p>
        </w:tc>
      </w:tr>
    </w:tbl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只有一方提交时，比赛保持等待状态，不设超时，不自动判负。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比赛尚未最终完成前，玩家可以修改自己的提交。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玩家只需要看到“对手是否已提交”，不应在自己提交前看到对手具体选择。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双方提交一致形成最终结果后，玩家不能再修改。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9.2 管理员权限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赛果未最终确认时，管理员可以直接确认、修改或裁定最终胜者。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双方提交冲突时，由管理员选择最终胜者。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管理员操作必须写入审计日志，记录原始提交、最终结果、操作人、时间。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当前轮所有比赛完成后，在下一轮尚未发布前，管理员仍可纠正本轮已完成赛果。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下一轮一旦正式发布，上一轮赛果锁定，管理员也不得修改。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9.3 无轮次截止时间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0"/>
        </w:rPr>
        <w:t>V1 每一轮均不设置比赛截止时间，不做自动超时、自动判负或自动确认。长时间未解决的比赛由管理员人工处理。</w:t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10. 瑞士轮退赛规则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参赛选手没有“退赛”按钮，退赛只能由赛事管理员操作。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当前轮正在进行或新一轮已经发布时，不允许退赛。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只有“当前轮全部结束 + 下一轮尚未发布”的窗口期允许管理员执行退赛。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如果下一轮对阵已经生成预览但尚未发布，仍允许退赛；退赛后该对阵预览立即作废，必须重新生成。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退赛后历史比赛全部保留，历史胜负不修改。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退赛玩家从后续瑞士轮配对池移除，未来未参加轮次不视为负场。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退赛玩家过去真实完成的比赛继续影响其对手的 OMW。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一旦退赛后新的轮次已经发布，不允许恢复参赛。</w:t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11. 淘汰赛规则与推进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11.1 晋级人数与种子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淘汰赛晋级人数在赛事发布时确定，只允许 2 的幂：2 / 4 / 8 / 16 / 32 …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瑞士轮结束后按最终排名取 Top N。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淘汰赛使用瑞士轮最终排名作为固定种子，不重新随机抽签。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rHeight w:hRule="atLeast"/>
        </w:trPr>
        <w:tc>
          <w:tcPr>
            <w:tcW w:type="dxa" w:w="93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7"/>
          </w:tcPr>
          <w:p>
            <w:pPr>
              <w:spacing w:after="0" w:before="0" w:line="252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Top 8 示例：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#1 vs #8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#4 vs #5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#2 vs #7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#3 vs #6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11.2 淘汰赛生成与发布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系统按固定签表自动生成当前淘汰阶段。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管理员可预览后发布，但不允许交换种子或重新配对。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下一阶段正式发布后，上一阶段全部赛果锁定。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八强发布四强后八强锁定；四强发布决赛后四强锁定；决赛在管理员结束赛事后锁定。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11.3 赛果与无法参赛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正常淘汰赛仍使用双方独立提交“胜/负”的机制。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选手无法继续参赛时，由管理员直接判该选手负，对手自动晋级。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管理员判负是正式赛果来源之一，后台审计记录原因和操作信息；前台比赛结果只需要展示最终胜负。</w:t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12. 赛事结束、四强卡组截图与周报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12.1 结束赛事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决赛完成后不会自动结束赛事。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管理员确认冠军/亚军后手动点击“结束赛事”。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结束赛事后，整届赛事所有赛果和赛事核心结果永久锁定。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系统确定最终四强，并为这 4 名玩家开放卡组截图上传入口。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12.2 四强卡组截图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上传入口放在赛事模块内，不通过消息中心单独提醒；赛事规则中提前说明四强必须上传。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仅最终四强可上传。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每名玩家上传 1 张本届赛事使用的 Master Duel 卡组截图。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V1 不填写卡组名称；截图仅用于周报展示。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管理员审核通过前，玩家可重新上传。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管理员可“审核通过”或“退回重新上传”。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管理员不代替选手上传。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rHeight w:hRule="atLeast"/>
          <w:tblHeader w:val="true"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触发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下一步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NOT_UPLOADED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赛事结束且玩家为四强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玩家上传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PENDING_REVIEW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玩家上传/重新上传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管理员审核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REUPLOAD_REQUIRED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管理员退回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玩家重新上传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APPROVED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管理员审核通过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锁定截图，计入 4/4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12.3 周报生成与发布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四强 4 张卡组截图全部审核通过后，才允许生成周报草稿。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V1 使用固定模板从结构化赛事数据生成，不使用 AI。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周报自动包含：赛事名称、比赛时间、参赛人数、瑞士轮轮数、Top N、BO1、瑞士轮最终排名、淘汰赛结果、冠军/亚军/四强、四强卡组截图。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管理员预览并完成审核后点击“发布周报”。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V1 不提供自由编辑会改变赛事事实的数据项；赛事事实必须来自系统。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周报发布后不可撤回、不可替换四强截图、不可修改赛事结果。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发布后的周报出现在“赛事中心 → 周报”，按发布时间倒序。</w:t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13. 禁卡表与平台公告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13.1 禁卡表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禁卡表采用“文字 + 图片”的简单富文本内容形式。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禁卡表有自动版本号，管理员不手工输入版本。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版本递增规则：V1.0 → V1.1 → … → V1.9 → V2.0 → V2.1 …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版本号内部应使用 major_version / minor_version 整数存储，不用浮点数。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已发布版本保留历史记录，不覆盖，不删除；历史赛事永久绑定当时选择的版本。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最新已发布版本默认视为当前版本。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13.2 平台公告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平台公告同样使用“文字 + 图片”的简单富文本。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可发布栗子杯比赛规则、维护通知、其他平台信息。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比赛规则本身不做版本绑定，赛事创建时只选择禁卡表版本。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支持“重要/置顶”标记，用于首页可选的重要公告区域。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13.3 V1 编辑能力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0"/>
        </w:rPr>
        <w:t>富文本只需支持正文、标题/小标题、加粗、列表、换行、插入图片等基础能力。不需要复杂字体、颜色、表格或直接编辑 HTML。</w:t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14. 消息中心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14.1 定位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0"/>
        </w:rPr>
        <w:t>消息中心不是比赛动态流，而是“需要用户关注的通知中心”。赛事中的对手、赛果、排名、晋级等信息全部在赛事模块内查看。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14.2 V1 保留的消息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报名审核通过。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报名审核拒绝。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管理员取消玩家报名。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赛事管理员人工发送的赛事通知。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平台管理员人工发送的平台通知。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周报发布通知（发送给该赛事参赛玩家）。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14.3 明确不发送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每轮新对阵、当前对手。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对手提交赛果、赛果确认、赛果冲突、管理员裁定。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瑞士轮排名变化、瑞士轮结束、晋级/未晋级。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淘汰赛新对阵和比赛结果。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四强上传卡组截图提醒。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14.4 基础功能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0"/>
        </w:rPr>
        <w:t>支持未读/已读、打开自动已读、一键全部已读、顶部未读数量。V1 不做私聊、回复、删除、撤回。</w:t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15. 赛事管理员后台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15.1 一级导航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rHeight w:hRule="atLeast"/>
        </w:trPr>
        <w:tc>
          <w:tcPr>
            <w:tcW w:type="dxa" w:w="93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7"/>
          </w:tcPr>
          <w:p>
            <w:pPr>
              <w:spacing w:after="0" w:before="0" w:line="252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管理后台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├─ 赛事管理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├─ 禁卡表管理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└─ 平台公告管理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15.2 单届赛事后台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rHeight w:hRule="atLeast"/>
        </w:trPr>
        <w:tc>
          <w:tcPr>
            <w:tcW w:type="dxa" w:w="93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7"/>
          </w:tcPr>
          <w:p>
            <w:pPr>
              <w:spacing w:after="0" w:before="0" w:line="252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赛事管理 / 某届赛事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├─ 赛事设置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├─ 报名管理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├─ 对局管理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├─ 比赛结果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├─ 卡组 / 周报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└─ 操作日志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15.3 对局管理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管理员可以查看当前轮全部对局，普通用户只能看自己的。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支持按“全部 / 未完成 / 赛果冲突 / 已完成”筛选。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轮次结束后提供“生成下一轮”入口。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未发布对阵可重新生成、交换玩家、调整 BYE。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对阵发布后永久锁定。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15.4 管理员赛事通知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0"/>
        </w:rPr>
        <w:t>管理员可向本届正式参赛玩家发送站内赛事通知，用于临时运营信息。此功能与比赛过程自动通知分离。</w:t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16. 操作审计日志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0"/>
        </w:rPr>
        <w:t>V1 不记录每次页面访问，但必须记录影响赛事公平性或不可逆发布的关键操作。日志仅管理员可见。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报名通过/拒绝/取消/恢复。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开始赛事、结束赛事。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生成/重新生成/手动调整/发布轮次对阵。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管理员修改尚未锁定的赛果、赛果冲突裁定、淘汰赛判负。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瑞士轮退赛。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四强卡组审核通过/退回。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发布禁卡表版本、平台公告、周报。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0"/>
        </w:rPr>
        <w:t>建议日志字段：operator_user_id、action_type、target_type、target_id、before_json、after_json、created_at、备注。</w:t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17. 数据模型建议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17.1 核心表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rHeight w:hRule="atLeast"/>
          <w:tblHeader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表/实体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关键字段建议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users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用户账号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id, qq_number, password_hash, nickname, qq_openid, role, timestamps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tournaments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赛事主体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name, description, planned_start_at, max_players, swiss_rounds, playoff_size, banlist_version_id, status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registrations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报名流程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tournament_id, user_id, status, reviewed_by, timestamps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tournament_participants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开赛时正式名单快照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tournament_id, user_id, status(ACTIVE/WITHDRAWN), bye_count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swiss_rounds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瑞士轮次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tournament_id, round_no, status(DRAFT/PUBLISHED/COMPLETED), published_at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matches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瑞士/淘汰赛对局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stage, round_no, player_a, player_b, winner, status, result_source, locked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match_submissions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双方独立赛果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match_id, user_id, submitted_result, updated_at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ranking_snapshots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每轮官方排名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tournament_id, round_no, user_id, rank, wins, losses, omw, loss_round_score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withdrawals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瑞士轮退赛审计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participant_id, after_round_no, operator_id, created_at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banlist_versions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禁卡表历史版本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major_version, minor_version, title, content, published_at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announcements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平台公告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title, content, is_pinned, published_at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messages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站内消息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recipient_id, type, title, body, read_at, related_resource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deck_submissions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四强卡组截图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tournament_id, user_id, image_path, status, reviewed_by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weekly_reports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周报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tournament_id, status, snapshot_content, published_at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audit_logs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关键操作日志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operator_id, action_type, target, before_json, after_json, created_at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17.2 数据一致性建议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比赛结果、排名计算、下一轮发布应在数据库事务中完成，避免并发导致重复晋级或错误排名。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报名同一用户同一赛事应有唯一约束。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昵称、QQ号、QQ OpenID（非空时）应有唯一约束。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每场比赛每位选手最多一条当前有效提交。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已锁定赛果的更新由后端服务层强制拒绝，不能只依赖前端禁用按钮。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发布周报后建议保存发布快照，确保公共内容不可变。</w:t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18. API 设计建议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0"/>
        </w:rPr>
        <w:t>以下为 REST 风格分组建议，不要求路径逐字一致，但后端应按业务域分层，不把配对、排名、报名等逻辑堆在单一控制器中。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rHeight w:hRule="atLeast"/>
          <w:tblHeader w:val="true"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API 分组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示例动作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  <w:trHeight w:hRule="atLeast"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auth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register/login/qq-callback/change-password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本地账号与 QQ OAuth。</w:t>
            </w:r>
          </w:p>
        </w:tc>
      </w:tr>
      <w:tr>
        <w:trPr>
          <w:cantSplit/>
          <w:trHeight w:hRule="atLeast"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tournaments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list/detail/create/publish/start/end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赛事生命周期。</w:t>
            </w:r>
          </w:p>
        </w:tc>
      </w:tr>
      <w:tr>
        <w:trPr>
          <w:cantSplit/>
          <w:trHeight w:hRule="atLeast"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registrations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apply/cancel/approve/reject/restore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报名及审核。</w:t>
            </w:r>
          </w:p>
        </w:tc>
      </w:tr>
      <w:tr>
        <w:trPr>
          <w:cantSplit/>
          <w:trHeight w:hRule="atLeast"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swiss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generate/preview/regenerate/adjust/publish/rankings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瑞士轮配对和排名。</w:t>
            </w:r>
          </w:p>
        </w:tc>
      </w:tr>
      <w:tr>
        <w:trPr>
          <w:cantSplit/>
          <w:trHeight w:hRule="atLeast"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matches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my-matches/submit/admin-resolve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玩家赛果与管理员裁定。</w:t>
            </w:r>
          </w:p>
        </w:tc>
      </w:tr>
      <w:tr>
        <w:trPr>
          <w:cantSplit/>
          <w:trHeight w:hRule="atLeast"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playoffs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generate/publish/admin-forfeit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淘汰赛推进。</w:t>
            </w:r>
          </w:p>
        </w:tc>
      </w:tr>
      <w:tr>
        <w:trPr>
          <w:cantSplit/>
          <w:trHeight w:hRule="atLeast"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deck-submissions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upload/reupload/review/return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四强卡组图片。</w:t>
            </w:r>
          </w:p>
        </w:tc>
      </w:tr>
      <w:tr>
        <w:trPr>
          <w:cantSplit/>
          <w:trHeight w:hRule="atLeast"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reports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generate/preview/publish/list/detail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模板化周报。</w:t>
            </w:r>
          </w:p>
        </w:tc>
      </w:tr>
      <w:tr>
        <w:trPr>
          <w:cantSplit/>
          <w:trHeight w:hRule="atLeast"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content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banlists/announcements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禁卡表与公告。</w:t>
            </w:r>
          </w:p>
        </w:tc>
      </w:tr>
      <w:tr>
        <w:trPr>
          <w:cantSplit/>
          <w:trHeight w:hRule="atLeast"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messages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list/read/read-all/admin-send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站内重要通知。</w:t>
            </w:r>
          </w:p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19. 技术架构建议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19.1 推荐技术栈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rHeight w:hRule="atLeast"/>
          <w:tblHeader w:val="true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  <w:trHeight w:hRule="atLeast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前端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Vue 3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前后端分离 SPA/管理后台均可复用组件体系。</w:t>
            </w:r>
          </w:p>
        </w:tc>
      </w:tr>
      <w:tr>
        <w:trPr>
          <w:cantSplit/>
          <w:trHeight w:hRule="atLeast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后端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Python + FastAPI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承载赛事业务、排名配对、鉴权、文件上传和内容管理。</w:t>
            </w:r>
          </w:p>
        </w:tc>
      </w:tr>
      <w:tr>
        <w:trPr>
          <w:cantSplit/>
          <w:trHeight w:hRule="atLeast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数据库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PostgreSQL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关系型数据和事务适合赛事状态、配对、排名和审计。</w:t>
            </w:r>
          </w:p>
        </w:tc>
      </w:tr>
      <w:tr>
        <w:trPr>
          <w:cantSplit/>
          <w:trHeight w:hRule="atLeast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ORM/迁移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SQLAlchemy + Alembic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推荐实现方式，可按团队习惯替换。</w:t>
            </w:r>
          </w:p>
        </w:tc>
      </w:tr>
      <w:tr>
        <w:trPr>
          <w:cantSplit/>
          <w:trHeight w:hRule="atLeast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图片存储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本地文件或对象存储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V1 小规模可本地；接口层应避免把业务与具体存储耦合。</w:t>
            </w:r>
          </w:p>
        </w:tc>
      </w:tr>
      <w:tr>
        <w:trPr>
          <w:cantSplit/>
          <w:trHeight w:hRule="atLeast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接口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REST JSON API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前端与后端清晰解耦。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19.2 后端模块边界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rHeight w:hRule="atLeast"/>
        </w:trPr>
        <w:tc>
          <w:tcPr>
            <w:tcW w:type="dxa" w:w="93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7"/>
          </w:tcPr>
          <w:p>
            <w:pPr>
              <w:spacing w:after="0" w:before="0" w:line="252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backend/app/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├─ auth/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├─ users/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├─ tournaments/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├─ registrations/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├─ swiss/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│  ├─ pairing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│  └─ ranking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├─ matches/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├─ playoffs/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├─ deck_submissions/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├─ reports/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├─ content/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├─ messages/</w:t>
            </w:r>
            <w:r>
              <w:rPr>
                <w:rFonts w:ascii="Noto Sans CJK SC" w:hAnsi="Noto Sans CJK SC" w:eastAsia="Noto Sans CJK SC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└─ audit/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rHeight w:hRule="atLeast"/>
        </w:trPr>
        <w:tc>
          <w:tcPr>
            <w:tcW w:type="dxa" w:w="93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2F0D9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范围控制：</w:t>
            </w:r>
            <w:r>
              <w:rPr>
                <w:rFonts w:ascii="Noto Sans CJK SC" w:hAnsi="Noto Sans CJK SC" w:eastAsia="Noto Sans CJK SC"/>
                <w:sz w:val="19"/>
              </w:rPr>
              <w:t>V1 采用单体后端即可，不需要 Redis/Celery/GPU Worker 等额外任务基础设施。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20. 安全与非功能要求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密码只存强哈希，不记录明文；修改密码需要验证当前身份。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所有管理员接口必须后端校验 TOURNAMENT_ADMIN 权限；不能只依赖前端隐藏。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所有“赛果锁定、对阵锁定、赛事结束、周报发布”规则必须由后端状态机保证。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富文本输出必须做 XSS 过滤/白名单处理。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图片上传限制允许的 MIME/扩展名和文件大小，使用随机文件名，禁止直接执行上传文件。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关键状态转换应使用事务和必要的行级/乐观并发控制，防止重复点击产生两轮或两次晋级。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所有时间统一在后端以带时区时间存储，前端按用户/赛事约定时区展示。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列表接口分页；赛事、周报和公告默认按业务要求倒序。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sz w:val="20"/>
        </w:rPr>
        <w:t>排名、配对、锁定规则需要独立单元测试，不与 UI 测试混为一体。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20.1 性能目标（V1）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0"/>
        </w:rPr>
        <w:t>V1 面向中小型线上赛事，重点是正确性和可维护性，不需要微服务。单体 FastAPI + PostgreSQL 足够。配对和排名计算应在常见 32~128 人赛事规模下以交互级速度完成；如未来规模明显扩大再做任务队列或服务拆分。</w:t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21. 核心验收场景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rHeight w:hRule="atLeast"/>
          <w:tblHeader w:val="true"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验收要点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账号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QQ号/昵称重复注册被拒绝；QQ OAuth 未绑定时不会自动制造重复账号。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发布赛事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发布后立即可报名；没有报名起止时间；预计开赛时间只展示。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开始赛事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存在待审核报名时按钮不可执行；处理完后点击即关闭报名并进入瑞士轮。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容量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已通过人数达到上限后新报名关闭；审核不能突破上限。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首轮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随机生成；奇数人数正确分配 BYE；发布前可重生成，发布后锁定。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6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后续配对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优先避免重复对手；同胜场优先；必要时跨组；管理员可交换玩家。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7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排名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一轮全部结束后按胜场→OMW→败局小分→交手→昵称更新；本轮进行中显示上一轮排名。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8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赛果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胜/负与负/胜自动完成；胜/胜和负/负进入冲突；单方提交不超时。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9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赛果锁定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第3轮正式发布后，第2轮赛果不可修改；仅生成预览时仍可纠错。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10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退赛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只有一轮结束且下一轮未发布时管理员可退赛；已生成预览会作废。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11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淘汰赛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按种子固定签表；不得调换；无法参赛时管理员判负。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12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赛事结束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决赛完成后管理员手动结束；结束后全部赛果不可修改。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13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四强截图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只有四强有上传入口；管理员可退回；4/4 通过前不能生成周报。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14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周报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模板生成、管理员预览、发布；发布后不可撤回或修改。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15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消息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比赛过程不产生消息；报名结果、管理员通知、周报发布可产生消息。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16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权限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普通用户无法访问任何管理员接口；管理员关键操作存在审计记录。</w:t>
            </w:r>
          </w:p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22. 推荐开发顺序</w:t>
      </w:r>
    </w:p>
    <w:p>
      <w:pPr>
        <w:spacing w:after="40"/>
        <w:ind w:left="0" w:firstLine="0"/>
      </w:pPr>
      <w:r>
        <w:rPr>
          <w:rFonts w:ascii="Noto Sans CJK SC" w:hAnsi="Noto Sans CJK SC" w:eastAsia="Noto Sans CJK SC"/>
          <w:sz w:val="20"/>
        </w:rPr>
        <w:t>1.  项目骨架：Vue 3、FastAPI、PostgreSQL、统一鉴权与权限中间层。</w:t>
      </w:r>
    </w:p>
    <w:p>
      <w:pPr>
        <w:spacing w:after="40"/>
        <w:ind w:left="0" w:firstLine="0"/>
      </w:pPr>
      <w:r>
        <w:rPr>
          <w:rFonts w:ascii="Noto Sans CJK SC" w:hAnsi="Noto Sans CJK SC" w:eastAsia="Noto Sans CJK SC"/>
          <w:sz w:val="20"/>
        </w:rPr>
        <w:t>2.  账号系统：注册/登录/修改密码/QQ OAuth 绑定、个人中心。</w:t>
      </w:r>
    </w:p>
    <w:p>
      <w:pPr>
        <w:spacing w:after="40"/>
        <w:ind w:left="0" w:firstLine="0"/>
      </w:pPr>
      <w:r>
        <w:rPr>
          <w:rFonts w:ascii="Noto Sans CJK SC" w:hAnsi="Noto Sans CJK SC" w:eastAsia="Noto Sans CJK SC"/>
          <w:sz w:val="20"/>
        </w:rPr>
        <w:t>3.  内容基础：禁卡表版本、平台公告、图片上传。</w:t>
      </w:r>
    </w:p>
    <w:p>
      <w:pPr>
        <w:spacing w:after="40"/>
        <w:ind w:left="0" w:firstLine="0"/>
      </w:pPr>
      <w:r>
        <w:rPr>
          <w:rFonts w:ascii="Noto Sans CJK SC" w:hAnsi="Noto Sans CJK SC" w:eastAsia="Noto Sans CJK SC"/>
          <w:sz w:val="20"/>
        </w:rPr>
        <w:t>4.  赛事基础：赛事创建/发布/列表/详情/报名/审核/开始赛事。</w:t>
      </w:r>
    </w:p>
    <w:p>
      <w:pPr>
        <w:spacing w:after="40"/>
        <w:ind w:left="0" w:firstLine="0"/>
      </w:pPr>
      <w:r>
        <w:rPr>
          <w:rFonts w:ascii="Noto Sans CJK SC" w:hAnsi="Noto Sans CJK SC" w:eastAsia="Noto Sans CJK SC"/>
          <w:sz w:val="20"/>
        </w:rPr>
        <w:t>5.  瑞士轮核心：正式参赛名单、轮次、配对、BYE、赛果提交、冲突裁定、排名。</w:t>
      </w:r>
    </w:p>
    <w:p>
      <w:pPr>
        <w:spacing w:after="40"/>
        <w:ind w:left="0" w:firstLine="0"/>
      </w:pPr>
      <w:r>
        <w:rPr>
          <w:rFonts w:ascii="Noto Sans CJK SC" w:hAnsi="Noto Sans CJK SC" w:eastAsia="Noto Sans CJK SC"/>
          <w:sz w:val="20"/>
        </w:rPr>
        <w:t>6.  瑞士轮后台：预览、重新生成、交换玩家、发布锁定、退赛。</w:t>
      </w:r>
    </w:p>
    <w:p>
      <w:pPr>
        <w:spacing w:after="40"/>
        <w:ind w:left="0" w:firstLine="0"/>
      </w:pPr>
      <w:r>
        <w:rPr>
          <w:rFonts w:ascii="Noto Sans CJK SC" w:hAnsi="Noto Sans CJK SC" w:eastAsia="Noto Sans CJK SC"/>
          <w:sz w:val="20"/>
        </w:rPr>
        <w:t>7.  淘汰赛：Top N 种子、固定签表、阶段推进、管理员判负和锁定。</w:t>
      </w:r>
    </w:p>
    <w:p>
      <w:pPr>
        <w:spacing w:after="40"/>
        <w:ind w:left="0" w:firstLine="0"/>
      </w:pPr>
      <w:r>
        <w:rPr>
          <w:rFonts w:ascii="Noto Sans CJK SC" w:hAnsi="Noto Sans CJK SC" w:eastAsia="Noto Sans CJK SC"/>
          <w:sz w:val="20"/>
        </w:rPr>
        <w:t>8.  赛事结束：结束赛事、四强卡组截图上传/审核。</w:t>
      </w:r>
    </w:p>
    <w:p>
      <w:pPr>
        <w:spacing w:after="40"/>
        <w:ind w:left="0" w:firstLine="0"/>
      </w:pPr>
      <w:r>
        <w:rPr>
          <w:rFonts w:ascii="Noto Sans CJK SC" w:hAnsi="Noto Sans CJK SC" w:eastAsia="Noto Sans CJK SC"/>
          <w:sz w:val="20"/>
        </w:rPr>
        <w:t>9.  周报：模板生成、预览、发布、赛事中心周报列表。</w:t>
      </w:r>
    </w:p>
    <w:p>
      <w:pPr>
        <w:spacing w:after="40"/>
        <w:ind w:left="0" w:firstLine="0"/>
      </w:pPr>
      <w:r>
        <w:rPr>
          <w:rFonts w:ascii="Noto Sans CJK SC" w:hAnsi="Noto Sans CJK SC" w:eastAsia="Noto Sans CJK SC"/>
          <w:sz w:val="20"/>
        </w:rPr>
        <w:t>10.  消息中心、我的赛事、首页当前赛事和置顶公告。</w:t>
      </w:r>
    </w:p>
    <w:p>
      <w:pPr>
        <w:spacing w:after="40"/>
        <w:ind w:left="0" w:firstLine="0"/>
      </w:pPr>
      <w:r>
        <w:rPr>
          <w:rFonts w:ascii="Noto Sans CJK SC" w:hAnsi="Noto Sans CJK SC" w:eastAsia="Noto Sans CJK SC"/>
          <w:sz w:val="20"/>
        </w:rPr>
        <w:t>11.  审计日志、并发保护、边界场景测试、整体验收。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rHeight w:hRule="atLeast"/>
        </w:trPr>
        <w:tc>
          <w:tcPr>
            <w:tcW w:type="dxa" w:w="93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2F0D9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V1 完成定义：</w:t>
            </w:r>
            <w:r>
              <w:rPr>
                <w:rFonts w:ascii="Noto Sans CJK SC" w:hAnsi="Noto Sans CJK SC" w:eastAsia="Noto Sans CJK SC"/>
                <w:sz w:val="19"/>
              </w:rPr>
              <w:t>当管理员可以在真实账号下完成“发布赛事 → 报名审核 → 开赛 → 多轮瑞士配对与赛果 → Top N 淘汰赛 → 结束赛事 → 四强截图审核 → 发布不可撤回周报”，且普通用户端能完成对应报名/对阵/赛果/结果查看流程，即达到 V1 核心可用标准。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sz w:val="20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附录 A：关键业务规则速查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rHeight w:hRule="atLeast"/>
          <w:tblHeader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V1 规则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赛制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只支持“瑞士轮 + 单淘汰赛”，BO1。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报名时间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发布即开放；无报名开始/截止时间。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开赛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预计时间仅提示；管理员手动开始；有待审核则禁止。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配对公开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普通玩家只看自己的对局；管理员看全部。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瑞士排名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胜场 → OMW → 败局轮次小分 → 直接交手 → 昵称 A-Z。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下一轮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本轮全部完成才能生成；正式发布下一轮后上一轮结果锁定。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退赛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仅管理员；本轮结束且下一轮未发布时可操作。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淘汰赛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Top N 为 2 的幂；固定种子签表；不可手工换位。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无法参赛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淘汰赛管理员直接判负。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结束赛事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管理员手动结束；结束后全部结果永久锁定。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四强卡组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赛事内上传；无通知；管理员审核。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周报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模板生成；4/4 卡组通过后生成；发布后不可撤回。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消息中心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只保留重要通知，不承载比赛动态。</w:t>
            </w:r>
          </w:p>
        </w:tc>
      </w:tr>
      <w:tr>
        <w:trPr>
          <w:cantSplit/>
          <w:trHeight w:hRule="atLeast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技术栈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Vue 3 + Python/FastAPI + PostgreSQL。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66666"/>
        <w:sz w:val="17"/>
      </w:rPr>
      <w:t xml:space="preserve">栗子杯 V1 开发需求与系统设计文档  |  </w:t>
    </w:r>
    <w:r>
      <w:rPr>
        <w:rFonts w:ascii="Noto Sans CJK SC" w:hAnsi="Noto Sans CJK SC" w:eastAsia="Noto Sans CJK SC"/>
        <w:color w:val="666666"/>
        <w:sz w:val="18"/>
      </w:rPr>
      <w:t xml:space="preserve">第 </w:t>
    </w:r>
    <w:fldSimple w:instr="PAGE"/>
    <w:r>
      <w:rPr>
        <w:rFonts w:ascii="Noto Sans CJK SC" w:hAnsi="Noto Sans CJK SC" w:eastAsia="Noto Sans CJK SC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栗子杯 V1 开发需求与系统设计文档</dc:title>
  <dc:subject>栗子杯 Web 平台 V1</dc:subject>
  <dc:creator>python-docx</dc:creator>
  <cp:keywords>栗子杯, Master Duel, 瑞士轮, 淘汰赛, FastAPI, Vue3</cp:keywords>
  <dc:description>根据产品需求讨论整理的 V1 开发基线。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