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2C6FB0"/>
          <w:sz w:val="18"/>
          <w:szCs w:val="18"/>
        </w:rPr>
        <w:t xml:space="preserve">MANSAKHA · SIH26094</w:t>
      </w:r>
    </w:p>
    <w:p>
      <w:pPr>
        <w:pStyle w:val="Title"/>
        <w:spacing w:after="80" w:before="100"/>
      </w:pPr>
      <w:r>
        <w:rPr>
          <w:rFonts w:ascii="Calibri" w:cs="Calibri" w:eastAsia="Calibri" w:hAnsi="Calibri"/>
          <w:b/>
          <w:bCs/>
        </w:rPr>
        <w:t xml:space="preserve">Feature Catalog by Role</w:t>
      </w:r>
    </w:p>
    <w:p>
      <w:pPr>
        <w:spacing w:after="60"/>
      </w:pPr>
      <w:r>
        <w:rPr>
          <w:rFonts w:ascii="Calibri" w:cs="Calibri" w:eastAsia="Calibri" w:hAnsi="Calibri"/>
          <w:color w:val="556275"/>
          <w:sz w:val="20"/>
          <w:szCs w:val="20"/>
        </w:rPr>
        <w:t xml:space="preserve">Every feature named for each of the eight user roles in the system — what each screen shows, what each control does, and how automated responses chain together after a check-in.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6275"/>
          <w:sz w:val="17"/>
          <w:szCs w:val="17"/>
        </w:rPr>
        <w:t xml:space="preserve">Source: SIH26094 PS · Google Doc · whiteboard images</w:t>
      </w:r>
    </w:p>
    <w:p>
      <w:pPr>
        <w:pStyle w:val="Heading1"/>
        <w:spacing w:after="60" w:before="420"/>
      </w:pPr>
      <w:r>
        <w:rPr>
          <w:rFonts w:ascii="Calibri" w:cs="Calibri" w:eastAsia="Calibri" w:hAnsi="Calibri"/>
          <w:b/>
          <w:bCs/>
          <w:color w:val="2C6FB0"/>
        </w:rPr>
        <w:t xml:space="preserve">1. Victim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6275"/>
          <w:sz w:val="19"/>
          <w:szCs w:val="19"/>
        </w:rPr>
        <w:t xml:space="preserve">Victims are pre-registered by District Admin. No self-signup. No OTP. No Google.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Docket ID + Full Name + State + District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Single login form — all 4 fields required; docket number is the primary identifier from NHAA/police complaint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Auto-detect State &amp; District (GPS)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Button on login form — reverse-geocodes device GPS via Nominatim → auto-fills State &amp; District dropdowns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State dropdown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Populated from jurisdictions table (level = state)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District dropdown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Filtered dynamically based on selected state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Change password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Available from Settings after first login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Case status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Shows current stage: Investigation / Trial / Rehabilitation / Compensation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Current distress level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Victim's latest score shown as Low / Moderate / High / Critical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Upcoming check-in date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Next scheduled interaction date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Alerts &amp; important notifications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System-generated alerts visible to victim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Available supports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Quick links: helpline numbers (NHAA 14566, Tele-MANAS 14416), legal aid, support services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CHECK-IN &amp; INTERACTION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Mental health check-in (questionnaire)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"How are you feeling?", "Do you feel safe?", "Are you experiencing stress or fear?"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AI Chat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Dedicated chat screen — victim can talk to AI anytime (not just during scheduled check-ins); multilingual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IVRS Call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Victim can initiate an automated voice-based check-in call from within the app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SMS check-in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Fallback for victims without regular app access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Multilingual interaction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Hindi, English, Bengali, Marathi, Telugu, Tamil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COUNSELLOR PREFERENCE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Opt-in for Manual Counsellor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Toggle in Settings — victim chooses whether they want a dedicated human counsellor assigned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In-app chat with assigned counsellor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WhatsApp-style text chat thread — only available after opt-in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Call Counsellor button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In-app direct call button to reach assigned counsellor — only available after opt-in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STRESS-LEVEL AUTOMATED RESPONSE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6275"/>
          <w:sz w:val="19"/>
          <w:szCs w:val="19"/>
        </w:rPr>
        <w:t xml:space="preserve">Triggered automatically after every check-in score is computed by the AI Risk Engine.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Distress Level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Automated Action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Continue monitoring — no action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Moderate (above normal)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Push notification to victim suggesting exercises, breathing techniques, meditation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AI initiates a proactive voice/chat interaction with victim to check in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Critical — not opted for counsellor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System auto-assigns an available counsellor to the victim and notifies them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Critical — opted for counsellor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Assigned counsellor is pinged with an urgent alert: "Call this victim immediately"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WELLNESS &amp; SELF-CARE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Exercise suggestions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Contextual suggestions based on distress level (e.g. walking, stretching, yoga)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Guided meditation &amp; breathing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In-app guided session with timer and step-by-step instructions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Music suggestions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Calming / mood-lifting music recommendations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Journal writing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Victim writes freely in their preferred language → AI analyses text for stress signals → stored as multilingual notes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DISTRESS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Distress score visibility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Victim sees their own current and past scores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Trend chart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Visual timeline of distress scores over time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Preferred language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Change the app language at any time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Profile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View registered case details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Manual counsellor opt-in toggle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Stored in victim profile; drives counsellor assignment and chat/call availability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Consent management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Per-channel consent, revocable at any time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Change password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Update password from Settings</w:t>
            </w:r>
          </w:p>
        </w:tc>
      </w:tr>
    </w:tbl>
    <w:p>
      <w:pPr>
        <w:pStyle w:val="Heading1"/>
        <w:spacing w:after="60" w:before="420"/>
      </w:pPr>
      <w:r>
        <w:rPr>
          <w:rFonts w:ascii="Calibri" w:cs="Calibri" w:eastAsia="Calibri" w:hAnsi="Calibri"/>
          <w:b/>
          <w:bCs/>
          <w:color w:val="1F8A6E"/>
        </w:rPr>
        <w:t xml:space="preserve">2. Counsellor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6275"/>
          <w:sz w:val="19"/>
          <w:szCs w:val="19"/>
        </w:rPr>
        <w:t xml:space="preserve">Multiple victims can share the same counsellor.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Counsellor ID + Email + Password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All three required for login — credentials created by Super Admin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Change password on first access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Mandatory password reset on first login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Personalised login view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Shows only the cases assigned to this counsellor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List of assigned victims with back-stories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Full victim list with case history summaries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Segregated by stress level (AI-ranked)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List sorted/filtered by AI-computed distress level: Critical → High → Moderate → Low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Total case count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Aggregate count of all assigned cases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Scheduled counsellings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Upcoming counselling sessions calendar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Alert system — SOS trigger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Notification when a victim's SOS is triggered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CASE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Victim case detail view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Case info, current distress score, previous score, trend, risk level, intervention status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Personalised victim records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Detailed profile including case background, district, case stage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AI chart values shown to counsellor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Visual chart of response patterns and AI-scored values from recent check-ins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Explainable risk report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Shows exactly which signals drove the score (sentiment, voice stress, engagement, specific phrases)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Intervention recommended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AI suggests what type of intervention this victim needs (counselling, medical, legal aid, escort etc.)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Case notes — AI / Manual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AI auto-drafts a case note after each interaction; counsellor can edit or write manually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Decision making panel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Structured options: Need medical counselling / Need escort / Need legal aid / Need relocation etc.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Log intervention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Counsellor picks intervention type + writes notes → saved to record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Mark intervention complete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Closes the intervention loop and updates case status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In-app chat with victim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WhatsApp-style text thread — visible only if victim opted for manual counsellor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Ping to call victim (Critical alert)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Urgent notification: "Call this victim now" — triggered when victim hits Critical and has a counsellor assigned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AI follow-up tracking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System tracks whether a recommended intervention was acted upon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Real-time alert feed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Live-updating list of High/Critical alerts across assigned cases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SOS alert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Immediate notification when victim triggers SOS</w:t>
            </w:r>
          </w:p>
        </w:tc>
      </w:tr>
    </w:tbl>
    <w:p>
      <w:pPr>
        <w:pStyle w:val="Heading1"/>
        <w:spacing w:after="60" w:before="420"/>
      </w:pPr>
      <w:r>
        <w:rPr>
          <w:rFonts w:ascii="Calibri" w:cs="Calibri" w:eastAsia="Calibri" w:hAnsi="Calibri"/>
          <w:b/>
          <w:bCs/>
          <w:color w:val="B4790F"/>
        </w:rPr>
        <w:t xml:space="preserve">3. District Administration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Counsellor/Admin ID + Email + Password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All three required — credentials created by Super Admin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Change password on first access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Mandatory password reset on first login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56275"/>
          <w:sz w:val="19"/>
          <w:szCs w:val="19"/>
        </w:rPr>
        <w:t xml:space="preserve">District Admin sees only victims registered under their district's jurisdiction.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Total cases in district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Aggregate count for the district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Vulnerable victims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Victims with sustained elevated scores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High-risk cases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Count of High-level distress cases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Critical cases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Count of Critical-level distress cases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Alerts feed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Real-time High/Critical alerts for the district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Distress trends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District-level trend lines over time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CASE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Case detail view (read-only)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Score, trend, AI explanation — no intervention action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Counsellor workload view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How many cases each counsellor handles, average response time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VICTIM CREDENTIAL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Create victim credentials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District Admin can register a victim in the system (Docket ID, Name, State, District, Case type, Stage)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Edit victim record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Update case stage or contact details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Generate &amp; share reports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Generate district-level distress reports and share them upwards with the Super Admin (Ministry)</w:t>
            </w:r>
          </w:p>
        </w:tc>
      </w:tr>
    </w:tbl>
    <w:p>
      <w:pPr>
        <w:pStyle w:val="Heading1"/>
        <w:spacing w:after="60" w:before="420"/>
      </w:pPr>
      <w:r>
        <w:rPr>
          <w:rFonts w:ascii="Calibri" w:cs="Calibri" w:eastAsia="Calibri" w:hAnsi="Calibri"/>
          <w:b/>
          <w:bCs/>
          <w:color w:val="C15B23"/>
        </w:rPr>
        <w:t xml:space="preserve">4. State/UT Administration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Admin ID + Email + Password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All three required — credentials created by Super Admin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Change password on first access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Mandatory password reset on first login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56275"/>
          <w:sz w:val="19"/>
          <w:szCs w:val="19"/>
        </w:rPr>
        <w:t xml:space="preserve">State/UT Admin sees only victims across all districts within their state/UT.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State/UT-level monitoring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Aggregate view of all districts in the state/UT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District-wise breakdown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Side-by-side comparison of all districts — case counts, risk levels, trends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Rising-trend districts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Highlights which districts are seeing increasing distress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Drill-down to district → victim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Exception path for deep investigation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Generate &amp; share reports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Generate state/UT-level distress reports and share them upwards with the Super Admin (Ministry)</w:t>
            </w:r>
          </w:p>
        </w:tc>
      </w:tr>
    </w:tbl>
    <w:p>
      <w:pPr>
        <w:pStyle w:val="Heading1"/>
        <w:spacing w:after="60" w:before="420"/>
      </w:pPr>
      <w:r>
        <w:rPr>
          <w:rFonts w:ascii="Calibri" w:cs="Calibri" w:eastAsia="Calibri" w:hAnsi="Calibri"/>
          <w:b/>
          <w:bCs/>
          <w:color w:val="B23B4C"/>
        </w:rPr>
        <w:t xml:space="preserve">5. National Administration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Admin ID + Email + Password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All three required — credentials created by Super Admin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Change password on first access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Mandatory password reset on first login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National-level monitoring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Aggregate view across all states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State-wise breakdown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Comparison of all states — case counts, distress trends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Drill-down: State → District → Victim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Deep investigation path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Policy-input trend lines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Longitudinal distress data for evidence-based policymaking</w:t>
            </w:r>
          </w:p>
        </w:tc>
      </w:tr>
    </w:tbl>
    <w:p>
      <w:pPr>
        <w:pStyle w:val="Heading1"/>
        <w:spacing w:after="60" w:before="420"/>
      </w:pPr>
      <w:r>
        <w:rPr>
          <w:rFonts w:ascii="Calibri" w:cs="Calibri" w:eastAsia="Calibri" w:hAnsi="Calibri"/>
          <w:b/>
          <w:bCs/>
          <w:color w:val="5B3E9E"/>
        </w:rPr>
        <w:t xml:space="preserve">6. Super Admin (Ministry)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Admin ID + Email + Password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All three required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Change password on first access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Mandatory on first login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ROLE &amp; ACCOUNT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Create Counsellor accounts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Issues Counsellor ID + email + sets initial password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Create District Admin accounts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Issues Admin ID + email + sets initial password (Limit: 1 per District)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Create State Admin accounts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Issues Admin ID + email + sets initial password (Limit: 1 per State/UT)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Create National Admin accounts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Issues Admin ID + email + sets initial password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Revoke / deactivate accounts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Disable any staff account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Access to data and actions strictly scoped by role and jurisdiction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PII Isolation enforcement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Only authorised officials can access the pipeline — raw PII never exposed to scoring/alert pipeline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DASHBOARDS &amp; OVERSIGHT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Role-scoped aggregate dashboards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Monitoring at district, state, and national levels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Heatmaps by state / region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Region-wise victim count and stress level heat map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Connections with NHAA helpline IVRS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Integration touchpoints with the 14566 helpline infrastructure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Tele-MANAS integration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Escalation pathway to Tele-MANAS (14416) counsellor network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Inter-department coordination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Links welfare officers, law enforcement, and Tele-MANAS counselling networks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Receive Base-Level Reports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View and analyze reports generated and shared by base-level admins (District/State/UT)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Audit log viewer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Full log of every access and action on sensitive data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SYSTEM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Manage case types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Add/edit/remove case type options (e.g. Rape, Arson, Murder)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Manage intervention types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Add/edit/remove intervention options (e.g. Counselling, Medical, Legal Aid)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Manage channels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Configure active intake channels (chatbot, IVRS, SMS etc.)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Manage supported languages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Add/remove languages for multilingual support</w:t>
            </w:r>
          </w:p>
        </w:tc>
      </w:tr>
    </w:tbl>
    <w:p>
      <w:pPr>
        <w:pStyle w:val="Heading1"/>
        <w:spacing w:after="60" w:before="420"/>
      </w:pPr>
      <w:r>
        <w:rPr>
          <w:rFonts w:ascii="Calibri" w:cs="Calibri" w:eastAsia="Calibri" w:hAnsi="Calibri"/>
          <w:b/>
          <w:bCs/>
          <w:color w:val="46586E"/>
        </w:rPr>
        <w:t xml:space="preserve">7. Data Intake &amp; Integration Admin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Admin ID + Email + Password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All three required — credentials created by Super Admin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Change password on first access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Mandatory on first login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556275"/>
          <w:sz w:val="18"/>
          <w:szCs w:val="18"/>
        </w:rPr>
        <w:t xml:space="preserve">VICTIM INTEGRATION &amp; PROVISIONING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Create victim credentials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Registers new victims in the system (assigns Docket ID, Name, State, District)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Fetch case details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Integrates with NHAA (14566), Integrated Portal, or other approved channels to pull complainant details automatically</w:t>
            </w:r>
          </w:p>
        </w:tc>
      </w:tr>
    </w:tbl>
    <w:p>
      <w:pPr>
        <w:pStyle w:val="Heading1"/>
        <w:spacing w:after="60" w:before="420"/>
      </w:pPr>
      <w:r>
        <w:rPr>
          <w:rFonts w:ascii="Calibri" w:cs="Calibri" w:eastAsia="Calibri" w:hAnsi="Calibri"/>
          <w:b/>
          <w:bCs/>
          <w:color w:val="1B2430"/>
        </w:rPr>
        <w:t xml:space="preserve">8. AI Risk Engine  —  Backend, No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shd w:fill="EBEE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627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AI response analysis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NLP, Sentiment Analysis, Emotion AI via Gemini 2.5-flash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Dynamic Distress Score Engine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Weighted formula: sentiment + emotion + engagement (voice stress in Phase 2)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Distress history &amp; trend tracking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All scores stored with timestamp; trend computed over rolling window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Escalation prediction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Detects 3-point monotonic rise ≥ 10 pts across last 3 scores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Risk level classification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Low / Moderate / High / Critical thresholds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Automated case prioritisation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Case queue sorted by risk tier in real time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Voice stress analytics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Phase 2 — requires wav2vec2/SpeechBrain acoustic model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Alert creation &amp; routing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Fires alert to assigned counsellor + district admin when threshold crossed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Dispatch worker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Background queue drains check-in reminders and alerts with retry logic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Stress-triggered wellness push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Moderate+ score → push notification with exercise/meditation suggestion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High-score AI call trigger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High score → AI initiates proactive call/chat with victim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Critical auto-assignment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Critical + no counsellor opted → auto-assigns available counsellor</w:t>
            </w:r>
          </w:p>
        </w:tc>
      </w:tr>
      <w:tr>
        <w:tc>
          <w:tcPr>
            <w:tcW w:type="pct" w:w="34%"/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Critical counsellor ping</w:t>
            </w:r>
          </w:p>
        </w:tc>
        <w:tc>
          <w:tcPr>
            <w:tcBorders>
              <w:top w:val="single" w:color="DDE2E9" w:sz="2"/>
              <w:left w:val="single" w:color="DDE2E9" w:sz="2"/>
              <w:bottom w:val="single" w:color="DDE2E9" w:sz="2"/>
              <w:right w:val="single" w:color="DDE2E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6275"/>
                <w:sz w:val="19"/>
                <w:szCs w:val="19"/>
              </w:rPr>
              <w:t xml:space="preserve">Critical + counsellor assigned → urgent ping to counsellor to call victim</w:t>
            </w:r>
          </w:p>
        </w:tc>
      </w:tr>
    </w:tbl>
    <w:p>
      <w:pPr>
        <w:pBdr>
          <w:top w:val="single" w:color="CCCCCC" w:sz="6" w:space="8"/>
        </w:pBdr>
        <w:spacing w:before="400"/>
      </w:pPr>
      <w:r>
        <w:rPr>
          <w:rFonts w:ascii="Calibri" w:cs="Calibri" w:eastAsia="Calibri" w:hAnsi="Calibri"/>
          <w:i/>
          <w:iCs/>
          <w:color w:val="556275"/>
          <w:sz w:val="16"/>
          <w:szCs w:val="16"/>
        </w:rPr>
        <w:t xml:space="preserve">Feature list only — no build-status column.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2026-08-26T07:48:07.186Z</dcterms:created>
  <dcterms:modified xsi:type="dcterms:W3CDTF">2026-08-26T07:48:07.186Z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