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E46" w:rsidRPr="0072672B" w:rsidRDefault="00701330" w:rsidP="0072672B">
      <w:pPr>
        <w:spacing w:after="0" w:line="240" w:lineRule="auto"/>
        <w:jc w:val="center"/>
        <w:rPr>
          <w:rFonts w:ascii="Times New Roman" w:hAnsi="Times New Roman"/>
          <w:b/>
          <w:sz w:val="28"/>
          <w:szCs w:val="28"/>
        </w:rPr>
      </w:pPr>
      <w:r>
        <w:rPr>
          <w:rFonts w:ascii="Times New Roman" w:hAnsi="Times New Roman"/>
          <w:b/>
          <w:sz w:val="28"/>
          <w:szCs w:val="28"/>
        </w:rPr>
        <w:t>PAPER TITLE</w:t>
      </w:r>
    </w:p>
    <w:p w:rsidR="00147E46" w:rsidRPr="0072672B" w:rsidRDefault="00147E46" w:rsidP="0072672B">
      <w:pPr>
        <w:spacing w:after="0" w:line="240" w:lineRule="auto"/>
        <w:jc w:val="both"/>
        <w:rPr>
          <w:rFonts w:ascii="Times New Roman" w:hAnsi="Times New Roman"/>
          <w:sz w:val="16"/>
          <w:szCs w:val="16"/>
        </w:rPr>
      </w:pPr>
    </w:p>
    <w:p w:rsidR="00425D59" w:rsidRPr="00440ABC" w:rsidRDefault="00440ABC" w:rsidP="0072672B">
      <w:pPr>
        <w:spacing w:after="0" w:line="240" w:lineRule="auto"/>
        <w:jc w:val="center"/>
        <w:rPr>
          <w:rFonts w:ascii="Times New Roman" w:hAnsi="Times New Roman"/>
          <w:b/>
          <w:sz w:val="18"/>
          <w:szCs w:val="20"/>
        </w:rPr>
      </w:pPr>
      <w:r w:rsidRPr="00440ABC">
        <w:rPr>
          <w:rFonts w:ascii="Times New Roman" w:hAnsi="Times New Roman"/>
          <w:b/>
          <w:sz w:val="18"/>
          <w:szCs w:val="20"/>
          <w:vertAlign w:val="superscript"/>
        </w:rPr>
        <w:t>1</w:t>
      </w:r>
      <w:r w:rsidRPr="00440ABC">
        <w:rPr>
          <w:rFonts w:ascii="Times New Roman" w:hAnsi="Times New Roman"/>
          <w:b/>
          <w:sz w:val="18"/>
          <w:szCs w:val="20"/>
        </w:rPr>
        <w:t>AUTHOR’S NAME(&lt;First name&gt;</w:t>
      </w:r>
      <w:r>
        <w:rPr>
          <w:rFonts w:ascii="Times New Roman" w:hAnsi="Times New Roman"/>
          <w:b/>
          <w:sz w:val="18"/>
          <w:szCs w:val="20"/>
        </w:rPr>
        <w:t xml:space="preserve"> </w:t>
      </w:r>
      <w:r w:rsidRPr="00440ABC">
        <w:rPr>
          <w:rFonts w:ascii="Times New Roman" w:hAnsi="Times New Roman"/>
          <w:b/>
          <w:sz w:val="18"/>
          <w:szCs w:val="20"/>
        </w:rPr>
        <w:t>&lt;Second name&gt;)</w:t>
      </w:r>
      <w:r w:rsidR="0072672B" w:rsidRPr="00440ABC">
        <w:rPr>
          <w:rFonts w:ascii="Times New Roman" w:hAnsi="Times New Roman"/>
          <w:b/>
          <w:sz w:val="18"/>
          <w:szCs w:val="20"/>
        </w:rPr>
        <w:t xml:space="preserve">, </w:t>
      </w:r>
      <w:r w:rsidRPr="00440ABC">
        <w:rPr>
          <w:rFonts w:ascii="Times New Roman" w:hAnsi="Times New Roman"/>
          <w:b/>
          <w:sz w:val="18"/>
          <w:szCs w:val="20"/>
          <w:vertAlign w:val="superscript"/>
        </w:rPr>
        <w:t>2</w:t>
      </w:r>
      <w:r w:rsidR="00E81C18" w:rsidRPr="00440ABC">
        <w:rPr>
          <w:rFonts w:ascii="Times New Roman" w:hAnsi="Times New Roman"/>
          <w:b/>
          <w:sz w:val="18"/>
          <w:szCs w:val="20"/>
        </w:rPr>
        <w:t>CO-AUTHOR’S NAME</w:t>
      </w:r>
      <w:r w:rsidRPr="00440ABC">
        <w:rPr>
          <w:rFonts w:ascii="Times New Roman" w:hAnsi="Times New Roman"/>
          <w:b/>
          <w:sz w:val="18"/>
          <w:szCs w:val="20"/>
        </w:rPr>
        <w:t>(&lt;First name&gt;</w:t>
      </w:r>
      <w:r>
        <w:rPr>
          <w:rFonts w:ascii="Times New Roman" w:hAnsi="Times New Roman"/>
          <w:b/>
          <w:sz w:val="18"/>
          <w:szCs w:val="20"/>
        </w:rPr>
        <w:t xml:space="preserve"> </w:t>
      </w:r>
      <w:r w:rsidRPr="00440ABC">
        <w:rPr>
          <w:rFonts w:ascii="Times New Roman" w:hAnsi="Times New Roman"/>
          <w:b/>
          <w:sz w:val="18"/>
          <w:szCs w:val="20"/>
        </w:rPr>
        <w:t>&lt;Second name&gt;)</w:t>
      </w:r>
    </w:p>
    <w:p w:rsidR="0072672B" w:rsidRPr="0072672B" w:rsidRDefault="0072672B" w:rsidP="008119BB">
      <w:pPr>
        <w:spacing w:after="0" w:line="240" w:lineRule="auto"/>
        <w:rPr>
          <w:rFonts w:ascii="Times New Roman" w:hAnsi="Times New Roman"/>
          <w:b/>
        </w:rPr>
      </w:pPr>
    </w:p>
    <w:p w:rsidR="00425D59" w:rsidRDefault="00A710EF" w:rsidP="0072672B">
      <w:pPr>
        <w:spacing w:after="0" w:line="240" w:lineRule="auto"/>
        <w:jc w:val="center"/>
        <w:rPr>
          <w:rFonts w:ascii="Times New Roman" w:hAnsi="Times New Roman"/>
          <w:sz w:val="18"/>
          <w:szCs w:val="18"/>
        </w:rPr>
      </w:pPr>
      <w:r w:rsidRPr="00A710EF">
        <w:rPr>
          <w:rFonts w:ascii="Times New Roman" w:hAnsi="Times New Roman"/>
          <w:sz w:val="18"/>
          <w:szCs w:val="18"/>
          <w:vertAlign w:val="superscript"/>
        </w:rPr>
        <w:t>1</w:t>
      </w:r>
      <w:r w:rsidR="00440ABC" w:rsidRPr="00440ABC">
        <w:rPr>
          <w:rFonts w:ascii="Times New Roman" w:hAnsi="Times New Roman"/>
          <w:sz w:val="18"/>
          <w:szCs w:val="18"/>
        </w:rPr>
        <w:t>Author’s</w:t>
      </w:r>
      <w:r w:rsidR="00440ABC">
        <w:rPr>
          <w:rFonts w:ascii="Times New Roman" w:hAnsi="Times New Roman"/>
          <w:sz w:val="18"/>
          <w:szCs w:val="18"/>
          <w:vertAlign w:val="superscript"/>
        </w:rPr>
        <w:t xml:space="preserve"> </w:t>
      </w:r>
      <w:r w:rsidR="006060FA">
        <w:rPr>
          <w:rFonts w:ascii="Times New Roman" w:hAnsi="Times New Roman"/>
          <w:sz w:val="18"/>
          <w:szCs w:val="18"/>
        </w:rPr>
        <w:t>Designation</w:t>
      </w:r>
      <w:r w:rsidR="00440ABC">
        <w:rPr>
          <w:rFonts w:ascii="Times New Roman" w:hAnsi="Times New Roman"/>
          <w:sz w:val="18"/>
          <w:szCs w:val="18"/>
        </w:rPr>
        <w:t>, College name/University name, College address</w:t>
      </w:r>
    </w:p>
    <w:p w:rsidR="00440ABC" w:rsidRPr="0072672B" w:rsidRDefault="00440ABC" w:rsidP="00440ABC">
      <w:pPr>
        <w:spacing w:after="0" w:line="240" w:lineRule="auto"/>
        <w:jc w:val="center"/>
        <w:rPr>
          <w:rFonts w:ascii="Times New Roman" w:hAnsi="Times New Roman"/>
          <w:sz w:val="18"/>
          <w:szCs w:val="18"/>
        </w:rPr>
      </w:pPr>
      <w:r w:rsidRPr="00440ABC">
        <w:rPr>
          <w:rFonts w:ascii="Times New Roman" w:hAnsi="Times New Roman"/>
          <w:sz w:val="18"/>
          <w:szCs w:val="18"/>
          <w:vertAlign w:val="superscript"/>
        </w:rPr>
        <w:t>2</w:t>
      </w:r>
      <w:r>
        <w:rPr>
          <w:rFonts w:ascii="Times New Roman" w:hAnsi="Times New Roman"/>
          <w:sz w:val="18"/>
          <w:szCs w:val="18"/>
        </w:rPr>
        <w:t>Co-</w:t>
      </w:r>
      <w:r w:rsidRPr="00440ABC">
        <w:rPr>
          <w:rFonts w:ascii="Times New Roman" w:hAnsi="Times New Roman"/>
          <w:sz w:val="18"/>
          <w:szCs w:val="18"/>
        </w:rPr>
        <w:t>Author’s</w:t>
      </w:r>
      <w:r>
        <w:rPr>
          <w:rFonts w:ascii="Times New Roman" w:hAnsi="Times New Roman"/>
          <w:sz w:val="18"/>
          <w:szCs w:val="18"/>
          <w:vertAlign w:val="superscript"/>
        </w:rPr>
        <w:t xml:space="preserve"> </w:t>
      </w:r>
      <w:r w:rsidR="006060FA">
        <w:rPr>
          <w:rFonts w:ascii="Times New Roman" w:hAnsi="Times New Roman"/>
          <w:sz w:val="18"/>
          <w:szCs w:val="18"/>
        </w:rPr>
        <w:t>Designation</w:t>
      </w:r>
      <w:r>
        <w:rPr>
          <w:rFonts w:ascii="Times New Roman" w:hAnsi="Times New Roman"/>
          <w:sz w:val="18"/>
          <w:szCs w:val="18"/>
        </w:rPr>
        <w:t>, College name/University name, College address</w:t>
      </w:r>
    </w:p>
    <w:p w:rsidR="00440ABC" w:rsidRPr="0072672B" w:rsidRDefault="00440ABC" w:rsidP="0072672B">
      <w:pPr>
        <w:spacing w:after="0" w:line="240" w:lineRule="auto"/>
        <w:jc w:val="center"/>
        <w:rPr>
          <w:rFonts w:ascii="Times New Roman" w:hAnsi="Times New Roman"/>
          <w:sz w:val="18"/>
          <w:szCs w:val="18"/>
        </w:rPr>
      </w:pPr>
    </w:p>
    <w:p w:rsidR="000B357F" w:rsidRDefault="0072672B" w:rsidP="0072672B">
      <w:pPr>
        <w:spacing w:after="0" w:line="240" w:lineRule="auto"/>
        <w:jc w:val="center"/>
        <w:rPr>
          <w:rFonts w:ascii="Times New Roman" w:hAnsi="Times New Roman"/>
          <w:sz w:val="18"/>
          <w:szCs w:val="18"/>
        </w:rPr>
      </w:pPr>
      <w:r w:rsidRPr="0072672B">
        <w:rPr>
          <w:rFonts w:ascii="Times New Roman" w:hAnsi="Times New Roman"/>
          <w:sz w:val="18"/>
          <w:szCs w:val="18"/>
        </w:rPr>
        <w:t xml:space="preserve">Email: </w:t>
      </w:r>
      <w:r w:rsidR="00A710EF" w:rsidRPr="00A710EF">
        <w:rPr>
          <w:rFonts w:ascii="Times New Roman" w:hAnsi="Times New Roman"/>
          <w:sz w:val="18"/>
          <w:szCs w:val="18"/>
          <w:vertAlign w:val="superscript"/>
        </w:rPr>
        <w:t>1</w:t>
      </w:r>
      <w:r w:rsidR="00440ABC">
        <w:rPr>
          <w:rFonts w:ascii="Times New Roman" w:hAnsi="Times New Roman"/>
          <w:sz w:val="18"/>
          <w:szCs w:val="18"/>
        </w:rPr>
        <w:t>Author’s email id</w:t>
      </w:r>
      <w:r w:rsidRPr="0072672B">
        <w:rPr>
          <w:rFonts w:ascii="Times New Roman" w:hAnsi="Times New Roman"/>
          <w:sz w:val="18"/>
          <w:szCs w:val="18"/>
        </w:rPr>
        <w:t xml:space="preserve">, </w:t>
      </w:r>
      <w:r w:rsidR="00440ABC" w:rsidRPr="00440ABC">
        <w:rPr>
          <w:rFonts w:ascii="Times New Roman" w:hAnsi="Times New Roman"/>
          <w:sz w:val="18"/>
          <w:szCs w:val="18"/>
          <w:vertAlign w:val="superscript"/>
        </w:rPr>
        <w:t>2</w:t>
      </w:r>
      <w:r w:rsidR="00440ABC">
        <w:rPr>
          <w:rFonts w:ascii="Times New Roman" w:hAnsi="Times New Roman"/>
          <w:sz w:val="18"/>
          <w:szCs w:val="18"/>
        </w:rPr>
        <w:t>Co-</w:t>
      </w:r>
      <w:r w:rsidR="00440ABC" w:rsidRPr="00440ABC">
        <w:rPr>
          <w:rFonts w:ascii="Times New Roman" w:hAnsi="Times New Roman"/>
          <w:sz w:val="18"/>
          <w:szCs w:val="18"/>
        </w:rPr>
        <w:t>Author’s</w:t>
      </w:r>
      <w:r w:rsidR="00440ABC">
        <w:rPr>
          <w:rFonts w:ascii="Times New Roman" w:hAnsi="Times New Roman"/>
          <w:sz w:val="18"/>
          <w:szCs w:val="18"/>
        </w:rPr>
        <w:t xml:space="preserve"> email id</w:t>
      </w:r>
    </w:p>
    <w:p w:rsidR="00D45460" w:rsidRDefault="00D45460" w:rsidP="00D45460">
      <w:pPr>
        <w:spacing w:after="0" w:line="240" w:lineRule="auto"/>
        <w:jc w:val="center"/>
        <w:rPr>
          <w:rFonts w:ascii="Times New Roman" w:hAnsi="Times New Roman"/>
          <w:sz w:val="18"/>
          <w:szCs w:val="18"/>
        </w:rPr>
      </w:pPr>
      <w:r>
        <w:rPr>
          <w:rFonts w:ascii="Times New Roman" w:hAnsi="Times New Roman"/>
          <w:sz w:val="18"/>
          <w:szCs w:val="18"/>
        </w:rPr>
        <w:t>Contact:</w:t>
      </w:r>
      <w:r w:rsidRPr="00D45460">
        <w:rPr>
          <w:rFonts w:ascii="Times New Roman" w:hAnsi="Times New Roman"/>
          <w:sz w:val="18"/>
          <w:szCs w:val="18"/>
          <w:vertAlign w:val="superscript"/>
        </w:rPr>
        <w:t xml:space="preserve"> </w:t>
      </w:r>
      <w:r>
        <w:rPr>
          <w:rFonts w:ascii="Times New Roman" w:hAnsi="Times New Roman"/>
          <w:sz w:val="18"/>
          <w:szCs w:val="18"/>
          <w:vertAlign w:val="superscript"/>
        </w:rPr>
        <w:t>1</w:t>
      </w:r>
      <w:r w:rsidR="00440ABC">
        <w:rPr>
          <w:rFonts w:ascii="Times New Roman" w:hAnsi="Times New Roman"/>
          <w:sz w:val="18"/>
          <w:szCs w:val="18"/>
        </w:rPr>
        <w:t>Author’s contact no.</w:t>
      </w:r>
      <w:r>
        <w:rPr>
          <w:rFonts w:ascii="Times New Roman" w:hAnsi="Times New Roman"/>
          <w:sz w:val="18"/>
          <w:szCs w:val="18"/>
        </w:rPr>
        <w:t>,</w:t>
      </w:r>
      <w:r w:rsidRPr="00D45460">
        <w:rPr>
          <w:rFonts w:ascii="Times New Roman" w:hAnsi="Times New Roman"/>
          <w:sz w:val="18"/>
          <w:szCs w:val="18"/>
          <w:vertAlign w:val="superscript"/>
        </w:rPr>
        <w:t xml:space="preserve"> </w:t>
      </w:r>
      <w:r>
        <w:rPr>
          <w:rFonts w:ascii="Times New Roman" w:hAnsi="Times New Roman"/>
          <w:sz w:val="18"/>
          <w:szCs w:val="18"/>
          <w:vertAlign w:val="superscript"/>
        </w:rPr>
        <w:t>2</w:t>
      </w:r>
      <w:r w:rsidR="00440ABC">
        <w:rPr>
          <w:rFonts w:ascii="Times New Roman" w:hAnsi="Times New Roman"/>
          <w:sz w:val="18"/>
          <w:szCs w:val="18"/>
        </w:rPr>
        <w:t>Co-Author’s contact no.</w:t>
      </w:r>
    </w:p>
    <w:p w:rsidR="00147E46" w:rsidRPr="0072672B" w:rsidRDefault="00425D59" w:rsidP="0072672B">
      <w:pPr>
        <w:spacing w:after="0" w:line="240" w:lineRule="auto"/>
        <w:jc w:val="both"/>
        <w:rPr>
          <w:rFonts w:ascii="Times New Roman" w:hAnsi="Times New Roman"/>
          <w:sz w:val="16"/>
          <w:szCs w:val="16"/>
        </w:rPr>
        <w:sectPr w:rsidR="00147E46" w:rsidRPr="0072672B" w:rsidSect="00257D0E">
          <w:headerReference w:type="even" r:id="rId7"/>
          <w:headerReference w:type="default" r:id="rId8"/>
          <w:footerReference w:type="default" r:id="rId9"/>
          <w:headerReference w:type="first" r:id="rId10"/>
          <w:footerReference w:type="first" r:id="rId11"/>
          <w:type w:val="continuous"/>
          <w:pgSz w:w="11909" w:h="16834" w:code="9"/>
          <w:pgMar w:top="1440" w:right="1440" w:bottom="1440" w:left="1440" w:header="540" w:footer="720" w:gutter="0"/>
          <w:pgNumType w:start="57"/>
          <w:cols w:space="720"/>
          <w:titlePg/>
          <w:docGrid w:linePitch="360"/>
        </w:sectPr>
      </w:pPr>
      <w:r w:rsidRPr="0072672B">
        <w:rPr>
          <w:rFonts w:ascii="Times New Roman" w:hAnsi="Times New Roman"/>
          <w:sz w:val="16"/>
          <w:szCs w:val="16"/>
        </w:rPr>
        <w:t xml:space="preserve"> </w:t>
      </w:r>
    </w:p>
    <w:p w:rsidR="00147E46" w:rsidRPr="0072672B" w:rsidRDefault="00147E46" w:rsidP="0072672B">
      <w:pPr>
        <w:spacing w:after="0" w:line="240" w:lineRule="auto"/>
        <w:jc w:val="both"/>
        <w:rPr>
          <w:rFonts w:ascii="Times New Roman" w:hAnsi="Times New Roman"/>
          <w:sz w:val="16"/>
          <w:szCs w:val="16"/>
        </w:rPr>
      </w:pPr>
    </w:p>
    <w:p w:rsidR="00E44C15" w:rsidRPr="008119BB" w:rsidRDefault="00E44C15" w:rsidP="0072672B">
      <w:pPr>
        <w:autoSpaceDE w:val="0"/>
        <w:autoSpaceDN w:val="0"/>
        <w:adjustRightInd w:val="0"/>
        <w:spacing w:after="0" w:line="240" w:lineRule="auto"/>
        <w:jc w:val="both"/>
        <w:rPr>
          <w:rFonts w:ascii="Times New Roman" w:hAnsi="Times New Roman"/>
          <w:b/>
          <w:bCs/>
          <w:iCs/>
          <w:sz w:val="20"/>
          <w:szCs w:val="20"/>
        </w:rPr>
        <w:sectPr w:rsidR="00E44C15" w:rsidRPr="008119BB" w:rsidSect="00257D0E">
          <w:type w:val="continuous"/>
          <w:pgSz w:w="11909" w:h="16834" w:code="9"/>
          <w:pgMar w:top="1440" w:right="1440" w:bottom="1440" w:left="1440" w:header="540" w:footer="720" w:gutter="0"/>
          <w:cols w:num="2" w:space="720"/>
          <w:docGrid w:linePitch="360"/>
        </w:sectPr>
      </w:pPr>
    </w:p>
    <w:p w:rsidR="00E44C15" w:rsidRPr="00E44C15" w:rsidRDefault="00E44C1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
          <w:bCs/>
          <w:iCs/>
          <w:sz w:val="12"/>
          <w:szCs w:val="20"/>
        </w:rPr>
      </w:pPr>
    </w:p>
    <w:p w:rsidR="00AA2C63" w:rsidRPr="00E44C15" w:rsidRDefault="0011578E"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iCs/>
          <w:sz w:val="20"/>
          <w:szCs w:val="20"/>
        </w:rPr>
      </w:pPr>
      <w:r w:rsidRPr="00E44C15">
        <w:rPr>
          <w:rFonts w:ascii="Times New Roman" w:hAnsi="Times New Roman"/>
          <w:b/>
          <w:bCs/>
          <w:iCs/>
          <w:sz w:val="20"/>
          <w:szCs w:val="20"/>
        </w:rPr>
        <w:t>Abstract</w:t>
      </w:r>
      <w:r w:rsidR="00AA6EFB" w:rsidRPr="00E44C15">
        <w:rPr>
          <w:rFonts w:ascii="Times New Roman" w:hAnsi="Times New Roman"/>
          <w:b/>
          <w:bCs/>
          <w:iCs/>
          <w:sz w:val="20"/>
          <w:szCs w:val="20"/>
        </w:rPr>
        <w:t>:</w:t>
      </w:r>
      <w:r w:rsidR="00E81C18" w:rsidRPr="0072672B">
        <w:rPr>
          <w:sz w:val="20"/>
          <w:szCs w:val="20"/>
        </w:rPr>
        <w:t xml:space="preserve">. </w:t>
      </w:r>
      <w:r w:rsidR="00D45460" w:rsidRPr="00E81C18">
        <w:rPr>
          <w:rFonts w:ascii="Times New Roman" w:hAnsi="Times New Roman"/>
          <w:bCs/>
          <w:iCs/>
          <w:sz w:val="20"/>
          <w:szCs w:val="20"/>
        </w:rPr>
        <w:t>This paper presents a modified design of Area-Efficient Low power Carry Select Adder (CSLA) Circuit. In digital adders</w:t>
      </w:r>
      <w:r w:rsidR="00D45460" w:rsidRPr="0072672B">
        <w:rPr>
          <w:sz w:val="20"/>
          <w:szCs w:val="20"/>
        </w:rPr>
        <w:t>, the speed of addition is limited by the time required to propagate a carry through the adder</w:t>
      </w:r>
      <w:r w:rsidR="00701330">
        <w:rPr>
          <w:sz w:val="20"/>
          <w:szCs w:val="20"/>
        </w:rPr>
        <w:t xml:space="preserve">. </w:t>
      </w:r>
      <w:r w:rsidR="00E81C18" w:rsidRPr="0072672B">
        <w:rPr>
          <w:sz w:val="20"/>
          <w:szCs w:val="20"/>
        </w:rPr>
        <w:t>The sum for each bit position in an elementary adder is generated sequentially only after the previous bit position</w:t>
      </w:r>
      <w:r w:rsidR="00D45460" w:rsidRPr="00E81C18">
        <w:rPr>
          <w:rFonts w:ascii="Times New Roman" w:hAnsi="Times New Roman"/>
          <w:bCs/>
          <w:iCs/>
          <w:sz w:val="20"/>
          <w:szCs w:val="20"/>
        </w:rPr>
        <w:t xml:space="preserve">, the speed of addition is limited by the time required to transmit a carry through the adder. Carry select adder </w:t>
      </w:r>
      <w:r w:rsidR="00D45460" w:rsidRPr="00E81C18">
        <w:rPr>
          <w:sz w:val="20"/>
          <w:szCs w:val="20"/>
        </w:rPr>
        <w:t>processors</w:t>
      </w:r>
      <w:r w:rsidR="00D45460" w:rsidRPr="0072672B">
        <w:rPr>
          <w:sz w:val="20"/>
          <w:szCs w:val="20"/>
        </w:rPr>
        <w:t xml:space="preserve"> and systems</w:t>
      </w:r>
      <w:r w:rsidR="00D45460">
        <w:rPr>
          <w:sz w:val="20"/>
          <w:szCs w:val="20"/>
        </w:rPr>
        <w:t>.</w:t>
      </w:r>
      <w:r w:rsidR="00D45460" w:rsidRPr="0072672B">
        <w:rPr>
          <w:sz w:val="20"/>
          <w:szCs w:val="20"/>
        </w:rPr>
        <w:t xml:space="preserve"> </w:t>
      </w:r>
      <w:r w:rsidR="00E81C18" w:rsidRPr="0072672B">
        <w:rPr>
          <w:sz w:val="20"/>
          <w:szCs w:val="20"/>
        </w:rPr>
        <w:t xml:space="preserve"> </w:t>
      </w:r>
      <w:r w:rsidR="00D45460">
        <w:rPr>
          <w:sz w:val="20"/>
          <w:szCs w:val="20"/>
        </w:rPr>
        <w:t>H</w:t>
      </w:r>
      <w:r w:rsidR="00E81C18" w:rsidRPr="0072672B">
        <w:rPr>
          <w:sz w:val="20"/>
          <w:szCs w:val="20"/>
        </w:rPr>
        <w:t>as been summed and a carry propagated into the next position. The major speed limitation in any adder is in the production of carries</w:t>
      </w:r>
      <w:r w:rsidR="0071616E" w:rsidRPr="00E44C15">
        <w:rPr>
          <w:rFonts w:ascii="Times New Roman" w:hAnsi="Times New Roman"/>
          <w:bCs/>
          <w:iCs/>
          <w:sz w:val="20"/>
          <w:szCs w:val="20"/>
        </w:rPr>
        <w:t>.</w:t>
      </w:r>
    </w:p>
    <w:p w:rsidR="00256AF5" w:rsidRPr="00E44C15" w:rsidRDefault="00256AF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i/>
          <w:sz w:val="20"/>
          <w:szCs w:val="20"/>
        </w:rPr>
      </w:pPr>
    </w:p>
    <w:p w:rsidR="00E44C15" w:rsidRDefault="0096769C"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sz w:val="20"/>
          <w:szCs w:val="20"/>
        </w:rPr>
      </w:pPr>
      <w:r w:rsidRPr="00CC7138">
        <w:rPr>
          <w:rFonts w:ascii="Times New Roman" w:hAnsi="Times New Roman"/>
          <w:b/>
          <w:bCs/>
          <w:i/>
          <w:sz w:val="20"/>
          <w:szCs w:val="20"/>
        </w:rPr>
        <w:t>Index</w:t>
      </w:r>
      <w:r w:rsidRPr="00E44C15">
        <w:rPr>
          <w:rFonts w:ascii="Times New Roman" w:hAnsi="Times New Roman"/>
          <w:bCs/>
          <w:i/>
          <w:sz w:val="20"/>
          <w:szCs w:val="20"/>
        </w:rPr>
        <w:t xml:space="preserve"> </w:t>
      </w:r>
      <w:r w:rsidRPr="00CC7138">
        <w:rPr>
          <w:rFonts w:ascii="Times New Roman" w:hAnsi="Times New Roman"/>
          <w:b/>
          <w:bCs/>
          <w:i/>
          <w:sz w:val="20"/>
          <w:szCs w:val="20"/>
        </w:rPr>
        <w:t>terms:</w:t>
      </w:r>
      <w:r w:rsidRPr="00E44C15">
        <w:rPr>
          <w:rFonts w:ascii="Times New Roman" w:hAnsi="Times New Roman"/>
          <w:bCs/>
          <w:i/>
          <w:sz w:val="20"/>
          <w:szCs w:val="20"/>
        </w:rPr>
        <w:t xml:space="preserve"> </w:t>
      </w:r>
      <w:r w:rsidRPr="00E44C15">
        <w:rPr>
          <w:rFonts w:ascii="Times New Roman" w:hAnsi="Times New Roman"/>
          <w:bCs/>
          <w:sz w:val="20"/>
          <w:szCs w:val="20"/>
        </w:rPr>
        <w:t>Area-efficient, Low power, CSLA, Binary to excess one converter, Multiplexer.</w:t>
      </w:r>
    </w:p>
    <w:p w:rsidR="00E44C15" w:rsidRPr="00E44C15" w:rsidRDefault="00E44C1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sz w:val="12"/>
          <w:szCs w:val="20"/>
        </w:rPr>
      </w:pPr>
    </w:p>
    <w:p w:rsidR="00E44C15" w:rsidRDefault="00E44C15" w:rsidP="0072672B">
      <w:pPr>
        <w:autoSpaceDE w:val="0"/>
        <w:autoSpaceDN w:val="0"/>
        <w:adjustRightInd w:val="0"/>
        <w:spacing w:after="0" w:line="240" w:lineRule="auto"/>
        <w:jc w:val="both"/>
        <w:rPr>
          <w:rFonts w:ascii="Times New Roman" w:hAnsi="Times New Roman"/>
          <w:bCs/>
          <w:sz w:val="20"/>
          <w:szCs w:val="20"/>
        </w:rPr>
      </w:pPr>
    </w:p>
    <w:p w:rsidR="00E44C15" w:rsidRDefault="00E44C15" w:rsidP="00E44C15">
      <w:pPr>
        <w:numPr>
          <w:ilvl w:val="0"/>
          <w:numId w:val="11"/>
        </w:numPr>
        <w:autoSpaceDE w:val="0"/>
        <w:autoSpaceDN w:val="0"/>
        <w:adjustRightInd w:val="0"/>
        <w:spacing w:after="0" w:line="240" w:lineRule="auto"/>
        <w:ind w:left="540"/>
        <w:jc w:val="both"/>
        <w:rPr>
          <w:rFonts w:ascii="Times New Roman" w:hAnsi="Times New Roman"/>
          <w:b/>
          <w:sz w:val="20"/>
          <w:szCs w:val="20"/>
        </w:rPr>
        <w:sectPr w:rsidR="00E44C15" w:rsidSect="00257D0E">
          <w:type w:val="continuous"/>
          <w:pgSz w:w="11909" w:h="16834" w:code="9"/>
          <w:pgMar w:top="1440" w:right="1440" w:bottom="1440" w:left="1440" w:header="540" w:footer="720" w:gutter="0"/>
          <w:cols w:space="360"/>
          <w:docGrid w:linePitch="360"/>
        </w:sectPr>
      </w:pPr>
    </w:p>
    <w:p w:rsidR="00256AF5" w:rsidRDefault="002A5A30" w:rsidP="00E44C15">
      <w:pPr>
        <w:numPr>
          <w:ilvl w:val="0"/>
          <w:numId w:val="11"/>
        </w:numPr>
        <w:autoSpaceDE w:val="0"/>
        <w:autoSpaceDN w:val="0"/>
        <w:adjustRightInd w:val="0"/>
        <w:spacing w:after="0" w:line="240" w:lineRule="auto"/>
        <w:ind w:left="540"/>
        <w:jc w:val="both"/>
        <w:rPr>
          <w:rFonts w:ascii="Times New Roman" w:hAnsi="Times New Roman"/>
          <w:b/>
          <w:sz w:val="20"/>
          <w:szCs w:val="20"/>
        </w:rPr>
      </w:pPr>
      <w:r w:rsidRPr="00FC0188">
        <w:rPr>
          <w:rFonts w:ascii="Times New Roman" w:hAnsi="Times New Roman"/>
          <w:b/>
          <w:sz w:val="20"/>
          <w:szCs w:val="20"/>
        </w:rPr>
        <w:lastRenderedPageBreak/>
        <w:t>INTRODUCTION</w:t>
      </w:r>
    </w:p>
    <w:p w:rsidR="00E44C15" w:rsidRPr="00FC0188" w:rsidRDefault="00E44C15" w:rsidP="00E44C15">
      <w:pPr>
        <w:autoSpaceDE w:val="0"/>
        <w:autoSpaceDN w:val="0"/>
        <w:adjustRightInd w:val="0"/>
        <w:spacing w:after="0" w:line="240" w:lineRule="auto"/>
        <w:jc w:val="both"/>
        <w:rPr>
          <w:rFonts w:ascii="Times New Roman" w:hAnsi="Times New Roman"/>
          <w:b/>
          <w:sz w:val="20"/>
          <w:szCs w:val="20"/>
        </w:rPr>
      </w:pPr>
    </w:p>
    <w:p w:rsidR="00E81C18" w:rsidRPr="0072672B" w:rsidRDefault="00E81C18" w:rsidP="00D45460">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conventional carry select adder performs better in terms of speed. The delay of our proposed design increases lightly because of logic circuit sharing sacrifices the length of parallel path. </w:t>
      </w:r>
    </w:p>
    <w:p w:rsidR="00E44C15" w:rsidRPr="0072672B" w:rsidRDefault="00E81C18" w:rsidP="00E81C18">
      <w:pPr>
        <w:pStyle w:val="Default"/>
        <w:jc w:val="both"/>
        <w:rPr>
          <w:sz w:val="20"/>
          <w:szCs w:val="20"/>
        </w:rPr>
      </w:pPr>
      <w:r w:rsidRPr="0072672B">
        <w:rPr>
          <w:sz w:val="20"/>
          <w:szCs w:val="20"/>
        </w:rPr>
        <w:t>However, the proposed area-efficient carry select adder retains partial parallel computation architecture as the conventional carry select adder</w:t>
      </w:r>
    </w:p>
    <w:p w:rsidR="00D45460" w:rsidRDefault="00D45460" w:rsidP="00D45460">
      <w:pPr>
        <w:autoSpaceDE w:val="0"/>
        <w:autoSpaceDN w:val="0"/>
        <w:adjustRightInd w:val="0"/>
        <w:spacing w:after="0" w:line="240" w:lineRule="auto"/>
        <w:jc w:val="both"/>
        <w:rPr>
          <w:rFonts w:ascii="Times New Roman" w:hAnsi="Times New Roman"/>
          <w:sz w:val="20"/>
          <w:szCs w:val="20"/>
        </w:rPr>
      </w:pPr>
    </w:p>
    <w:p w:rsidR="0096769C" w:rsidRPr="0072672B" w:rsidRDefault="00E81C18" w:rsidP="00D45460">
      <w:pPr>
        <w:autoSpaceDE w:val="0"/>
        <w:autoSpaceDN w:val="0"/>
        <w:adjustRightInd w:val="0"/>
        <w:spacing w:after="0" w:line="240" w:lineRule="auto"/>
        <w:jc w:val="both"/>
        <w:rPr>
          <w:rFonts w:ascii="Times New Roman" w:hAnsi="Times New Roman"/>
          <w:sz w:val="20"/>
          <w:szCs w:val="20"/>
        </w:rPr>
      </w:pPr>
      <w:r w:rsidRPr="0072672B">
        <w:rPr>
          <w:rFonts w:ascii="Times New Roman" w:hAnsi="Times New Roman"/>
          <w:sz w:val="20"/>
          <w:szCs w:val="20"/>
        </w:rPr>
        <w:t>to excess-1 code converters (BEC) to improve the speed of addition. This logic can be implemented with any type of adder to further improve the speed. Using Binary to Excess-1 Converter (BEC) instead of RCA in the regular CSLA we can achieve lower area and power consumption. The main advantage of this BEC logic comes from the lesser number of logic gates than the Full Adder (FA) structure.</w:t>
      </w:r>
      <w:r w:rsidR="0096769C" w:rsidRPr="0072672B">
        <w:rPr>
          <w:rFonts w:ascii="Times New Roman" w:hAnsi="Times New Roman"/>
          <w:sz w:val="20"/>
          <w:szCs w:val="20"/>
        </w:rPr>
        <w:t xml:space="preserve">the basic idea of the proposed work is by using n-bit binary to excess-1 code converters (BEC) to improve the speed of addition. This logic can be implemented with any type of adder to further improve the speed. Using Binary to Excess-1 Converter (BEC) instead of RCA in the regular CSLA </w:t>
      </w:r>
      <w:r w:rsidR="008755A4" w:rsidRPr="0072672B">
        <w:rPr>
          <w:rFonts w:ascii="Times New Roman" w:hAnsi="Times New Roman"/>
          <w:sz w:val="20"/>
          <w:szCs w:val="20"/>
        </w:rPr>
        <w:t xml:space="preserve">we can </w:t>
      </w:r>
      <w:r w:rsidR="0096769C" w:rsidRPr="0072672B">
        <w:rPr>
          <w:rFonts w:ascii="Times New Roman" w:hAnsi="Times New Roman"/>
          <w:sz w:val="20"/>
          <w:szCs w:val="20"/>
        </w:rPr>
        <w:t>achieve lower area and power consumption. The main advantage of this BEC logic comes from the lesser number of logic gates than the Full Adder (FA) structure.</w:t>
      </w:r>
    </w:p>
    <w:p w:rsidR="006241B8" w:rsidRPr="0072672B" w:rsidRDefault="006241B8" w:rsidP="0072672B">
      <w:pPr>
        <w:autoSpaceDE w:val="0"/>
        <w:autoSpaceDN w:val="0"/>
        <w:adjustRightInd w:val="0"/>
        <w:spacing w:after="0" w:line="240" w:lineRule="auto"/>
        <w:jc w:val="both"/>
        <w:rPr>
          <w:rFonts w:ascii="Times New Roman" w:hAnsi="Times New Roman"/>
          <w:sz w:val="20"/>
          <w:szCs w:val="20"/>
        </w:rPr>
      </w:pPr>
    </w:p>
    <w:p w:rsidR="00831104" w:rsidRPr="00FC0188" w:rsidRDefault="00831104" w:rsidP="00E44C15">
      <w:pPr>
        <w:numPr>
          <w:ilvl w:val="0"/>
          <w:numId w:val="11"/>
        </w:numPr>
        <w:autoSpaceDE w:val="0"/>
        <w:autoSpaceDN w:val="0"/>
        <w:adjustRightInd w:val="0"/>
        <w:spacing w:after="0" w:line="240" w:lineRule="auto"/>
        <w:ind w:left="540"/>
        <w:rPr>
          <w:rFonts w:ascii="Times New Roman" w:eastAsia="Times New Roman" w:hAnsi="Times New Roman"/>
          <w:b/>
          <w:sz w:val="20"/>
          <w:szCs w:val="20"/>
        </w:rPr>
      </w:pPr>
      <w:r w:rsidRPr="00FC0188">
        <w:rPr>
          <w:rFonts w:ascii="Times New Roman" w:eastAsia="Times New Roman" w:hAnsi="Times New Roman"/>
          <w:b/>
          <w:sz w:val="20"/>
          <w:szCs w:val="20"/>
        </w:rPr>
        <w:t>DELAY AND AREA EVALUATION OF THE BASIC</w:t>
      </w:r>
      <w:r w:rsidR="00503141" w:rsidRPr="00FC0188">
        <w:rPr>
          <w:rFonts w:ascii="Times New Roman" w:eastAsia="Times New Roman" w:hAnsi="Times New Roman"/>
          <w:b/>
          <w:sz w:val="20"/>
          <w:szCs w:val="20"/>
        </w:rPr>
        <w:t xml:space="preserve"> </w:t>
      </w:r>
      <w:r w:rsidRPr="00FC0188">
        <w:rPr>
          <w:rFonts w:ascii="Times New Roman" w:eastAsia="Times New Roman" w:hAnsi="Times New Roman"/>
          <w:b/>
          <w:sz w:val="20"/>
          <w:szCs w:val="20"/>
        </w:rPr>
        <w:t>ADDER BLOCKS</w:t>
      </w:r>
    </w:p>
    <w:p w:rsidR="00503141" w:rsidRPr="0072672B" w:rsidRDefault="00503141" w:rsidP="0072672B">
      <w:pPr>
        <w:autoSpaceDE w:val="0"/>
        <w:autoSpaceDN w:val="0"/>
        <w:adjustRightInd w:val="0"/>
        <w:spacing w:after="0" w:line="240" w:lineRule="auto"/>
        <w:ind w:left="720"/>
        <w:rPr>
          <w:rFonts w:ascii="Times New Roman" w:eastAsia="Times New Roman" w:hAnsi="Times New Roman"/>
          <w:sz w:val="20"/>
          <w:szCs w:val="20"/>
        </w:rPr>
      </w:pPr>
    </w:p>
    <w:p w:rsidR="00831104" w:rsidRDefault="00E81C18"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hAnsi="Times New Roman"/>
          <w:sz w:val="20"/>
          <w:szCs w:val="20"/>
        </w:rPr>
        <w:t xml:space="preserve">to excess-1 code converters (BEC) to improve the speed of addition. This logic can be implemented with any type of adder to further improve the speed. Using Binary to Excess-1 Converter (BEC) instead of RCA in the regular CSLA we can achieve lower area and power consumption. The main advantage of this BEC logic comes from the lesser number of logic gates than the </w:t>
      </w:r>
      <w:r w:rsidRPr="0072672B">
        <w:rPr>
          <w:rFonts w:ascii="Times New Roman" w:hAnsi="Times New Roman"/>
          <w:sz w:val="20"/>
          <w:szCs w:val="20"/>
        </w:rPr>
        <w:lastRenderedPageBreak/>
        <w:t>Full Adder (FA) structure.</w:t>
      </w:r>
      <w:r w:rsidR="00831104" w:rsidRPr="0072672B">
        <w:rPr>
          <w:rFonts w:ascii="Times New Roman" w:eastAsia="Times New Roman" w:hAnsi="Times New Roman"/>
          <w:sz w:val="20"/>
          <w:szCs w:val="20"/>
        </w:rPr>
        <w:t>and area equal to 1 unit. We</w:t>
      </w:r>
      <w:r w:rsidR="00503141" w:rsidRPr="0072672B">
        <w:rPr>
          <w:rFonts w:ascii="Times New Roman" w:eastAsia="Times New Roman" w:hAnsi="Times New Roman"/>
          <w:sz w:val="20"/>
          <w:szCs w:val="20"/>
        </w:rPr>
        <w:t xml:space="preserve"> </w:t>
      </w:r>
      <w:r w:rsidR="00831104" w:rsidRPr="0072672B">
        <w:rPr>
          <w:rFonts w:ascii="Times New Roman" w:eastAsia="Times New Roman" w:hAnsi="Times New Roman"/>
          <w:sz w:val="20"/>
          <w:szCs w:val="20"/>
        </w:rPr>
        <w:t>then add up the number of gates in the longest path of a logic block</w:t>
      </w:r>
      <w:r w:rsidR="00503141" w:rsidRPr="0072672B">
        <w:rPr>
          <w:rFonts w:ascii="Times New Roman" w:eastAsia="Times New Roman" w:hAnsi="Times New Roman"/>
          <w:sz w:val="20"/>
          <w:szCs w:val="20"/>
        </w:rPr>
        <w:t xml:space="preserve"> </w:t>
      </w:r>
      <w:r w:rsidR="00831104" w:rsidRPr="0072672B">
        <w:rPr>
          <w:rFonts w:ascii="Times New Roman" w:eastAsia="Times New Roman" w:hAnsi="Times New Roman"/>
          <w:sz w:val="20"/>
          <w:szCs w:val="20"/>
        </w:rPr>
        <w:t>that contributes to the maximum delay. The area evaluation is done by</w:t>
      </w:r>
      <w:r w:rsidR="00503141" w:rsidRPr="0072672B">
        <w:rPr>
          <w:rFonts w:ascii="Times New Roman" w:eastAsia="Times New Roman" w:hAnsi="Times New Roman"/>
          <w:sz w:val="20"/>
          <w:szCs w:val="20"/>
        </w:rPr>
        <w:t xml:space="preserve"> </w:t>
      </w:r>
      <w:r w:rsidR="00831104" w:rsidRPr="0072672B">
        <w:rPr>
          <w:rFonts w:ascii="Times New Roman" w:eastAsia="Times New Roman" w:hAnsi="Times New Roman"/>
          <w:sz w:val="20"/>
          <w:szCs w:val="20"/>
        </w:rPr>
        <w:t>counting the total number of AOI gates required for each logic block.</w:t>
      </w:r>
    </w:p>
    <w:p w:rsidR="00E44C15" w:rsidRPr="0072672B" w:rsidRDefault="00E44C15"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503141" w:rsidRDefault="00831104"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Based on this approach, the CSLA adder blocks of 2:1 mux, Half Adder</w:t>
      </w:r>
      <w:r w:rsidR="00503141"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(HA), and FA are evaluated and listed in Table I.</w:t>
      </w:r>
    </w:p>
    <w:p w:rsidR="00E44C15" w:rsidRPr="0072672B" w:rsidRDefault="00E44C15"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503141" w:rsidRPr="0072672B" w:rsidRDefault="00E81C18" w:rsidP="00E44C15">
      <w:pPr>
        <w:autoSpaceDE w:val="0"/>
        <w:autoSpaceDN w:val="0"/>
        <w:adjustRightInd w:val="0"/>
        <w:spacing w:after="0" w:line="240" w:lineRule="auto"/>
        <w:ind w:firstLine="440"/>
        <w:jc w:val="center"/>
        <w:rPr>
          <w:rFonts w:ascii="Times New Roman" w:eastAsia="Times New Roman" w:hAnsi="Times New Roman"/>
          <w:sz w:val="18"/>
          <w:szCs w:val="18"/>
        </w:rPr>
      </w:pPr>
      <w:r>
        <w:rPr>
          <w:rFonts w:ascii="Times New Roman" w:eastAsia="Times New Roman" w:hAnsi="Times New Roman"/>
          <w:noProof/>
          <w:sz w:val="18"/>
          <w:szCs w:val="18"/>
          <w:lang w:val="en-IN" w:eastAsia="en-IN"/>
        </w:rPr>
        <w:drawing>
          <wp:inline distT="0" distB="0" distL="0" distR="0">
            <wp:extent cx="2511425" cy="353885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511425" cy="3538855"/>
                    </a:xfrm>
                    <a:prstGeom prst="rect">
                      <a:avLst/>
                    </a:prstGeom>
                    <a:noFill/>
                    <a:ln w="9525">
                      <a:noFill/>
                      <a:miter lim="800000"/>
                      <a:headEnd/>
                      <a:tailEnd/>
                    </a:ln>
                  </pic:spPr>
                </pic:pic>
              </a:graphicData>
            </a:graphic>
          </wp:inline>
        </w:drawing>
      </w:r>
    </w:p>
    <w:p w:rsidR="007D0D8A" w:rsidRDefault="007D0D8A" w:rsidP="00E44C15">
      <w:pPr>
        <w:autoSpaceDE w:val="0"/>
        <w:autoSpaceDN w:val="0"/>
        <w:adjustRightInd w:val="0"/>
        <w:spacing w:after="0" w:line="240" w:lineRule="auto"/>
        <w:jc w:val="center"/>
        <w:rPr>
          <w:rFonts w:ascii="Times New Roman" w:eastAsia="Times New Roman" w:hAnsi="Times New Roman"/>
          <w:b/>
          <w:sz w:val="16"/>
          <w:szCs w:val="16"/>
        </w:rPr>
      </w:pPr>
    </w:p>
    <w:p w:rsidR="00503141" w:rsidRPr="0072672B" w:rsidRDefault="00FD6464" w:rsidP="00E44C15">
      <w:pPr>
        <w:autoSpaceDE w:val="0"/>
        <w:autoSpaceDN w:val="0"/>
        <w:adjustRightInd w:val="0"/>
        <w:spacing w:after="0" w:line="240" w:lineRule="auto"/>
        <w:jc w:val="center"/>
        <w:rPr>
          <w:rFonts w:ascii="Times New Roman" w:eastAsia="Times New Roman" w:hAnsi="Times New Roman"/>
          <w:sz w:val="18"/>
          <w:szCs w:val="18"/>
        </w:rPr>
      </w:pPr>
      <w:r w:rsidRPr="00E44C15">
        <w:rPr>
          <w:rFonts w:ascii="Times New Roman" w:eastAsia="Times New Roman" w:hAnsi="Times New Roman"/>
          <w:b/>
          <w:sz w:val="16"/>
          <w:szCs w:val="16"/>
        </w:rPr>
        <w:t xml:space="preserve">Figure 1:  </w:t>
      </w:r>
      <w:r w:rsidR="00503141" w:rsidRPr="00E44C15">
        <w:rPr>
          <w:rFonts w:ascii="Times New Roman" w:eastAsia="Times New Roman" w:hAnsi="Times New Roman"/>
          <w:b/>
          <w:sz w:val="16"/>
          <w:szCs w:val="16"/>
        </w:rPr>
        <w:t>Delay and Area evaluation of an XOR gate</w:t>
      </w:r>
      <w:r w:rsidR="00503141" w:rsidRPr="0072672B">
        <w:rPr>
          <w:rFonts w:ascii="Times New Roman" w:eastAsia="Times New Roman" w:hAnsi="Times New Roman"/>
          <w:sz w:val="18"/>
          <w:szCs w:val="18"/>
        </w:rPr>
        <w:t>.</w:t>
      </w:r>
    </w:p>
    <w:p w:rsidR="00503141" w:rsidRPr="0072672B" w:rsidRDefault="00D124A1" w:rsidP="0072672B">
      <w:pPr>
        <w:autoSpaceDE w:val="0"/>
        <w:autoSpaceDN w:val="0"/>
        <w:adjustRightInd w:val="0"/>
        <w:spacing w:after="0" w:line="240" w:lineRule="auto"/>
        <w:ind w:left="1440"/>
        <w:rPr>
          <w:rFonts w:ascii="Times New Roman" w:eastAsia="Times New Roman" w:hAnsi="Times New Roman"/>
          <w:sz w:val="16"/>
          <w:szCs w:val="16"/>
        </w:rPr>
      </w:pPr>
      <w:r w:rsidRPr="0072672B">
        <w:rPr>
          <w:rFonts w:ascii="Times New Roman" w:eastAsia="Times New Roman" w:hAnsi="Times New Roman"/>
          <w:sz w:val="18"/>
          <w:szCs w:val="18"/>
        </w:rPr>
        <w:t xml:space="preserve">         </w:t>
      </w:r>
      <w:r w:rsidRPr="0072672B">
        <w:rPr>
          <w:rFonts w:ascii="Times New Roman" w:eastAsia="Times New Roman" w:hAnsi="Times New Roman"/>
          <w:sz w:val="16"/>
          <w:szCs w:val="16"/>
        </w:rPr>
        <w:t>Table 1</w:t>
      </w:r>
    </w:p>
    <w:p w:rsidR="00D124A1" w:rsidRPr="0072672B" w:rsidRDefault="00D124A1" w:rsidP="0072672B">
      <w:pP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Delay </w:t>
      </w:r>
      <w:r w:rsidR="00FD6464" w:rsidRPr="0072672B">
        <w:rPr>
          <w:rFonts w:ascii="Times New Roman" w:eastAsia="Times New Roman" w:hAnsi="Times New Roman"/>
          <w:sz w:val="16"/>
          <w:szCs w:val="16"/>
        </w:rPr>
        <w:t>and</w:t>
      </w:r>
      <w:r w:rsidRPr="0072672B">
        <w:rPr>
          <w:rFonts w:ascii="Times New Roman" w:eastAsia="Times New Roman" w:hAnsi="Times New Roman"/>
          <w:sz w:val="16"/>
          <w:szCs w:val="16"/>
        </w:rPr>
        <w:t xml:space="preserve"> Area Evaluation of the Basic Blocks of CSLA</w:t>
      </w:r>
    </w:p>
    <w:p w:rsidR="00D124A1" w:rsidRPr="0072672B" w:rsidRDefault="00D124A1" w:rsidP="0072672B">
      <w:pPr>
        <w:autoSpaceDE w:val="0"/>
        <w:autoSpaceDN w:val="0"/>
        <w:adjustRightInd w:val="0"/>
        <w:spacing w:after="0" w:line="240" w:lineRule="auto"/>
        <w:rPr>
          <w:rFonts w:ascii="Times New Roman" w:eastAsia="Times New Roman" w:hAnsi="Times New Roman"/>
          <w:sz w:val="18"/>
          <w:szCs w:val="18"/>
        </w:rPr>
      </w:pPr>
    </w:p>
    <w:p w:rsidR="00D124A1" w:rsidRPr="0072672B" w:rsidRDefault="00D124A1" w:rsidP="0072672B">
      <w:pPr>
        <w:pBdr>
          <w:top w:val="single" w:sz="12" w:space="1" w:color="auto"/>
          <w:bottom w:val="single" w:sz="12" w:space="1" w:color="auto"/>
        </w:pBdr>
        <w:autoSpaceDE w:val="0"/>
        <w:autoSpaceDN w:val="0"/>
        <w:adjustRightInd w:val="0"/>
        <w:spacing w:after="0" w:line="240" w:lineRule="auto"/>
        <w:rPr>
          <w:rFonts w:ascii="Times New Roman" w:eastAsia="Times New Roman" w:hAnsi="Times New Roman"/>
          <w:sz w:val="18"/>
          <w:szCs w:val="18"/>
        </w:rPr>
      </w:pPr>
      <w:r w:rsidRPr="0072672B">
        <w:rPr>
          <w:rFonts w:ascii="Times New Roman" w:eastAsia="Times New Roman" w:hAnsi="Times New Roman"/>
          <w:sz w:val="18"/>
          <w:szCs w:val="18"/>
        </w:rPr>
        <w:lastRenderedPageBreak/>
        <w:t xml:space="preserve">   Basic Blocks</w:t>
      </w:r>
      <w:r w:rsidRPr="0072672B">
        <w:rPr>
          <w:rFonts w:ascii="Times New Roman" w:eastAsia="Times New Roman" w:hAnsi="Times New Roman"/>
          <w:sz w:val="18"/>
          <w:szCs w:val="18"/>
        </w:rPr>
        <w:tab/>
      </w:r>
      <w:r w:rsidRPr="0072672B">
        <w:rPr>
          <w:rFonts w:ascii="Times New Roman" w:eastAsia="Times New Roman" w:hAnsi="Times New Roman"/>
          <w:sz w:val="18"/>
          <w:szCs w:val="18"/>
        </w:rPr>
        <w:tab/>
        <w:t>Delay</w:t>
      </w:r>
      <w:r w:rsidRPr="0072672B">
        <w:rPr>
          <w:rFonts w:ascii="Times New Roman" w:eastAsia="Times New Roman" w:hAnsi="Times New Roman"/>
          <w:sz w:val="18"/>
          <w:szCs w:val="18"/>
        </w:rPr>
        <w:tab/>
      </w:r>
      <w:r w:rsidRPr="0072672B">
        <w:rPr>
          <w:rFonts w:ascii="Times New Roman" w:eastAsia="Times New Roman" w:hAnsi="Times New Roman"/>
          <w:sz w:val="18"/>
          <w:szCs w:val="18"/>
        </w:rPr>
        <w:tab/>
        <w:t>Area</w:t>
      </w:r>
    </w:p>
    <w:p w:rsidR="00D124A1" w:rsidRPr="0072672B" w:rsidRDefault="00D124A1" w:rsidP="0072672B">
      <w:pP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   </w:t>
      </w:r>
    </w:p>
    <w:p w:rsidR="00D124A1" w:rsidRPr="0072672B" w:rsidRDefault="00D124A1" w:rsidP="0072672B">
      <w:pP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   XOR</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3</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5</w:t>
      </w:r>
    </w:p>
    <w:p w:rsidR="00D124A1" w:rsidRPr="0072672B" w:rsidRDefault="00D124A1" w:rsidP="0072672B">
      <w:pP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   2:1 MUX</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3</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4</w:t>
      </w:r>
    </w:p>
    <w:p w:rsidR="00D124A1" w:rsidRPr="0072672B" w:rsidRDefault="00D124A1" w:rsidP="0072672B">
      <w:pP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   Half Adder</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3</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6</w:t>
      </w:r>
    </w:p>
    <w:p w:rsidR="00D124A1" w:rsidRPr="0072672B" w:rsidRDefault="00D124A1" w:rsidP="0072672B">
      <w:pPr>
        <w:pBdr>
          <w:bottom w:val="single" w:sz="12" w:space="1" w:color="auto"/>
        </w:pBd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   Full Adder</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6</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13</w:t>
      </w:r>
    </w:p>
    <w:p w:rsidR="00D124A1" w:rsidRPr="0072672B" w:rsidRDefault="00D124A1" w:rsidP="0072672B">
      <w:pPr>
        <w:pBdr>
          <w:bottom w:val="single" w:sz="12" w:space="1" w:color="auto"/>
        </w:pBdr>
        <w:autoSpaceDE w:val="0"/>
        <w:autoSpaceDN w:val="0"/>
        <w:adjustRightInd w:val="0"/>
        <w:spacing w:after="0" w:line="240" w:lineRule="auto"/>
        <w:rPr>
          <w:rFonts w:ascii="Times New Roman" w:eastAsia="Times New Roman" w:hAnsi="Times New Roman"/>
          <w:sz w:val="16"/>
          <w:szCs w:val="16"/>
        </w:rPr>
      </w:pPr>
    </w:p>
    <w:p w:rsidR="00FC0188" w:rsidRDefault="00FC0188" w:rsidP="00FC0188">
      <w:pPr>
        <w:autoSpaceDE w:val="0"/>
        <w:autoSpaceDN w:val="0"/>
        <w:adjustRightInd w:val="0"/>
        <w:spacing w:after="0" w:line="240" w:lineRule="auto"/>
        <w:rPr>
          <w:rFonts w:ascii="Times New Roman" w:eastAsia="Times New Roman" w:hAnsi="Times New Roman"/>
          <w:sz w:val="18"/>
          <w:szCs w:val="18"/>
        </w:rPr>
      </w:pPr>
    </w:p>
    <w:p w:rsidR="00CA3DA6" w:rsidRPr="00FC0188" w:rsidRDefault="00C77C68" w:rsidP="007D0D8A">
      <w:pPr>
        <w:numPr>
          <w:ilvl w:val="0"/>
          <w:numId w:val="11"/>
        </w:numPr>
        <w:autoSpaceDE w:val="0"/>
        <w:autoSpaceDN w:val="0"/>
        <w:adjustRightInd w:val="0"/>
        <w:spacing w:after="0" w:line="240" w:lineRule="auto"/>
        <w:ind w:left="630"/>
        <w:rPr>
          <w:rFonts w:ascii="Times New Roman" w:hAnsi="Times New Roman"/>
          <w:b/>
          <w:sz w:val="20"/>
          <w:szCs w:val="20"/>
        </w:rPr>
      </w:pPr>
      <w:r w:rsidRPr="00FC0188">
        <w:rPr>
          <w:rFonts w:ascii="Times New Roman" w:hAnsi="Times New Roman"/>
          <w:b/>
          <w:sz w:val="20"/>
          <w:szCs w:val="20"/>
        </w:rPr>
        <w:t>BASIC STRUCTURE OF BEC LOGIC</w:t>
      </w:r>
    </w:p>
    <w:p w:rsidR="00C77C68" w:rsidRPr="0072672B" w:rsidRDefault="00C77C68" w:rsidP="007D0D8A">
      <w:pPr>
        <w:autoSpaceDE w:val="0"/>
        <w:autoSpaceDN w:val="0"/>
        <w:adjustRightInd w:val="0"/>
        <w:spacing w:after="0" w:line="240" w:lineRule="auto"/>
        <w:rPr>
          <w:rFonts w:ascii="Times New Roman" w:hAnsi="Times New Roman"/>
          <w:sz w:val="24"/>
          <w:szCs w:val="24"/>
        </w:rPr>
      </w:pPr>
    </w:p>
    <w:p w:rsidR="00E81C18" w:rsidRPr="0072672B" w:rsidRDefault="00E81C18"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conventional carry select adder performs better in terms of speed. The delay of our proposed design increases lightly because of logic circuit sharing sacrifices the length of parallel path. </w:t>
      </w:r>
    </w:p>
    <w:p w:rsidR="00CC595F" w:rsidRPr="0072672B" w:rsidRDefault="00E81C18" w:rsidP="00E81C18">
      <w:pPr>
        <w:autoSpaceDE w:val="0"/>
        <w:autoSpaceDN w:val="0"/>
        <w:adjustRightInd w:val="0"/>
        <w:spacing w:after="0" w:line="240" w:lineRule="auto"/>
        <w:ind w:firstLine="720"/>
        <w:jc w:val="both"/>
        <w:rPr>
          <w:rFonts w:ascii="Times New Roman" w:hAnsi="Times New Roman"/>
          <w:sz w:val="20"/>
          <w:szCs w:val="20"/>
        </w:rPr>
      </w:pPr>
      <w:r w:rsidRPr="0072672B">
        <w:rPr>
          <w:rFonts w:ascii="Times New Roman" w:eastAsia="Times New Roman" w:hAnsi="Times New Roman"/>
          <w:sz w:val="20"/>
          <w:szCs w:val="20"/>
        </w:rPr>
        <w:t xml:space="preserve">However, the proposed area-efficient carry select adder retains partial parallel computation architecture as the conventional carry select adder </w:t>
      </w:r>
      <w:r w:rsidR="00C77C68" w:rsidRPr="0072672B">
        <w:rPr>
          <w:rFonts w:ascii="Times New Roman" w:hAnsi="Times New Roman"/>
          <w:sz w:val="20"/>
          <w:szCs w:val="20"/>
        </w:rPr>
        <w:t xml:space="preserve">area and power consumption of the regular CSLA. To replace the n-bit RCA, an n+1-bit BEC is required. A structure and the function </w:t>
      </w:r>
      <w:r w:rsidR="00831104" w:rsidRPr="0072672B">
        <w:rPr>
          <w:rFonts w:ascii="Times New Roman" w:hAnsi="Times New Roman"/>
          <w:sz w:val="20"/>
          <w:szCs w:val="20"/>
        </w:rPr>
        <w:t>table of a 4-bit BEC are shown in Figure.2 and Table .2, respectively.</w:t>
      </w:r>
    </w:p>
    <w:p w:rsidR="00CC595F" w:rsidRPr="0072672B" w:rsidRDefault="00CC595F" w:rsidP="0072672B">
      <w:pPr>
        <w:autoSpaceDE w:val="0"/>
        <w:autoSpaceDN w:val="0"/>
        <w:adjustRightInd w:val="0"/>
        <w:spacing w:after="0" w:line="240" w:lineRule="auto"/>
        <w:ind w:firstLine="720"/>
        <w:jc w:val="both"/>
        <w:rPr>
          <w:rFonts w:ascii="Times New Roman" w:hAnsi="Times New Roman"/>
          <w:sz w:val="20"/>
          <w:szCs w:val="20"/>
        </w:rPr>
      </w:pPr>
    </w:p>
    <w:p w:rsidR="00CC595F" w:rsidRPr="0072672B" w:rsidRDefault="00E81C18" w:rsidP="0072672B">
      <w:pPr>
        <w:autoSpaceDE w:val="0"/>
        <w:autoSpaceDN w:val="0"/>
        <w:adjustRightInd w:val="0"/>
        <w:spacing w:after="0" w:line="240" w:lineRule="auto"/>
        <w:jc w:val="both"/>
        <w:rPr>
          <w:rFonts w:ascii="Times New Roman" w:hAnsi="Times New Roman"/>
          <w:sz w:val="20"/>
          <w:szCs w:val="20"/>
        </w:rPr>
      </w:pPr>
      <w:r>
        <w:rPr>
          <w:rFonts w:ascii="Times New Roman" w:hAnsi="Times New Roman"/>
          <w:noProof/>
          <w:sz w:val="20"/>
          <w:szCs w:val="20"/>
          <w:lang w:val="en-IN" w:eastAsia="en-IN"/>
        </w:rPr>
        <w:drawing>
          <wp:inline distT="0" distB="0" distL="0" distR="0">
            <wp:extent cx="2719705" cy="1983105"/>
            <wp:effectExtent l="19050" t="0" r="444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719705" cy="1983105"/>
                    </a:xfrm>
                    <a:prstGeom prst="rect">
                      <a:avLst/>
                    </a:prstGeom>
                    <a:noFill/>
                    <a:ln w="9525">
                      <a:noFill/>
                      <a:miter lim="800000"/>
                      <a:headEnd/>
                      <a:tailEnd/>
                    </a:ln>
                  </pic:spPr>
                </pic:pic>
              </a:graphicData>
            </a:graphic>
          </wp:inline>
        </w:drawing>
      </w:r>
      <w:r w:rsidR="00831104" w:rsidRPr="0072672B">
        <w:rPr>
          <w:rFonts w:ascii="Times New Roman" w:hAnsi="Times New Roman"/>
          <w:sz w:val="20"/>
          <w:szCs w:val="20"/>
        </w:rPr>
        <w:t xml:space="preserve">                           </w:t>
      </w:r>
    </w:p>
    <w:p w:rsidR="007D0D8A" w:rsidRDefault="00CC595F" w:rsidP="0072672B">
      <w:pPr>
        <w:autoSpaceDE w:val="0"/>
        <w:autoSpaceDN w:val="0"/>
        <w:adjustRightInd w:val="0"/>
        <w:spacing w:after="0" w:line="240" w:lineRule="auto"/>
        <w:ind w:left="720" w:firstLine="720"/>
        <w:jc w:val="both"/>
        <w:rPr>
          <w:rFonts w:ascii="Times New Roman" w:hAnsi="Times New Roman"/>
          <w:sz w:val="20"/>
          <w:szCs w:val="20"/>
        </w:rPr>
      </w:pPr>
      <w:r w:rsidRPr="0072672B">
        <w:rPr>
          <w:rFonts w:ascii="Times New Roman" w:hAnsi="Times New Roman"/>
          <w:sz w:val="20"/>
          <w:szCs w:val="20"/>
        </w:rPr>
        <w:t xml:space="preserve">  </w:t>
      </w:r>
    </w:p>
    <w:p w:rsidR="00831104" w:rsidRPr="007D0D8A" w:rsidRDefault="00FD6464" w:rsidP="0072672B">
      <w:pPr>
        <w:autoSpaceDE w:val="0"/>
        <w:autoSpaceDN w:val="0"/>
        <w:adjustRightInd w:val="0"/>
        <w:spacing w:after="0" w:line="240" w:lineRule="auto"/>
        <w:ind w:left="720" w:firstLine="720"/>
        <w:jc w:val="both"/>
        <w:rPr>
          <w:rFonts w:ascii="Times New Roman" w:hAnsi="Times New Roman"/>
          <w:b/>
          <w:sz w:val="16"/>
          <w:szCs w:val="16"/>
        </w:rPr>
      </w:pPr>
      <w:r w:rsidRPr="007D0D8A">
        <w:rPr>
          <w:rFonts w:ascii="Times New Roman" w:hAnsi="Times New Roman"/>
          <w:b/>
          <w:sz w:val="16"/>
          <w:szCs w:val="16"/>
        </w:rPr>
        <w:t>Figure 2</w:t>
      </w:r>
      <w:r w:rsidR="00831104" w:rsidRPr="007D0D8A">
        <w:rPr>
          <w:rFonts w:ascii="Times New Roman" w:hAnsi="Times New Roman"/>
          <w:b/>
          <w:sz w:val="16"/>
          <w:szCs w:val="16"/>
        </w:rPr>
        <w:t>: 4-Bit BEC</w:t>
      </w:r>
    </w:p>
    <w:p w:rsidR="00CC595F" w:rsidRPr="0072672B" w:rsidRDefault="00CC595F" w:rsidP="0072672B">
      <w:pPr>
        <w:autoSpaceDE w:val="0"/>
        <w:autoSpaceDN w:val="0"/>
        <w:adjustRightInd w:val="0"/>
        <w:spacing w:after="0" w:line="240" w:lineRule="auto"/>
        <w:ind w:firstLine="720"/>
        <w:jc w:val="both"/>
        <w:rPr>
          <w:rFonts w:ascii="Times New Roman" w:hAnsi="Times New Roman"/>
          <w:sz w:val="20"/>
          <w:szCs w:val="20"/>
        </w:rPr>
      </w:pPr>
    </w:p>
    <w:p w:rsidR="00831104" w:rsidRPr="0072672B" w:rsidRDefault="00831104" w:rsidP="0072672B">
      <w:pPr>
        <w:autoSpaceDE w:val="0"/>
        <w:autoSpaceDN w:val="0"/>
        <w:adjustRightInd w:val="0"/>
        <w:spacing w:after="0" w:line="240" w:lineRule="auto"/>
        <w:ind w:firstLine="720"/>
        <w:jc w:val="both"/>
        <w:rPr>
          <w:rFonts w:ascii="Times New Roman" w:hAnsi="Times New Roman"/>
          <w:sz w:val="20"/>
          <w:szCs w:val="20"/>
        </w:rPr>
      </w:pPr>
      <w:r w:rsidRPr="0072672B">
        <w:rPr>
          <w:rFonts w:ascii="Times New Roman" w:hAnsi="Times New Roman"/>
          <w:sz w:val="20"/>
          <w:szCs w:val="20"/>
        </w:rPr>
        <w:t>The Boolean expressions of the 4-bit BEC</w:t>
      </w:r>
      <w:r w:rsidR="00603E85" w:rsidRPr="0072672B">
        <w:rPr>
          <w:rFonts w:ascii="Times New Roman" w:hAnsi="Times New Roman"/>
          <w:sz w:val="20"/>
          <w:szCs w:val="20"/>
        </w:rPr>
        <w:t xml:space="preserve"> are </w:t>
      </w:r>
      <w:r w:rsidRPr="0072672B">
        <w:rPr>
          <w:rFonts w:ascii="Times New Roman" w:hAnsi="Times New Roman"/>
          <w:sz w:val="20"/>
          <w:szCs w:val="20"/>
        </w:rPr>
        <w:t xml:space="preserve">  </w:t>
      </w:r>
    </w:p>
    <w:p w:rsidR="00831104" w:rsidRPr="0072672B" w:rsidRDefault="00831104" w:rsidP="0072672B">
      <w:pPr>
        <w:pStyle w:val="Default"/>
        <w:ind w:firstLine="720"/>
        <w:rPr>
          <w:sz w:val="20"/>
          <w:szCs w:val="20"/>
        </w:rPr>
      </w:pPr>
      <w:r w:rsidRPr="0072672B">
        <w:rPr>
          <w:sz w:val="20"/>
          <w:szCs w:val="20"/>
        </w:rPr>
        <w:t xml:space="preserve">X0 = ~B0 </w:t>
      </w:r>
      <w:r w:rsidR="00603E85" w:rsidRPr="0072672B">
        <w:rPr>
          <w:sz w:val="20"/>
          <w:szCs w:val="20"/>
        </w:rPr>
        <w:t xml:space="preserve">                                                 (1)</w:t>
      </w:r>
    </w:p>
    <w:p w:rsidR="00831104" w:rsidRPr="0072672B" w:rsidRDefault="00831104" w:rsidP="0072672B">
      <w:pPr>
        <w:pStyle w:val="Default"/>
        <w:ind w:firstLine="720"/>
        <w:rPr>
          <w:sz w:val="20"/>
          <w:szCs w:val="20"/>
        </w:rPr>
      </w:pPr>
      <w:r w:rsidRPr="0072672B">
        <w:rPr>
          <w:sz w:val="20"/>
          <w:szCs w:val="20"/>
        </w:rPr>
        <w:t xml:space="preserve">X1 = B0^B1 </w:t>
      </w:r>
      <w:r w:rsidR="00603E85" w:rsidRPr="0072672B">
        <w:rPr>
          <w:sz w:val="20"/>
          <w:szCs w:val="20"/>
        </w:rPr>
        <w:t xml:space="preserve">                                             (2)</w:t>
      </w:r>
    </w:p>
    <w:p w:rsidR="00831104" w:rsidRPr="0072672B" w:rsidRDefault="00831104" w:rsidP="0072672B">
      <w:pPr>
        <w:pStyle w:val="Default"/>
        <w:ind w:firstLine="720"/>
        <w:rPr>
          <w:sz w:val="20"/>
          <w:szCs w:val="20"/>
        </w:rPr>
      </w:pPr>
      <w:r w:rsidRPr="0072672B">
        <w:rPr>
          <w:sz w:val="20"/>
          <w:szCs w:val="20"/>
        </w:rPr>
        <w:t xml:space="preserve">X2 = B2^ (B0 &amp; B1) </w:t>
      </w:r>
      <w:r w:rsidR="00603E85" w:rsidRPr="0072672B">
        <w:rPr>
          <w:sz w:val="20"/>
          <w:szCs w:val="20"/>
        </w:rPr>
        <w:t xml:space="preserve">                                (3)</w:t>
      </w:r>
    </w:p>
    <w:p w:rsidR="00CC595F" w:rsidRPr="0072672B" w:rsidRDefault="00603E85" w:rsidP="0072672B">
      <w:pPr>
        <w:autoSpaceDE w:val="0"/>
        <w:autoSpaceDN w:val="0"/>
        <w:adjustRightInd w:val="0"/>
        <w:spacing w:after="0" w:line="240" w:lineRule="auto"/>
        <w:ind w:firstLine="720"/>
        <w:jc w:val="both"/>
        <w:rPr>
          <w:rFonts w:ascii="Times New Roman" w:hAnsi="Times New Roman"/>
          <w:sz w:val="20"/>
          <w:szCs w:val="20"/>
        </w:rPr>
      </w:pPr>
      <w:r w:rsidRPr="0072672B">
        <w:rPr>
          <w:rFonts w:ascii="Times New Roman" w:hAnsi="Times New Roman"/>
          <w:sz w:val="20"/>
          <w:szCs w:val="20"/>
        </w:rPr>
        <w:t>X3 = B3^ (B0 &amp; B1 &amp; B2)                       (4)</w:t>
      </w:r>
    </w:p>
    <w:p w:rsidR="00CC595F" w:rsidRPr="0072672B" w:rsidRDefault="00CC595F" w:rsidP="0072672B">
      <w:pPr>
        <w:autoSpaceDE w:val="0"/>
        <w:autoSpaceDN w:val="0"/>
        <w:adjustRightInd w:val="0"/>
        <w:spacing w:after="0" w:line="240" w:lineRule="auto"/>
        <w:ind w:firstLine="720"/>
        <w:jc w:val="both"/>
        <w:rPr>
          <w:rFonts w:ascii="Times New Roman" w:hAnsi="Times New Roman"/>
          <w:sz w:val="20"/>
          <w:szCs w:val="20"/>
        </w:rPr>
      </w:pPr>
    </w:p>
    <w:p w:rsidR="00CC595F" w:rsidRPr="00E97293" w:rsidRDefault="00CC595F" w:rsidP="0072672B">
      <w:pPr>
        <w:autoSpaceDE w:val="0"/>
        <w:autoSpaceDN w:val="0"/>
        <w:adjustRightInd w:val="0"/>
        <w:spacing w:after="0" w:line="240" w:lineRule="auto"/>
        <w:ind w:firstLine="440"/>
        <w:jc w:val="center"/>
        <w:rPr>
          <w:rFonts w:ascii="Times New Roman" w:hAnsi="Times New Roman"/>
          <w:b/>
          <w:sz w:val="16"/>
          <w:szCs w:val="16"/>
        </w:rPr>
      </w:pPr>
      <w:r w:rsidRPr="00E97293">
        <w:rPr>
          <w:rFonts w:ascii="Times New Roman" w:hAnsi="Times New Roman"/>
          <w:b/>
          <w:sz w:val="16"/>
          <w:szCs w:val="16"/>
        </w:rPr>
        <w:t>Table.2 Function table of the 4-bit BEC</w:t>
      </w:r>
    </w:p>
    <w:p w:rsidR="00CC595F" w:rsidRPr="0072672B" w:rsidRDefault="00CC595F" w:rsidP="0072672B">
      <w:pPr>
        <w:autoSpaceDE w:val="0"/>
        <w:autoSpaceDN w:val="0"/>
        <w:adjustRightInd w:val="0"/>
        <w:spacing w:after="0" w:line="240" w:lineRule="auto"/>
        <w:ind w:firstLine="440"/>
        <w:jc w:val="both"/>
        <w:rPr>
          <w:rFonts w:ascii="Times New Roman" w:hAnsi="Times New Roman"/>
          <w:sz w:val="20"/>
          <w:szCs w:val="20"/>
        </w:rPr>
      </w:pPr>
    </w:p>
    <w:p w:rsidR="00FB7F0C" w:rsidRPr="00E97293" w:rsidRDefault="00E81C18" w:rsidP="00E97293">
      <w:pPr>
        <w:autoSpaceDE w:val="0"/>
        <w:autoSpaceDN w:val="0"/>
        <w:adjustRightInd w:val="0"/>
        <w:spacing w:after="0" w:line="240" w:lineRule="auto"/>
        <w:ind w:firstLine="440"/>
        <w:jc w:val="center"/>
        <w:rPr>
          <w:rFonts w:ascii="Times New Roman" w:hAnsi="Times New Roman"/>
          <w:sz w:val="20"/>
          <w:szCs w:val="20"/>
        </w:rPr>
      </w:pPr>
      <w:r>
        <w:rPr>
          <w:rFonts w:ascii="Times New Roman" w:hAnsi="Times New Roman"/>
          <w:noProof/>
          <w:sz w:val="20"/>
          <w:szCs w:val="20"/>
          <w:lang w:val="en-IN" w:eastAsia="en-IN"/>
        </w:rPr>
        <w:drawing>
          <wp:inline distT="0" distB="0" distL="0" distR="0">
            <wp:extent cx="2327275" cy="153162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327275" cy="1531620"/>
                    </a:xfrm>
                    <a:prstGeom prst="rect">
                      <a:avLst/>
                    </a:prstGeom>
                    <a:noFill/>
                    <a:ln w="9525">
                      <a:noFill/>
                      <a:miter lim="800000"/>
                      <a:headEnd/>
                      <a:tailEnd/>
                    </a:ln>
                  </pic:spPr>
                </pic:pic>
              </a:graphicData>
            </a:graphic>
          </wp:inline>
        </w:drawing>
      </w:r>
      <w:r w:rsidR="009D26DD" w:rsidRPr="0072672B">
        <w:rPr>
          <w:rFonts w:ascii="Times New Roman" w:hAnsi="Times New Roman"/>
          <w:noProof/>
        </w:rPr>
        <w:t xml:space="preserve">      </w:t>
      </w:r>
    </w:p>
    <w:p w:rsidR="004A559E" w:rsidRPr="00FC0188" w:rsidRDefault="004A559E" w:rsidP="00E97293">
      <w:pPr>
        <w:pStyle w:val="Default"/>
        <w:numPr>
          <w:ilvl w:val="0"/>
          <w:numId w:val="11"/>
        </w:numPr>
        <w:ind w:left="630" w:right="-80"/>
        <w:rPr>
          <w:b/>
          <w:bCs/>
          <w:sz w:val="20"/>
          <w:szCs w:val="20"/>
        </w:rPr>
      </w:pPr>
      <w:r w:rsidRPr="00FC0188">
        <w:rPr>
          <w:b/>
          <w:bCs/>
          <w:sz w:val="20"/>
          <w:szCs w:val="20"/>
        </w:rPr>
        <w:t>BASIC STRUCTURE OF REGULAR 16-BIT CSLA</w:t>
      </w:r>
    </w:p>
    <w:p w:rsidR="004A559E" w:rsidRPr="0072672B" w:rsidRDefault="004A559E" w:rsidP="0072672B">
      <w:pPr>
        <w:autoSpaceDE w:val="0"/>
        <w:autoSpaceDN w:val="0"/>
        <w:adjustRightInd w:val="0"/>
        <w:spacing w:after="0" w:line="240" w:lineRule="auto"/>
        <w:ind w:firstLine="440"/>
        <w:jc w:val="both"/>
        <w:rPr>
          <w:rFonts w:ascii="Times New Roman" w:hAnsi="Times New Roman"/>
          <w:sz w:val="18"/>
          <w:szCs w:val="18"/>
        </w:rPr>
      </w:pPr>
    </w:p>
    <w:p w:rsidR="00FD6464" w:rsidRPr="0072672B" w:rsidRDefault="00E81C18" w:rsidP="007D0D8A">
      <w:pPr>
        <w:autoSpaceDE w:val="0"/>
        <w:autoSpaceDN w:val="0"/>
        <w:adjustRightInd w:val="0"/>
        <w:spacing w:after="0" w:line="240" w:lineRule="auto"/>
        <w:jc w:val="center"/>
        <w:rPr>
          <w:rFonts w:ascii="Times New Roman" w:eastAsia="Times New Roman" w:hAnsi="Times New Roman"/>
          <w:sz w:val="18"/>
          <w:szCs w:val="18"/>
        </w:rPr>
      </w:pPr>
      <w:r>
        <w:rPr>
          <w:rFonts w:ascii="Times New Roman" w:eastAsia="Times New Roman" w:hAnsi="Times New Roman"/>
          <w:noProof/>
          <w:sz w:val="18"/>
          <w:szCs w:val="18"/>
          <w:lang w:val="en-IN" w:eastAsia="en-IN"/>
        </w:rPr>
        <w:lastRenderedPageBreak/>
        <w:drawing>
          <wp:inline distT="0" distB="0" distL="0" distR="0">
            <wp:extent cx="2665730" cy="2339340"/>
            <wp:effectExtent l="19050" t="0" r="1270" b="0"/>
            <wp:docPr id="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2665730" cy="2339340"/>
                    </a:xfrm>
                    <a:prstGeom prst="rect">
                      <a:avLst/>
                    </a:prstGeom>
                    <a:noFill/>
                    <a:ln w="9525">
                      <a:noFill/>
                      <a:miter lim="800000"/>
                      <a:headEnd/>
                      <a:tailEnd/>
                    </a:ln>
                  </pic:spPr>
                </pic:pic>
              </a:graphicData>
            </a:graphic>
          </wp:inline>
        </w:drawing>
      </w:r>
    </w:p>
    <w:p w:rsidR="00FD6464" w:rsidRPr="0072672B" w:rsidRDefault="00FD6464" w:rsidP="0072672B">
      <w:pPr>
        <w:autoSpaceDE w:val="0"/>
        <w:autoSpaceDN w:val="0"/>
        <w:adjustRightInd w:val="0"/>
        <w:spacing w:after="0" w:line="240" w:lineRule="auto"/>
        <w:jc w:val="both"/>
        <w:rPr>
          <w:rFonts w:ascii="Times New Roman" w:eastAsia="Times New Roman" w:hAnsi="Times New Roman"/>
          <w:sz w:val="18"/>
          <w:szCs w:val="18"/>
        </w:rPr>
      </w:pPr>
    </w:p>
    <w:p w:rsidR="00FD6464" w:rsidRPr="008119BB" w:rsidRDefault="00FD6464" w:rsidP="008119BB">
      <w:pPr>
        <w:autoSpaceDE w:val="0"/>
        <w:autoSpaceDN w:val="0"/>
        <w:adjustRightInd w:val="0"/>
        <w:spacing w:after="0" w:line="240" w:lineRule="auto"/>
        <w:ind w:firstLine="720"/>
        <w:jc w:val="both"/>
        <w:rPr>
          <w:rFonts w:ascii="Times New Roman" w:eastAsia="Times New Roman" w:hAnsi="Times New Roman"/>
          <w:b/>
          <w:sz w:val="16"/>
          <w:szCs w:val="16"/>
        </w:rPr>
      </w:pPr>
      <w:r w:rsidRPr="008119BB">
        <w:rPr>
          <w:rFonts w:ascii="Times New Roman" w:eastAsia="Times New Roman" w:hAnsi="Times New Roman"/>
          <w:b/>
          <w:sz w:val="16"/>
          <w:szCs w:val="16"/>
        </w:rPr>
        <w:t>Figure 3:  Regular CSLA circuit</w:t>
      </w:r>
    </w:p>
    <w:p w:rsidR="00FD6464" w:rsidRDefault="00FD6464" w:rsidP="0072672B">
      <w:pPr>
        <w:autoSpaceDE w:val="0"/>
        <w:autoSpaceDN w:val="0"/>
        <w:adjustRightInd w:val="0"/>
        <w:spacing w:after="0" w:line="240" w:lineRule="auto"/>
        <w:jc w:val="both"/>
        <w:rPr>
          <w:rFonts w:ascii="Times New Roman" w:hAnsi="Times New Roman"/>
          <w:sz w:val="18"/>
          <w:szCs w:val="18"/>
        </w:rPr>
      </w:pPr>
    </w:p>
    <w:p w:rsidR="00E97293" w:rsidRPr="0072672B" w:rsidRDefault="00E97293" w:rsidP="0072672B">
      <w:pPr>
        <w:autoSpaceDE w:val="0"/>
        <w:autoSpaceDN w:val="0"/>
        <w:adjustRightInd w:val="0"/>
        <w:spacing w:after="0" w:line="240" w:lineRule="auto"/>
        <w:jc w:val="both"/>
        <w:rPr>
          <w:rFonts w:ascii="Times New Roman" w:hAnsi="Times New Roman"/>
          <w:sz w:val="18"/>
          <w:szCs w:val="18"/>
        </w:rPr>
      </w:pPr>
    </w:p>
    <w:p w:rsidR="00E81C18" w:rsidRPr="0072672B" w:rsidRDefault="00F44181"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The structure of the 16-b regular SQRT CS</w:t>
      </w:r>
      <w:r w:rsidR="00E81C18" w:rsidRPr="00E81C18">
        <w:rPr>
          <w:rFonts w:ascii="Times New Roman" w:eastAsia="Times New Roman" w:hAnsi="Times New Roman"/>
          <w:sz w:val="20"/>
          <w:szCs w:val="20"/>
        </w:rPr>
        <w:t xml:space="preserve"> </w:t>
      </w:r>
      <w:r w:rsidR="00E81C18" w:rsidRPr="0072672B">
        <w:rPr>
          <w:rFonts w:ascii="Times New Roman" w:eastAsia="Times New Roman" w:hAnsi="Times New Roman"/>
          <w:sz w:val="20"/>
          <w:szCs w:val="20"/>
        </w:rPr>
        <w:t xml:space="preserve">conventional carry select adder performs better in terms of speed. The delay of our proposed design increases lightly because of logic circuit sharing sacrifices the length of parallel path. </w:t>
      </w:r>
    </w:p>
    <w:p w:rsidR="00E97293" w:rsidRPr="0072672B" w:rsidRDefault="00E81C18"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However, the proposed area-efficient carry select adder retains partial parallel computation architecture as the conventional carry select adder</w:t>
      </w:r>
    </w:p>
    <w:p w:rsidR="00F44181" w:rsidRPr="0072672B" w:rsidRDefault="00872FC2" w:rsidP="0072672B">
      <w:pPr>
        <w:autoSpaceDE w:val="0"/>
        <w:autoSpaceDN w:val="0"/>
        <w:adjustRightInd w:val="0"/>
        <w:spacing w:after="0" w:line="240" w:lineRule="auto"/>
        <w:jc w:val="center"/>
        <w:rPr>
          <w:rFonts w:ascii="Times New Roman" w:eastAsia="Times New Roman" w:hAnsi="Times New Roman"/>
          <w:sz w:val="20"/>
          <w:szCs w:val="20"/>
        </w:rPr>
      </w:pPr>
      <w:r w:rsidRPr="0072672B">
        <w:rPr>
          <w:rFonts w:ascii="Times New Roman" w:eastAsia="Times New Roman" w:hAnsi="Times New Roman"/>
          <w:sz w:val="20"/>
          <w:szCs w:val="20"/>
        </w:rPr>
        <w:t xml:space="preserve">{c6, </w:t>
      </w:r>
      <w:r w:rsidR="00FD6464" w:rsidRPr="0072672B">
        <w:rPr>
          <w:rFonts w:ascii="Times New Roman" w:eastAsia="Times New Roman" w:hAnsi="Times New Roman"/>
          <w:sz w:val="20"/>
          <w:szCs w:val="20"/>
        </w:rPr>
        <w:t>sum [</w:t>
      </w:r>
      <w:r w:rsidRPr="0072672B">
        <w:rPr>
          <w:rFonts w:ascii="Times New Roman" w:eastAsia="Times New Roman" w:hAnsi="Times New Roman"/>
          <w:sz w:val="20"/>
          <w:szCs w:val="20"/>
        </w:rPr>
        <w:t xml:space="preserve">6:4]} = </w:t>
      </w:r>
      <w:r w:rsidR="00FD6464" w:rsidRPr="0072672B">
        <w:rPr>
          <w:rFonts w:ascii="Times New Roman" w:eastAsia="Times New Roman" w:hAnsi="Times New Roman"/>
          <w:sz w:val="20"/>
          <w:szCs w:val="20"/>
        </w:rPr>
        <w:t>c3 [</w:t>
      </w:r>
      <w:r w:rsidRPr="0072672B">
        <w:rPr>
          <w:rFonts w:ascii="Times New Roman" w:eastAsia="Times New Roman" w:hAnsi="Times New Roman"/>
          <w:sz w:val="20"/>
          <w:szCs w:val="20"/>
        </w:rPr>
        <w:t>t=10]</w:t>
      </w:r>
      <w:r w:rsidR="00FD6464"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+mux</w:t>
      </w:r>
      <w:r w:rsidR="002A0CC2" w:rsidRPr="0072672B">
        <w:rPr>
          <w:rFonts w:ascii="Times New Roman" w:eastAsia="Times New Roman" w:hAnsi="Times New Roman"/>
          <w:sz w:val="20"/>
          <w:szCs w:val="20"/>
        </w:rPr>
        <w:t xml:space="preserve">                           (5)</w:t>
      </w:r>
    </w:p>
    <w:p w:rsidR="00872FC2" w:rsidRPr="0072672B" w:rsidRDefault="00872FC2"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 xml:space="preserve">{c10, </w:t>
      </w:r>
      <w:r w:rsidR="00FD6464" w:rsidRPr="0072672B">
        <w:rPr>
          <w:rFonts w:ascii="Times New Roman" w:eastAsia="Times New Roman" w:hAnsi="Times New Roman"/>
          <w:sz w:val="20"/>
          <w:szCs w:val="20"/>
        </w:rPr>
        <w:t>sum [</w:t>
      </w:r>
      <w:r w:rsidRPr="0072672B">
        <w:rPr>
          <w:rFonts w:ascii="Times New Roman" w:eastAsia="Times New Roman" w:hAnsi="Times New Roman"/>
          <w:sz w:val="20"/>
          <w:szCs w:val="20"/>
        </w:rPr>
        <w:t xml:space="preserve">10:7]} = </w:t>
      </w:r>
      <w:r w:rsidR="00FD6464" w:rsidRPr="0072672B">
        <w:rPr>
          <w:rFonts w:ascii="Times New Roman" w:eastAsia="Times New Roman" w:hAnsi="Times New Roman"/>
          <w:sz w:val="20"/>
          <w:szCs w:val="20"/>
        </w:rPr>
        <w:t>c6 [</w:t>
      </w:r>
      <w:r w:rsidRPr="0072672B">
        <w:rPr>
          <w:rFonts w:ascii="Times New Roman" w:eastAsia="Times New Roman" w:hAnsi="Times New Roman"/>
          <w:sz w:val="20"/>
          <w:szCs w:val="20"/>
        </w:rPr>
        <w:t>t=13]</w:t>
      </w:r>
      <w:r w:rsidR="00FD6464"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+mux</w:t>
      </w:r>
      <w:r w:rsidR="002A0CC2" w:rsidRPr="0072672B">
        <w:rPr>
          <w:rFonts w:ascii="Times New Roman" w:eastAsia="Times New Roman" w:hAnsi="Times New Roman"/>
          <w:sz w:val="20"/>
          <w:szCs w:val="20"/>
        </w:rPr>
        <w:t xml:space="preserve">            </w:t>
      </w:r>
      <w:r w:rsidR="00FD6464" w:rsidRPr="0072672B">
        <w:rPr>
          <w:rFonts w:ascii="Times New Roman" w:eastAsia="Times New Roman" w:hAnsi="Times New Roman"/>
          <w:sz w:val="20"/>
          <w:szCs w:val="20"/>
        </w:rPr>
        <w:t xml:space="preserve">           (</w:t>
      </w:r>
      <w:r w:rsidR="002A0CC2" w:rsidRPr="0072672B">
        <w:rPr>
          <w:rFonts w:ascii="Times New Roman" w:eastAsia="Times New Roman" w:hAnsi="Times New Roman"/>
          <w:sz w:val="20"/>
          <w:szCs w:val="20"/>
        </w:rPr>
        <w:t>6)</w:t>
      </w:r>
    </w:p>
    <w:p w:rsidR="00872FC2" w:rsidRPr="0072672B" w:rsidRDefault="00872FC2"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w:t>
      </w:r>
      <w:r w:rsidR="00FD6464" w:rsidRPr="0072672B">
        <w:rPr>
          <w:rFonts w:ascii="Times New Roman" w:eastAsia="Times New Roman" w:hAnsi="Times New Roman"/>
          <w:sz w:val="20"/>
          <w:szCs w:val="20"/>
        </w:rPr>
        <w:t>Cout</w:t>
      </w:r>
      <w:r w:rsidRPr="0072672B">
        <w:rPr>
          <w:rFonts w:ascii="Times New Roman" w:eastAsia="Times New Roman" w:hAnsi="Times New Roman"/>
          <w:sz w:val="20"/>
          <w:szCs w:val="20"/>
        </w:rPr>
        <w:t>, sum</w:t>
      </w:r>
      <w:r w:rsidR="00FD6464"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[15:11]}=</w:t>
      </w:r>
      <w:r w:rsidR="00FD6464" w:rsidRPr="0072672B">
        <w:rPr>
          <w:rFonts w:ascii="Times New Roman" w:eastAsia="Times New Roman" w:hAnsi="Times New Roman"/>
          <w:sz w:val="20"/>
          <w:szCs w:val="20"/>
        </w:rPr>
        <w:t>c10 [</w:t>
      </w:r>
      <w:r w:rsidRPr="0072672B">
        <w:rPr>
          <w:rFonts w:ascii="Times New Roman" w:eastAsia="Times New Roman" w:hAnsi="Times New Roman"/>
          <w:sz w:val="20"/>
          <w:szCs w:val="20"/>
        </w:rPr>
        <w:t>t=16]</w:t>
      </w:r>
      <w:r w:rsidR="00FD6464"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+mux.</w:t>
      </w:r>
      <w:r w:rsidR="002A0CC2" w:rsidRPr="0072672B">
        <w:rPr>
          <w:rFonts w:ascii="Times New Roman" w:eastAsia="Times New Roman" w:hAnsi="Times New Roman"/>
          <w:sz w:val="20"/>
          <w:szCs w:val="20"/>
        </w:rPr>
        <w:t xml:space="preserve">                  (7)</w:t>
      </w:r>
    </w:p>
    <w:p w:rsidR="00FD6464" w:rsidRDefault="00FD6464"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E97293" w:rsidRPr="0072672B" w:rsidRDefault="00E97293"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F44181" w:rsidRPr="0072672B" w:rsidRDefault="00F44181"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3) The one set of 2-b RCA in group2 has 2 FA for </w:t>
      </w:r>
      <w:r w:rsidR="00872FC2" w:rsidRPr="0072672B">
        <w:rPr>
          <w:rFonts w:ascii="Times New Roman" w:eastAsia="Times New Roman" w:hAnsi="Times New Roman"/>
          <w:sz w:val="20"/>
          <w:szCs w:val="20"/>
        </w:rPr>
        <w:t>Cin=1</w:t>
      </w:r>
      <w:r w:rsidRPr="0072672B">
        <w:rPr>
          <w:rFonts w:ascii="Times New Roman" w:eastAsia="Times New Roman" w:hAnsi="Times New Roman"/>
          <w:sz w:val="20"/>
          <w:szCs w:val="20"/>
        </w:rPr>
        <w:t xml:space="preserve"> and the</w:t>
      </w:r>
      <w:r w:rsidR="00872FC2"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 xml:space="preserve">other set has 1 FA and 1 HA for </w:t>
      </w:r>
      <w:r w:rsidR="00872FC2" w:rsidRPr="0072672B">
        <w:rPr>
          <w:rFonts w:ascii="Times New Roman" w:eastAsia="Times New Roman" w:hAnsi="Times New Roman"/>
          <w:sz w:val="20"/>
          <w:szCs w:val="20"/>
        </w:rPr>
        <w:t>Cin=0</w:t>
      </w:r>
      <w:r w:rsidRPr="0072672B">
        <w:rPr>
          <w:rFonts w:ascii="Times New Roman" w:eastAsia="Times New Roman" w:hAnsi="Times New Roman"/>
          <w:sz w:val="20"/>
          <w:szCs w:val="20"/>
        </w:rPr>
        <w:t>. Based on the area count</w:t>
      </w:r>
      <w:r w:rsidR="00872FC2"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of Table I, the total number of gate counts in group2 is determined</w:t>
      </w:r>
      <w:r w:rsidR="00872FC2"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as follows:</w:t>
      </w:r>
    </w:p>
    <w:p w:rsidR="00872FC2" w:rsidRDefault="00872FC2"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E97293" w:rsidRPr="0072672B" w:rsidRDefault="00E97293"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872FC2" w:rsidRPr="0072672B" w:rsidRDefault="00872FC2" w:rsidP="0072672B">
      <w:pPr>
        <w:autoSpaceDE w:val="0"/>
        <w:autoSpaceDN w:val="0"/>
        <w:adjustRightInd w:val="0"/>
        <w:spacing w:after="0" w:line="240" w:lineRule="auto"/>
        <w:ind w:firstLine="720"/>
        <w:rPr>
          <w:rFonts w:ascii="Times New Roman" w:eastAsia="Times New Roman" w:hAnsi="Times New Roman"/>
          <w:sz w:val="20"/>
          <w:szCs w:val="20"/>
        </w:rPr>
      </w:pPr>
      <w:r w:rsidRPr="0072672B">
        <w:rPr>
          <w:rFonts w:ascii="Times New Roman" w:eastAsia="Times New Roman" w:hAnsi="Times New Roman"/>
          <w:sz w:val="20"/>
          <w:szCs w:val="20"/>
        </w:rPr>
        <w:t>Gate Count = 57 (FA+HA+MUX)</w:t>
      </w:r>
      <w:r w:rsidR="002A0CC2" w:rsidRPr="0072672B">
        <w:rPr>
          <w:rFonts w:ascii="Times New Roman" w:eastAsia="Times New Roman" w:hAnsi="Times New Roman"/>
          <w:sz w:val="20"/>
          <w:szCs w:val="20"/>
        </w:rPr>
        <w:t xml:space="preserve">        (8)</w:t>
      </w:r>
    </w:p>
    <w:p w:rsidR="00872FC2" w:rsidRPr="0072672B" w:rsidRDefault="00872FC2" w:rsidP="0072672B">
      <w:pPr>
        <w:autoSpaceDE w:val="0"/>
        <w:autoSpaceDN w:val="0"/>
        <w:adjustRightInd w:val="0"/>
        <w:spacing w:after="0" w:line="240" w:lineRule="auto"/>
        <w:ind w:firstLine="720"/>
        <w:rPr>
          <w:rFonts w:ascii="Times New Roman" w:eastAsia="Times New Roman" w:hAnsi="Times New Roman"/>
          <w:sz w:val="20"/>
          <w:szCs w:val="20"/>
        </w:rPr>
      </w:pPr>
      <w:r w:rsidRPr="0072672B">
        <w:rPr>
          <w:rFonts w:ascii="Times New Roman" w:eastAsia="Times New Roman" w:hAnsi="Times New Roman"/>
          <w:sz w:val="20"/>
          <w:szCs w:val="20"/>
        </w:rPr>
        <w:t>FA=39(3*13)</w:t>
      </w:r>
      <w:r w:rsidR="002A0CC2" w:rsidRPr="0072672B">
        <w:rPr>
          <w:rFonts w:ascii="Times New Roman" w:eastAsia="Times New Roman" w:hAnsi="Times New Roman"/>
          <w:sz w:val="20"/>
          <w:szCs w:val="20"/>
        </w:rPr>
        <w:t xml:space="preserve">                                         (9)</w:t>
      </w:r>
    </w:p>
    <w:p w:rsidR="00872FC2" w:rsidRPr="0072672B" w:rsidRDefault="00872FC2" w:rsidP="0072672B">
      <w:pPr>
        <w:autoSpaceDE w:val="0"/>
        <w:autoSpaceDN w:val="0"/>
        <w:adjustRightInd w:val="0"/>
        <w:spacing w:after="0" w:line="240" w:lineRule="auto"/>
        <w:ind w:firstLine="720"/>
        <w:rPr>
          <w:rFonts w:ascii="Times New Roman" w:eastAsia="Times New Roman" w:hAnsi="Times New Roman"/>
          <w:sz w:val="20"/>
          <w:szCs w:val="20"/>
        </w:rPr>
      </w:pPr>
      <w:r w:rsidRPr="0072672B">
        <w:rPr>
          <w:rFonts w:ascii="Times New Roman" w:eastAsia="Times New Roman" w:hAnsi="Times New Roman"/>
          <w:sz w:val="20"/>
          <w:szCs w:val="20"/>
        </w:rPr>
        <w:t>HA=6(1*6)</w:t>
      </w:r>
      <w:r w:rsidR="002A0CC2" w:rsidRPr="0072672B">
        <w:rPr>
          <w:rFonts w:ascii="Times New Roman" w:eastAsia="Times New Roman" w:hAnsi="Times New Roman"/>
          <w:sz w:val="20"/>
          <w:szCs w:val="20"/>
        </w:rPr>
        <w:t xml:space="preserve">                                           (10)</w:t>
      </w:r>
    </w:p>
    <w:p w:rsidR="00872FC2" w:rsidRPr="0072672B" w:rsidRDefault="00872FC2" w:rsidP="0072672B">
      <w:pPr>
        <w:autoSpaceDE w:val="0"/>
        <w:autoSpaceDN w:val="0"/>
        <w:adjustRightInd w:val="0"/>
        <w:spacing w:after="0" w:line="240" w:lineRule="auto"/>
        <w:ind w:firstLine="720"/>
        <w:rPr>
          <w:rFonts w:ascii="Times New Roman" w:eastAsia="Times New Roman" w:hAnsi="Times New Roman"/>
          <w:sz w:val="20"/>
          <w:szCs w:val="20"/>
        </w:rPr>
      </w:pPr>
      <w:r w:rsidRPr="0072672B">
        <w:rPr>
          <w:rFonts w:ascii="Times New Roman" w:eastAsia="Times New Roman" w:hAnsi="Times New Roman"/>
          <w:sz w:val="20"/>
          <w:szCs w:val="20"/>
        </w:rPr>
        <w:t>MUX=12(3*4)</w:t>
      </w:r>
      <w:r w:rsidR="002A0CC2" w:rsidRPr="0072672B">
        <w:rPr>
          <w:rFonts w:ascii="Times New Roman" w:eastAsia="Times New Roman" w:hAnsi="Times New Roman"/>
          <w:sz w:val="20"/>
          <w:szCs w:val="20"/>
        </w:rPr>
        <w:t xml:space="preserve">                                     (11)</w:t>
      </w:r>
    </w:p>
    <w:p w:rsidR="00872FC2" w:rsidRDefault="00872FC2"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E97293" w:rsidRPr="0072672B" w:rsidRDefault="00E97293"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F44181" w:rsidRPr="0072672B" w:rsidRDefault="00F44181"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4) Similarly, the estimated maximum delay and area of the other</w:t>
      </w:r>
      <w:r w:rsidR="00872FC2"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groups in the regular SQRT CSLA are evaluated and listed in</w:t>
      </w:r>
      <w:r w:rsidR="00872FC2" w:rsidRPr="0072672B">
        <w:rPr>
          <w:rFonts w:ascii="Times New Roman" w:eastAsia="Times New Roman" w:hAnsi="Times New Roman"/>
          <w:sz w:val="20"/>
          <w:szCs w:val="20"/>
        </w:rPr>
        <w:t xml:space="preserve"> Table 3.</w:t>
      </w:r>
    </w:p>
    <w:p w:rsidR="00872FC2" w:rsidRPr="0072672B" w:rsidRDefault="00872FC2" w:rsidP="0072672B">
      <w:pPr>
        <w:autoSpaceDE w:val="0"/>
        <w:autoSpaceDN w:val="0"/>
        <w:adjustRightInd w:val="0"/>
        <w:spacing w:after="0" w:line="240" w:lineRule="auto"/>
        <w:ind w:firstLine="720"/>
        <w:jc w:val="center"/>
        <w:rPr>
          <w:rFonts w:ascii="Times New Roman" w:eastAsia="Times New Roman" w:hAnsi="Times New Roman"/>
          <w:sz w:val="20"/>
          <w:szCs w:val="20"/>
        </w:rPr>
      </w:pPr>
      <w:r w:rsidRPr="0072672B">
        <w:rPr>
          <w:rFonts w:ascii="Times New Roman" w:eastAsia="Times New Roman" w:hAnsi="Times New Roman"/>
          <w:sz w:val="20"/>
          <w:szCs w:val="20"/>
        </w:rPr>
        <w:t>Table 3</w:t>
      </w:r>
    </w:p>
    <w:p w:rsidR="00872FC2" w:rsidRPr="0072672B" w:rsidRDefault="00872FC2" w:rsidP="0072672B">
      <w:pPr>
        <w:autoSpaceDE w:val="0"/>
        <w:autoSpaceDN w:val="0"/>
        <w:adjustRightInd w:val="0"/>
        <w:spacing w:after="0" w:line="240" w:lineRule="auto"/>
        <w:ind w:firstLine="720"/>
        <w:jc w:val="center"/>
        <w:rPr>
          <w:rFonts w:ascii="Times New Roman" w:eastAsia="Times New Roman" w:hAnsi="Times New Roman"/>
          <w:sz w:val="20"/>
          <w:szCs w:val="20"/>
        </w:rPr>
      </w:pPr>
    </w:p>
    <w:p w:rsidR="00872FC2" w:rsidRPr="0072672B" w:rsidRDefault="00446F10" w:rsidP="0072672B">
      <w:pPr>
        <w:pBdr>
          <w:top w:val="single" w:sz="12" w:space="1" w:color="auto"/>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Group</w:t>
      </w:r>
      <w:r w:rsidRPr="0072672B">
        <w:rPr>
          <w:rFonts w:ascii="Times New Roman" w:eastAsia="Times New Roman" w:hAnsi="Times New Roman"/>
          <w:sz w:val="20"/>
          <w:szCs w:val="20"/>
        </w:rPr>
        <w:tab/>
        <w:t xml:space="preserve">         </w:t>
      </w:r>
      <w:r w:rsidR="00872FC2" w:rsidRPr="0072672B">
        <w:rPr>
          <w:rFonts w:ascii="Times New Roman" w:eastAsia="Times New Roman" w:hAnsi="Times New Roman"/>
          <w:sz w:val="20"/>
          <w:szCs w:val="20"/>
        </w:rPr>
        <w:t xml:space="preserve">   Delay</w:t>
      </w:r>
      <w:r w:rsidR="00872FC2" w:rsidRPr="0072672B">
        <w:rPr>
          <w:rFonts w:ascii="Times New Roman" w:eastAsia="Times New Roman" w:hAnsi="Times New Roman"/>
          <w:sz w:val="20"/>
          <w:szCs w:val="20"/>
        </w:rPr>
        <w:tab/>
      </w:r>
      <w:r w:rsidR="00872FC2" w:rsidRPr="0072672B">
        <w:rPr>
          <w:rFonts w:ascii="Times New Roman" w:eastAsia="Times New Roman" w:hAnsi="Times New Roman"/>
          <w:sz w:val="20"/>
          <w:szCs w:val="20"/>
        </w:rPr>
        <w:tab/>
        <w:t>Area</w:t>
      </w:r>
    </w:p>
    <w:p w:rsidR="00872FC2" w:rsidRPr="0072672B" w:rsidRDefault="00872FC2"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w:t>
      </w:r>
    </w:p>
    <w:p w:rsidR="00872FC2" w:rsidRPr="0072672B" w:rsidRDefault="00872FC2"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w:t>
      </w:r>
      <w:r w:rsidR="00446F10"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 xml:space="preserve"> 2</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11</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57</w:t>
      </w:r>
    </w:p>
    <w:p w:rsidR="00872FC2" w:rsidRPr="0072672B" w:rsidRDefault="00872FC2"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3</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13</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87</w:t>
      </w:r>
    </w:p>
    <w:p w:rsidR="00872FC2" w:rsidRPr="0072672B" w:rsidRDefault="00872FC2"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4</w:t>
      </w:r>
      <w:r w:rsidRPr="0072672B">
        <w:rPr>
          <w:rFonts w:ascii="Times New Roman" w:eastAsia="Times New Roman" w:hAnsi="Times New Roman"/>
          <w:sz w:val="20"/>
          <w:szCs w:val="20"/>
        </w:rPr>
        <w:tab/>
        <w:t xml:space="preserve"> </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16</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117</w:t>
      </w:r>
    </w:p>
    <w:p w:rsidR="00872FC2" w:rsidRPr="0072672B" w:rsidRDefault="00872FC2" w:rsidP="0072672B">
      <w:pPr>
        <w:pBdr>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5</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19</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147</w:t>
      </w:r>
    </w:p>
    <w:p w:rsidR="00872FC2" w:rsidRPr="0072672B" w:rsidRDefault="00872FC2" w:rsidP="0072672B">
      <w:pPr>
        <w:pBdr>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p>
    <w:p w:rsidR="00285CC9" w:rsidRPr="0072672B" w:rsidRDefault="00285CC9" w:rsidP="0072672B">
      <w:pPr>
        <w:autoSpaceDE w:val="0"/>
        <w:autoSpaceDN w:val="0"/>
        <w:adjustRightInd w:val="0"/>
        <w:spacing w:after="0" w:line="240" w:lineRule="auto"/>
        <w:ind w:left="-110" w:right="-190"/>
        <w:rPr>
          <w:rFonts w:ascii="Times New Roman" w:eastAsia="Times New Roman" w:hAnsi="Times New Roman"/>
          <w:b/>
          <w:sz w:val="20"/>
          <w:szCs w:val="20"/>
        </w:rPr>
      </w:pPr>
    </w:p>
    <w:p w:rsidR="00F44181" w:rsidRPr="00FC0188" w:rsidRDefault="00F44181" w:rsidP="00E97293">
      <w:pPr>
        <w:numPr>
          <w:ilvl w:val="0"/>
          <w:numId w:val="11"/>
        </w:numPr>
        <w:autoSpaceDE w:val="0"/>
        <w:autoSpaceDN w:val="0"/>
        <w:adjustRightInd w:val="0"/>
        <w:spacing w:after="0" w:line="240" w:lineRule="auto"/>
        <w:ind w:left="540" w:right="-190"/>
        <w:rPr>
          <w:rFonts w:ascii="Times New Roman" w:eastAsia="Times New Roman" w:hAnsi="Times New Roman"/>
          <w:b/>
          <w:sz w:val="20"/>
          <w:szCs w:val="20"/>
        </w:rPr>
      </w:pPr>
      <w:r w:rsidRPr="00FC0188">
        <w:rPr>
          <w:rFonts w:ascii="Times New Roman" w:eastAsia="Times New Roman" w:hAnsi="Times New Roman"/>
          <w:b/>
          <w:sz w:val="20"/>
          <w:szCs w:val="20"/>
        </w:rPr>
        <w:lastRenderedPageBreak/>
        <w:t>D</w:t>
      </w:r>
      <w:r w:rsidR="00285CC9" w:rsidRPr="00FC0188">
        <w:rPr>
          <w:rFonts w:ascii="Times New Roman" w:eastAsia="Times New Roman" w:hAnsi="Times New Roman"/>
          <w:b/>
          <w:sz w:val="20"/>
          <w:szCs w:val="20"/>
        </w:rPr>
        <w:t>ELAY</w:t>
      </w:r>
      <w:r w:rsidR="00F42F3F" w:rsidRPr="00FC0188">
        <w:rPr>
          <w:rFonts w:ascii="Times New Roman" w:eastAsia="Times New Roman" w:hAnsi="Times New Roman"/>
          <w:b/>
          <w:sz w:val="20"/>
          <w:szCs w:val="20"/>
        </w:rPr>
        <w:t xml:space="preserve"> </w:t>
      </w:r>
      <w:r w:rsidR="00285CC9" w:rsidRPr="00FC0188">
        <w:rPr>
          <w:rFonts w:ascii="Times New Roman" w:eastAsia="Times New Roman" w:hAnsi="Times New Roman"/>
          <w:b/>
          <w:sz w:val="20"/>
          <w:szCs w:val="20"/>
        </w:rPr>
        <w:t>AND</w:t>
      </w:r>
      <w:r w:rsidR="00F42F3F" w:rsidRPr="00FC0188">
        <w:rPr>
          <w:rFonts w:ascii="Times New Roman" w:eastAsia="Times New Roman" w:hAnsi="Times New Roman"/>
          <w:b/>
          <w:sz w:val="20"/>
          <w:szCs w:val="20"/>
        </w:rPr>
        <w:t xml:space="preserve"> </w:t>
      </w:r>
      <w:r w:rsidR="00FD6464" w:rsidRPr="00FC0188">
        <w:rPr>
          <w:rFonts w:ascii="Times New Roman" w:eastAsia="Times New Roman" w:hAnsi="Times New Roman"/>
          <w:b/>
          <w:sz w:val="20"/>
          <w:szCs w:val="20"/>
        </w:rPr>
        <w:t xml:space="preserve">AREA EVALUATION OF </w:t>
      </w:r>
      <w:r w:rsidR="00285CC9" w:rsidRPr="00FC0188">
        <w:rPr>
          <w:rFonts w:ascii="Times New Roman" w:eastAsia="Times New Roman" w:hAnsi="Times New Roman"/>
          <w:b/>
          <w:sz w:val="20"/>
          <w:szCs w:val="20"/>
        </w:rPr>
        <w:t>C</w:t>
      </w:r>
      <w:r w:rsidRPr="00FC0188">
        <w:rPr>
          <w:rFonts w:ascii="Times New Roman" w:eastAsia="Times New Roman" w:hAnsi="Times New Roman"/>
          <w:b/>
          <w:sz w:val="20"/>
          <w:szCs w:val="20"/>
        </w:rPr>
        <w:t>SLA</w:t>
      </w:r>
      <w:r w:rsidR="00FD6464" w:rsidRPr="00FC0188">
        <w:rPr>
          <w:rFonts w:ascii="Times New Roman" w:eastAsia="Times New Roman" w:hAnsi="Times New Roman"/>
          <w:b/>
          <w:sz w:val="20"/>
          <w:szCs w:val="20"/>
        </w:rPr>
        <w:t xml:space="preserve"> USING BEC CONVERTER</w:t>
      </w:r>
    </w:p>
    <w:p w:rsidR="00285CC9" w:rsidRPr="0072672B" w:rsidRDefault="00285CC9" w:rsidP="0072672B">
      <w:pPr>
        <w:autoSpaceDE w:val="0"/>
        <w:autoSpaceDN w:val="0"/>
        <w:adjustRightInd w:val="0"/>
        <w:spacing w:after="0" w:line="240" w:lineRule="auto"/>
        <w:ind w:left="-110" w:right="-190"/>
        <w:rPr>
          <w:rFonts w:ascii="Times New Roman" w:eastAsia="Times New Roman" w:hAnsi="Times New Roman"/>
          <w:b/>
          <w:sz w:val="20"/>
          <w:szCs w:val="20"/>
        </w:rPr>
      </w:pPr>
    </w:p>
    <w:p w:rsidR="00E81C18" w:rsidRPr="0072672B" w:rsidRDefault="00E81C18"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w:t>
      </w:r>
    </w:p>
    <w:p w:rsidR="00D45460" w:rsidRDefault="00D45460"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The structure of the proposed 16-b SQRT CSLA using BEC for RCA with Cin=1 to optimize the area and power is shown in Fig. 4. We again split the structure into five groups. The steps leading to the conventional carry select adder performs better in terms of speed. The delay of our proposed design increases lightly because of logic circuit sharing sacrifices the length of parallel path</w:t>
      </w:r>
    </w:p>
    <w:p w:rsidR="00F44181" w:rsidRPr="0072672B" w:rsidRDefault="00E81C18"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However, the proposed area-efficient carry select adder retains partial parallel computation architecture as the conventional carry select adder</w:t>
      </w:r>
      <w:r w:rsidR="00F44181" w:rsidRPr="0072672B">
        <w:rPr>
          <w:rFonts w:ascii="Times New Roman" w:eastAsia="Times New Roman" w:hAnsi="Times New Roman"/>
          <w:sz w:val="20"/>
          <w:szCs w:val="20"/>
        </w:rPr>
        <w:t xml:space="preserve">) are depending on </w:t>
      </w:r>
      <w:r w:rsidR="00285CC9" w:rsidRPr="0072672B">
        <w:rPr>
          <w:rFonts w:ascii="Times New Roman" w:eastAsia="Times New Roman" w:hAnsi="Times New Roman"/>
          <w:sz w:val="20"/>
          <w:szCs w:val="20"/>
        </w:rPr>
        <w:t>s3</w:t>
      </w:r>
      <w:r w:rsidR="00F44181" w:rsidRPr="0072672B">
        <w:rPr>
          <w:rFonts w:ascii="Times New Roman" w:eastAsia="Times New Roman" w:hAnsi="Times New Roman"/>
          <w:sz w:val="20"/>
          <w:szCs w:val="20"/>
        </w:rPr>
        <w:t xml:space="preserve">and mux and partial </w:t>
      </w:r>
      <w:r w:rsidR="00285CC9" w:rsidRPr="0072672B">
        <w:rPr>
          <w:rFonts w:ascii="Times New Roman" w:eastAsia="Times New Roman" w:hAnsi="Times New Roman"/>
          <w:sz w:val="20"/>
          <w:szCs w:val="20"/>
        </w:rPr>
        <w:t>c3</w:t>
      </w:r>
      <w:r w:rsidR="00F44181" w:rsidRPr="0072672B">
        <w:rPr>
          <w:rFonts w:ascii="Times New Roman" w:eastAsia="Times New Roman" w:hAnsi="Times New Roman"/>
          <w:sz w:val="20"/>
          <w:szCs w:val="20"/>
        </w:rPr>
        <w:t xml:space="preserve"> (input to mux) and mux, respectively. The</w:t>
      </w:r>
      <w:r w:rsidR="00285CC9" w:rsidRPr="0072672B">
        <w:rPr>
          <w:rFonts w:ascii="Times New Roman" w:eastAsia="Times New Roman" w:hAnsi="Times New Roman"/>
          <w:sz w:val="20"/>
          <w:szCs w:val="20"/>
        </w:rPr>
        <w:t xml:space="preserve"> </w:t>
      </w:r>
      <w:r w:rsidR="00F44181" w:rsidRPr="0072672B">
        <w:rPr>
          <w:rFonts w:ascii="Times New Roman" w:eastAsia="Times New Roman" w:hAnsi="Times New Roman"/>
          <w:sz w:val="20"/>
          <w:szCs w:val="20"/>
        </w:rPr>
        <w:t xml:space="preserve">sum2 depends on </w:t>
      </w:r>
      <w:r w:rsidR="00285CC9" w:rsidRPr="0072672B">
        <w:rPr>
          <w:rFonts w:ascii="Times New Roman" w:eastAsia="Times New Roman" w:hAnsi="Times New Roman"/>
          <w:sz w:val="20"/>
          <w:szCs w:val="20"/>
        </w:rPr>
        <w:t xml:space="preserve">c1 </w:t>
      </w:r>
      <w:r w:rsidR="00F44181" w:rsidRPr="0072672B">
        <w:rPr>
          <w:rFonts w:ascii="Times New Roman" w:eastAsia="Times New Roman" w:hAnsi="Times New Roman"/>
          <w:sz w:val="20"/>
          <w:szCs w:val="20"/>
        </w:rPr>
        <w:t>and mux.</w:t>
      </w:r>
    </w:p>
    <w:p w:rsidR="004C4838" w:rsidRPr="0072672B" w:rsidRDefault="004C4838"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F44181" w:rsidRPr="0072672B" w:rsidRDefault="00E81C18" w:rsidP="0072672B">
      <w:pPr>
        <w:autoSpaceDE w:val="0"/>
        <w:autoSpaceDN w:val="0"/>
        <w:adjustRightInd w:val="0"/>
        <w:spacing w:after="0" w:line="240" w:lineRule="auto"/>
        <w:ind w:firstLine="720"/>
        <w:jc w:val="both"/>
        <w:rPr>
          <w:rFonts w:ascii="Times New Roman" w:eastAsia="Times New Roman" w:hAnsi="Times New Roman"/>
          <w:sz w:val="20"/>
          <w:szCs w:val="20"/>
        </w:rPr>
      </w:pPr>
      <w:r>
        <w:rPr>
          <w:rFonts w:ascii="Times New Roman" w:eastAsia="Times New Roman" w:hAnsi="Times New Roman"/>
          <w:noProof/>
          <w:sz w:val="20"/>
          <w:szCs w:val="20"/>
          <w:lang w:val="en-IN" w:eastAsia="en-IN"/>
        </w:rPr>
        <w:drawing>
          <wp:anchor distT="0" distB="0" distL="114300" distR="114300" simplePos="0" relativeHeight="251657728" behindDoc="0" locked="0" layoutInCell="1" allowOverlap="1">
            <wp:simplePos x="0" y="0"/>
            <wp:positionH relativeFrom="column">
              <wp:posOffset>2987040</wp:posOffset>
            </wp:positionH>
            <wp:positionV relativeFrom="paragraph">
              <wp:posOffset>483235</wp:posOffset>
            </wp:positionV>
            <wp:extent cx="2781935" cy="1976755"/>
            <wp:effectExtent l="19050" t="0" r="0"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781935" cy="1976755"/>
                    </a:xfrm>
                    <a:prstGeom prst="rect">
                      <a:avLst/>
                    </a:prstGeom>
                    <a:noFill/>
                    <a:ln w="9525">
                      <a:noFill/>
                      <a:miter lim="800000"/>
                      <a:headEnd/>
                      <a:tailEnd/>
                    </a:ln>
                  </pic:spPr>
                </pic:pic>
              </a:graphicData>
            </a:graphic>
          </wp:anchor>
        </w:drawing>
      </w:r>
      <w:r w:rsidR="00F44181" w:rsidRPr="0072672B">
        <w:rPr>
          <w:rFonts w:ascii="Times New Roman" w:eastAsia="Times New Roman" w:hAnsi="Times New Roman"/>
          <w:sz w:val="20"/>
          <w:szCs w:val="20"/>
        </w:rPr>
        <w:t>2) For the remaining group’s the arrival time of mux selection input is</w:t>
      </w:r>
      <w:r w:rsidR="004C4838" w:rsidRPr="0072672B">
        <w:rPr>
          <w:rFonts w:ascii="Times New Roman" w:eastAsia="Times New Roman" w:hAnsi="Times New Roman"/>
          <w:sz w:val="20"/>
          <w:szCs w:val="20"/>
        </w:rPr>
        <w:t xml:space="preserve"> </w:t>
      </w:r>
      <w:r w:rsidR="00F44181" w:rsidRPr="0072672B">
        <w:rPr>
          <w:rFonts w:ascii="Times New Roman" w:eastAsia="Times New Roman" w:hAnsi="Times New Roman"/>
          <w:sz w:val="20"/>
          <w:szCs w:val="20"/>
        </w:rPr>
        <w:t>always greater than the arrival time of data inputs from the BEC’s.</w:t>
      </w:r>
      <w:r w:rsidR="004C4838" w:rsidRPr="0072672B">
        <w:rPr>
          <w:rFonts w:ascii="Times New Roman" w:eastAsia="Times New Roman" w:hAnsi="Times New Roman"/>
          <w:sz w:val="20"/>
          <w:szCs w:val="20"/>
        </w:rPr>
        <w:t xml:space="preserve"> </w:t>
      </w:r>
      <w:r w:rsidR="00F44181" w:rsidRPr="0072672B">
        <w:rPr>
          <w:rFonts w:ascii="Times New Roman" w:eastAsia="Times New Roman" w:hAnsi="Times New Roman"/>
          <w:sz w:val="20"/>
          <w:szCs w:val="20"/>
        </w:rPr>
        <w:t>Thus, the delay of the remaining groups depends on the arrival</w:t>
      </w:r>
      <w:r w:rsidR="004C4838" w:rsidRPr="0072672B">
        <w:rPr>
          <w:rFonts w:ascii="Times New Roman" w:eastAsia="Times New Roman" w:hAnsi="Times New Roman"/>
          <w:sz w:val="20"/>
          <w:szCs w:val="20"/>
        </w:rPr>
        <w:t xml:space="preserve"> </w:t>
      </w:r>
      <w:r w:rsidR="00F44181" w:rsidRPr="0072672B">
        <w:rPr>
          <w:rFonts w:ascii="Times New Roman" w:eastAsia="Times New Roman" w:hAnsi="Times New Roman"/>
          <w:sz w:val="20"/>
          <w:szCs w:val="20"/>
        </w:rPr>
        <w:t>time of mux selection input and the mux delay.</w:t>
      </w:r>
    </w:p>
    <w:p w:rsidR="004C4838" w:rsidRPr="0072672B" w:rsidRDefault="004C4838"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F44181" w:rsidRPr="0072672B" w:rsidRDefault="00F44181"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3) The area count of group2 is determined as follows:</w:t>
      </w:r>
    </w:p>
    <w:p w:rsidR="004C4838" w:rsidRPr="0072672B" w:rsidRDefault="004C4838"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285CC9" w:rsidRPr="0072672B" w:rsidRDefault="00F44181"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 xml:space="preserve">Gate count </w:t>
      </w:r>
      <w:r w:rsidR="00285CC9" w:rsidRPr="0072672B">
        <w:rPr>
          <w:rFonts w:ascii="Times New Roman" w:eastAsia="Times New Roman" w:hAnsi="Times New Roman"/>
          <w:sz w:val="20"/>
          <w:szCs w:val="20"/>
        </w:rPr>
        <w:t>=43(FA+HA+MUX+BEC)</w:t>
      </w:r>
      <w:r w:rsidR="002A0CC2" w:rsidRPr="0072672B">
        <w:rPr>
          <w:rFonts w:ascii="Times New Roman" w:eastAsia="Times New Roman" w:hAnsi="Times New Roman"/>
          <w:sz w:val="20"/>
          <w:szCs w:val="20"/>
        </w:rPr>
        <w:t xml:space="preserve">             (12)</w:t>
      </w:r>
    </w:p>
    <w:p w:rsidR="00285CC9" w:rsidRPr="0072672B" w:rsidRDefault="00285CC9"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FA= 13(1*13)</w:t>
      </w:r>
      <w:r w:rsidR="002A0CC2" w:rsidRPr="0072672B">
        <w:rPr>
          <w:rFonts w:ascii="Times New Roman" w:eastAsia="Times New Roman" w:hAnsi="Times New Roman"/>
          <w:sz w:val="20"/>
          <w:szCs w:val="20"/>
        </w:rPr>
        <w:t xml:space="preserve">                                                    (13)</w:t>
      </w:r>
    </w:p>
    <w:p w:rsidR="00285CC9" w:rsidRPr="0072672B" w:rsidRDefault="00285CC9"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HA=6(1*6)</w:t>
      </w:r>
      <w:r w:rsidR="002A0CC2" w:rsidRPr="0072672B">
        <w:rPr>
          <w:rFonts w:ascii="Times New Roman" w:eastAsia="Times New Roman" w:hAnsi="Times New Roman"/>
          <w:sz w:val="20"/>
          <w:szCs w:val="20"/>
        </w:rPr>
        <w:t xml:space="preserve">                                                        (14)</w:t>
      </w:r>
    </w:p>
    <w:p w:rsidR="00285CC9" w:rsidRPr="0072672B" w:rsidRDefault="00285CC9"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AND=NOT=1</w:t>
      </w:r>
      <w:r w:rsidR="002A0CC2" w:rsidRPr="0072672B">
        <w:rPr>
          <w:rFonts w:ascii="Times New Roman" w:eastAsia="Times New Roman" w:hAnsi="Times New Roman"/>
          <w:sz w:val="20"/>
          <w:szCs w:val="20"/>
        </w:rPr>
        <w:t xml:space="preserve">                                                    (15)</w:t>
      </w:r>
    </w:p>
    <w:p w:rsidR="00285CC9" w:rsidRPr="0072672B" w:rsidRDefault="00285CC9"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XOR=10(2*5)</w:t>
      </w:r>
      <w:r w:rsidR="00457B07" w:rsidRPr="0072672B">
        <w:rPr>
          <w:rFonts w:ascii="Times New Roman" w:eastAsia="Times New Roman" w:hAnsi="Times New Roman"/>
          <w:sz w:val="20"/>
          <w:szCs w:val="20"/>
        </w:rPr>
        <w:t xml:space="preserve">                                                    (16)</w:t>
      </w:r>
    </w:p>
    <w:p w:rsidR="00F44181" w:rsidRPr="0072672B" w:rsidRDefault="00285CC9"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MUX=12(3*4</w:t>
      </w:r>
      <w:r w:rsidR="004C4838" w:rsidRPr="0072672B">
        <w:rPr>
          <w:rFonts w:ascii="Times New Roman" w:eastAsia="Times New Roman" w:hAnsi="Times New Roman"/>
          <w:sz w:val="20"/>
          <w:szCs w:val="20"/>
        </w:rPr>
        <w:t>)</w:t>
      </w:r>
      <w:r w:rsidR="00457B07" w:rsidRPr="0072672B">
        <w:rPr>
          <w:rFonts w:ascii="Times New Roman" w:eastAsia="Times New Roman" w:hAnsi="Times New Roman"/>
          <w:sz w:val="20"/>
          <w:szCs w:val="20"/>
        </w:rPr>
        <w:t xml:space="preserve">                                                   (17)</w:t>
      </w:r>
    </w:p>
    <w:p w:rsidR="004C4838" w:rsidRPr="0072672B" w:rsidRDefault="004C4838" w:rsidP="0072672B">
      <w:pPr>
        <w:autoSpaceDE w:val="0"/>
        <w:autoSpaceDN w:val="0"/>
        <w:adjustRightInd w:val="0"/>
        <w:spacing w:after="0" w:line="240" w:lineRule="auto"/>
        <w:jc w:val="center"/>
        <w:rPr>
          <w:rFonts w:ascii="Times New Roman" w:eastAsia="Times New Roman" w:hAnsi="Times New Roman"/>
          <w:sz w:val="20"/>
          <w:szCs w:val="20"/>
        </w:rPr>
      </w:pPr>
    </w:p>
    <w:p w:rsidR="00F44181" w:rsidRPr="0072672B" w:rsidRDefault="00F44181"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4) Similarly, the estimated maximum delay and area of the other</w:t>
      </w:r>
      <w:r w:rsidR="004C4838"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groups of the modified SQRT CSLA are evaluated and listed in</w:t>
      </w:r>
      <w:r w:rsidR="004C4838" w:rsidRPr="0072672B">
        <w:rPr>
          <w:rFonts w:ascii="Times New Roman" w:eastAsia="Times New Roman" w:hAnsi="Times New Roman"/>
          <w:sz w:val="20"/>
          <w:szCs w:val="20"/>
        </w:rPr>
        <w:t xml:space="preserve"> Table 4.</w:t>
      </w:r>
    </w:p>
    <w:p w:rsidR="00D03CBA" w:rsidRPr="0072672B" w:rsidRDefault="00D03CBA" w:rsidP="00E44C15">
      <w:pPr>
        <w:autoSpaceDE w:val="0"/>
        <w:autoSpaceDN w:val="0"/>
        <w:adjustRightInd w:val="0"/>
        <w:spacing w:after="0" w:line="240" w:lineRule="auto"/>
        <w:jc w:val="center"/>
        <w:rPr>
          <w:rFonts w:ascii="Times New Roman" w:eastAsia="Times New Roman" w:hAnsi="Times New Roman"/>
          <w:sz w:val="20"/>
          <w:szCs w:val="20"/>
        </w:rPr>
      </w:pPr>
      <w:r w:rsidRPr="0072672B">
        <w:rPr>
          <w:rFonts w:ascii="Times New Roman" w:eastAsia="Times New Roman" w:hAnsi="Times New Roman"/>
          <w:sz w:val="20"/>
          <w:szCs w:val="20"/>
        </w:rPr>
        <w:t>Table 4</w:t>
      </w:r>
    </w:p>
    <w:p w:rsidR="00D03CBA" w:rsidRPr="0072672B" w:rsidRDefault="00D03CBA" w:rsidP="0072672B">
      <w:pPr>
        <w:autoSpaceDE w:val="0"/>
        <w:autoSpaceDN w:val="0"/>
        <w:adjustRightInd w:val="0"/>
        <w:spacing w:after="0" w:line="240" w:lineRule="auto"/>
        <w:ind w:firstLine="720"/>
        <w:jc w:val="center"/>
        <w:rPr>
          <w:rFonts w:ascii="Times New Roman" w:eastAsia="Times New Roman" w:hAnsi="Times New Roman"/>
          <w:sz w:val="20"/>
          <w:szCs w:val="20"/>
        </w:rPr>
      </w:pPr>
    </w:p>
    <w:p w:rsidR="00D03CBA" w:rsidRPr="0072672B" w:rsidRDefault="00D03CBA" w:rsidP="0072672B">
      <w:pPr>
        <w:pBdr>
          <w:top w:val="single" w:sz="12" w:space="1" w:color="auto"/>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Group</w:t>
      </w:r>
      <w:r w:rsidRPr="0072672B">
        <w:rPr>
          <w:rFonts w:ascii="Times New Roman" w:eastAsia="Times New Roman" w:hAnsi="Times New Roman"/>
          <w:sz w:val="20"/>
          <w:szCs w:val="20"/>
        </w:rPr>
        <w:tab/>
        <w:t xml:space="preserve">            Delay</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Area</w:t>
      </w:r>
    </w:p>
    <w:p w:rsidR="00D03CBA" w:rsidRPr="0072672B" w:rsidRDefault="00D03CBA"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w:t>
      </w:r>
    </w:p>
    <w:p w:rsidR="00D03CBA" w:rsidRPr="0072672B" w:rsidRDefault="00D03CBA"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2</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13</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43</w:t>
      </w:r>
    </w:p>
    <w:p w:rsidR="00D03CBA" w:rsidRPr="0072672B" w:rsidRDefault="00D03CBA"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3</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16</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61</w:t>
      </w:r>
    </w:p>
    <w:p w:rsidR="00D03CBA" w:rsidRPr="0072672B" w:rsidRDefault="00D03CBA"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4</w:t>
      </w:r>
      <w:r w:rsidRPr="0072672B">
        <w:rPr>
          <w:rFonts w:ascii="Times New Roman" w:eastAsia="Times New Roman" w:hAnsi="Times New Roman"/>
          <w:sz w:val="20"/>
          <w:szCs w:val="20"/>
        </w:rPr>
        <w:tab/>
        <w:t xml:space="preserve"> </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19</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84</w:t>
      </w:r>
    </w:p>
    <w:p w:rsidR="00D03CBA" w:rsidRPr="0072672B" w:rsidRDefault="00D03CBA" w:rsidP="0072672B">
      <w:pPr>
        <w:pBdr>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5</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22</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107</w:t>
      </w:r>
    </w:p>
    <w:p w:rsidR="00D03CBA" w:rsidRPr="0072672B" w:rsidRDefault="00D03CBA" w:rsidP="0072672B">
      <w:pPr>
        <w:pBdr>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p>
    <w:p w:rsidR="00F44181" w:rsidRPr="0072672B" w:rsidRDefault="00F44181"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Compar</w:t>
      </w:r>
      <w:r w:rsidR="004C4838" w:rsidRPr="0072672B">
        <w:rPr>
          <w:rFonts w:ascii="Times New Roman" w:eastAsia="Times New Roman" w:hAnsi="Times New Roman"/>
          <w:sz w:val="20"/>
          <w:szCs w:val="20"/>
        </w:rPr>
        <w:t>ing Tables 3</w:t>
      </w:r>
      <w:r w:rsidRPr="0072672B">
        <w:rPr>
          <w:rFonts w:ascii="Times New Roman" w:eastAsia="Times New Roman" w:hAnsi="Times New Roman"/>
          <w:sz w:val="20"/>
          <w:szCs w:val="20"/>
        </w:rPr>
        <w:t xml:space="preserve">and </w:t>
      </w:r>
      <w:r w:rsidR="004C4838" w:rsidRPr="0072672B">
        <w:rPr>
          <w:rFonts w:ascii="Times New Roman" w:eastAsia="Times New Roman" w:hAnsi="Times New Roman"/>
          <w:sz w:val="20"/>
          <w:szCs w:val="20"/>
        </w:rPr>
        <w:t>4,</w:t>
      </w:r>
      <w:r w:rsidRPr="0072672B">
        <w:rPr>
          <w:rFonts w:ascii="Times New Roman" w:eastAsia="Times New Roman" w:hAnsi="Times New Roman"/>
          <w:sz w:val="20"/>
          <w:szCs w:val="20"/>
        </w:rPr>
        <w:t xml:space="preserve"> it is clear that the proposed modified</w:t>
      </w:r>
      <w:r w:rsidR="004C4838"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 xml:space="preserve"> CSLA saves 113 gate areas than the regular  CSLA, with</w:t>
      </w:r>
      <w:r w:rsidR="004C4838"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only 11 increases in gate delays</w:t>
      </w:r>
      <w:r w:rsidR="004C4838" w:rsidRPr="0072672B">
        <w:rPr>
          <w:rFonts w:ascii="Times New Roman" w:eastAsia="Times New Roman" w:hAnsi="Times New Roman"/>
          <w:sz w:val="20"/>
          <w:szCs w:val="20"/>
        </w:rPr>
        <w:t>.</w:t>
      </w:r>
    </w:p>
    <w:p w:rsidR="00CC595F" w:rsidRPr="0072672B" w:rsidRDefault="00E81C18" w:rsidP="0072672B">
      <w:pPr>
        <w:autoSpaceDE w:val="0"/>
        <w:autoSpaceDN w:val="0"/>
        <w:adjustRightInd w:val="0"/>
        <w:spacing w:after="0" w:line="240" w:lineRule="auto"/>
        <w:jc w:val="both"/>
        <w:rPr>
          <w:rFonts w:ascii="Times New Roman" w:hAnsi="Times New Roman"/>
          <w:sz w:val="20"/>
          <w:szCs w:val="20"/>
        </w:rPr>
      </w:pPr>
      <w:r>
        <w:rPr>
          <w:rFonts w:ascii="Times New Roman" w:hAnsi="Times New Roman"/>
          <w:noProof/>
          <w:sz w:val="20"/>
          <w:szCs w:val="20"/>
          <w:lang w:val="en-IN" w:eastAsia="en-IN"/>
        </w:rPr>
        <w:lastRenderedPageBreak/>
        <w:drawing>
          <wp:inline distT="0" distB="0" distL="0" distR="0">
            <wp:extent cx="2743200" cy="157924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2743200" cy="1579245"/>
                    </a:xfrm>
                    <a:prstGeom prst="rect">
                      <a:avLst/>
                    </a:prstGeom>
                    <a:noFill/>
                    <a:ln w="9525">
                      <a:noFill/>
                      <a:miter lim="800000"/>
                      <a:headEnd/>
                      <a:tailEnd/>
                    </a:ln>
                  </pic:spPr>
                </pic:pic>
              </a:graphicData>
            </a:graphic>
          </wp:inline>
        </w:drawing>
      </w:r>
    </w:p>
    <w:p w:rsidR="004C4838" w:rsidRPr="0072672B" w:rsidRDefault="004C4838" w:rsidP="0072672B">
      <w:pPr>
        <w:autoSpaceDE w:val="0"/>
        <w:autoSpaceDN w:val="0"/>
        <w:adjustRightInd w:val="0"/>
        <w:spacing w:after="0" w:line="240" w:lineRule="auto"/>
        <w:jc w:val="both"/>
        <w:rPr>
          <w:rFonts w:ascii="Times New Roman" w:hAnsi="Times New Roman"/>
          <w:sz w:val="20"/>
          <w:szCs w:val="20"/>
        </w:rPr>
      </w:pPr>
    </w:p>
    <w:p w:rsidR="00E0145A" w:rsidRPr="00E97293" w:rsidRDefault="00E0145A" w:rsidP="0072672B">
      <w:pPr>
        <w:autoSpaceDE w:val="0"/>
        <w:autoSpaceDN w:val="0"/>
        <w:adjustRightInd w:val="0"/>
        <w:spacing w:after="0" w:line="240" w:lineRule="auto"/>
        <w:rPr>
          <w:rFonts w:ascii="Times New Roman" w:eastAsia="Times New Roman" w:hAnsi="Times New Roman"/>
          <w:b/>
          <w:sz w:val="16"/>
          <w:szCs w:val="16"/>
        </w:rPr>
      </w:pPr>
      <w:r w:rsidRPr="00E97293">
        <w:rPr>
          <w:rFonts w:ascii="Times New Roman" w:eastAsia="Times New Roman" w:hAnsi="Times New Roman"/>
          <w:b/>
          <w:sz w:val="16"/>
          <w:szCs w:val="16"/>
        </w:rPr>
        <w:t xml:space="preserve">          Figure 4:  CSLA circuit using BEC Converter</w:t>
      </w:r>
    </w:p>
    <w:p w:rsidR="00E0145A" w:rsidRPr="0072672B" w:rsidRDefault="00E0145A" w:rsidP="0072672B">
      <w:pPr>
        <w:autoSpaceDE w:val="0"/>
        <w:autoSpaceDN w:val="0"/>
        <w:adjustRightInd w:val="0"/>
        <w:spacing w:after="0" w:line="240" w:lineRule="auto"/>
        <w:jc w:val="both"/>
        <w:rPr>
          <w:rFonts w:ascii="Times New Roman" w:hAnsi="Times New Roman"/>
          <w:sz w:val="20"/>
          <w:szCs w:val="20"/>
        </w:rPr>
      </w:pPr>
    </w:p>
    <w:p w:rsidR="004C4838" w:rsidRPr="00E44C15" w:rsidRDefault="004C4838" w:rsidP="00E97293">
      <w:pPr>
        <w:numPr>
          <w:ilvl w:val="0"/>
          <w:numId w:val="11"/>
        </w:numPr>
        <w:autoSpaceDE w:val="0"/>
        <w:autoSpaceDN w:val="0"/>
        <w:adjustRightInd w:val="0"/>
        <w:spacing w:after="0" w:line="240" w:lineRule="auto"/>
        <w:ind w:left="630"/>
        <w:rPr>
          <w:rFonts w:ascii="Times New Roman" w:hAnsi="Times New Roman"/>
          <w:b/>
          <w:sz w:val="20"/>
          <w:szCs w:val="20"/>
        </w:rPr>
      </w:pPr>
      <w:r w:rsidRPr="00E44C15">
        <w:rPr>
          <w:rFonts w:ascii="Times New Roman" w:hAnsi="Times New Roman"/>
          <w:b/>
          <w:sz w:val="20"/>
          <w:szCs w:val="20"/>
        </w:rPr>
        <w:t>SIMULATIONS AND EXPERIMENTAL RESULTS</w:t>
      </w:r>
    </w:p>
    <w:p w:rsidR="004C4838" w:rsidRPr="0072672B" w:rsidRDefault="004C4838" w:rsidP="0072672B">
      <w:pPr>
        <w:autoSpaceDE w:val="0"/>
        <w:autoSpaceDN w:val="0"/>
        <w:adjustRightInd w:val="0"/>
        <w:spacing w:after="0" w:line="240" w:lineRule="auto"/>
        <w:jc w:val="both"/>
        <w:rPr>
          <w:rFonts w:ascii="Times New Roman" w:hAnsi="Times New Roman"/>
          <w:sz w:val="18"/>
          <w:szCs w:val="18"/>
        </w:rPr>
      </w:pPr>
    </w:p>
    <w:p w:rsidR="00603E85" w:rsidRPr="0072672B" w:rsidRDefault="00210F98"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hAnsi="Times New Roman"/>
          <w:sz w:val="18"/>
          <w:szCs w:val="18"/>
        </w:rPr>
        <w:tab/>
      </w:r>
      <w:r w:rsidRPr="0072672B">
        <w:rPr>
          <w:rFonts w:ascii="Times New Roman" w:hAnsi="Times New Roman"/>
          <w:sz w:val="20"/>
          <w:szCs w:val="20"/>
        </w:rPr>
        <w:t>The proposed solutions have been designed using Xilinx.</w:t>
      </w:r>
      <w:r w:rsidR="00446F10" w:rsidRPr="0072672B">
        <w:rPr>
          <w:rFonts w:ascii="Times New Roman" w:eastAsia="Times New Roman" w:hAnsi="Times New Roman"/>
          <w:sz w:val="20"/>
          <w:szCs w:val="20"/>
        </w:rPr>
        <w:t xml:space="preserve"> The area-efficient carry select adder can also achieve an outstanding performance in power consumption. Power consumption can be greatly saved in our proposed area-efficient carry select adder because we only need one XOR gate and one INV gate in each summation operation as well as one AND gate and one OR gate in each carry-out operation after logic simplification and sharing partial circuit. Because of hardware sharing, we can also significantly reduce the occurring chance of glitch. Besides, the improvement of power consumption can be more obvious as the input bit number increases.</w:t>
      </w:r>
    </w:p>
    <w:p w:rsidR="00212F28" w:rsidRPr="0072672B" w:rsidRDefault="00212F28" w:rsidP="0072672B">
      <w:pPr>
        <w:autoSpaceDE w:val="0"/>
        <w:autoSpaceDN w:val="0"/>
        <w:adjustRightInd w:val="0"/>
        <w:spacing w:after="0" w:line="240" w:lineRule="auto"/>
        <w:jc w:val="both"/>
        <w:rPr>
          <w:rFonts w:ascii="Times New Roman" w:eastAsia="Times New Roman" w:hAnsi="Times New Roman"/>
          <w:sz w:val="20"/>
          <w:szCs w:val="20"/>
        </w:rPr>
      </w:pPr>
    </w:p>
    <w:p w:rsidR="00212F28" w:rsidRPr="0072672B" w:rsidRDefault="00212F28" w:rsidP="0072672B">
      <w:pPr>
        <w:autoSpaceDE w:val="0"/>
        <w:autoSpaceDN w:val="0"/>
        <w:adjustRightInd w:val="0"/>
        <w:spacing w:after="0" w:line="240" w:lineRule="auto"/>
        <w:jc w:val="both"/>
        <w:rPr>
          <w:rFonts w:ascii="Times New Roman" w:eastAsia="Times New Roman" w:hAnsi="Times New Roman"/>
          <w:sz w:val="20"/>
          <w:szCs w:val="20"/>
        </w:rPr>
      </w:pPr>
    </w:p>
    <w:p w:rsidR="00E0145A" w:rsidRPr="00E44C15" w:rsidRDefault="00E0145A" w:rsidP="0072672B">
      <w:pPr>
        <w:autoSpaceDE w:val="0"/>
        <w:autoSpaceDN w:val="0"/>
        <w:adjustRightInd w:val="0"/>
        <w:spacing w:after="0" w:line="240" w:lineRule="auto"/>
        <w:jc w:val="center"/>
        <w:rPr>
          <w:rFonts w:ascii="Times New Roman" w:eastAsia="Times New Roman" w:hAnsi="Times New Roman"/>
          <w:b/>
          <w:sz w:val="16"/>
          <w:szCs w:val="16"/>
        </w:rPr>
      </w:pPr>
      <w:r w:rsidRPr="00E44C15">
        <w:rPr>
          <w:rFonts w:ascii="Times New Roman" w:eastAsia="Times New Roman" w:hAnsi="Times New Roman"/>
          <w:b/>
          <w:sz w:val="16"/>
          <w:szCs w:val="16"/>
        </w:rPr>
        <w:t>Figure 5: Simulated Results</w:t>
      </w:r>
    </w:p>
    <w:p w:rsidR="00E0145A" w:rsidRPr="0072672B" w:rsidRDefault="00E0145A"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E81C18" w:rsidRPr="0072672B" w:rsidRDefault="00446F10"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The </w:t>
      </w:r>
      <w:r w:rsidR="00E81C18" w:rsidRPr="0072672B">
        <w:rPr>
          <w:rFonts w:ascii="Times New Roman" w:eastAsia="Times New Roman" w:hAnsi="Times New Roman"/>
          <w:sz w:val="20"/>
          <w:szCs w:val="20"/>
        </w:rPr>
        <w:t xml:space="preserve">conventional carry select adder performs better in terms of speed. The delay of our proposed design increases lightly because of logic circuit sharing sacrifices the length of parallel path. </w:t>
      </w:r>
    </w:p>
    <w:p w:rsidR="004C4838" w:rsidRDefault="00E81C18"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However, the proposed area-efficient carry select adder retains partial parallel computation architecture as the conventional carry select adder </w:t>
      </w:r>
      <w:r w:rsidR="00446F10" w:rsidRPr="0072672B">
        <w:rPr>
          <w:rFonts w:ascii="Times New Roman" w:eastAsia="Times New Roman" w:hAnsi="Times New Roman"/>
          <w:sz w:val="20"/>
          <w:szCs w:val="20"/>
        </w:rPr>
        <w:t>design; the delay increment of the proposed design is similar to that in the conventional design as the input bit number increases. We also simulated the delay performance in the proposed area-efficient adder and conventional carry select adder with 4, 8, 16, and 32-bit respectively.</w:t>
      </w:r>
    </w:p>
    <w:p w:rsidR="00A658F9" w:rsidRPr="0072672B" w:rsidRDefault="00A658F9" w:rsidP="00A658F9">
      <w:pPr>
        <w:autoSpaceDE w:val="0"/>
        <w:autoSpaceDN w:val="0"/>
        <w:adjustRightInd w:val="0"/>
        <w:spacing w:after="0" w:line="240" w:lineRule="auto"/>
        <w:ind w:firstLine="720"/>
        <w:jc w:val="both"/>
        <w:rPr>
          <w:rFonts w:ascii="Times New Roman" w:hAnsi="Times New Roman"/>
          <w:sz w:val="20"/>
          <w:szCs w:val="20"/>
        </w:rPr>
      </w:pPr>
    </w:p>
    <w:p w:rsidR="00210F98" w:rsidRPr="00E44C15" w:rsidRDefault="00210F98" w:rsidP="00A658F9">
      <w:pPr>
        <w:pStyle w:val="Default"/>
        <w:rPr>
          <w:b/>
          <w:bCs/>
          <w:sz w:val="20"/>
          <w:szCs w:val="20"/>
        </w:rPr>
      </w:pPr>
      <w:r w:rsidRPr="00E44C15">
        <w:rPr>
          <w:b/>
          <w:bCs/>
          <w:sz w:val="20"/>
          <w:szCs w:val="20"/>
        </w:rPr>
        <w:t>CONCLUSION</w:t>
      </w:r>
    </w:p>
    <w:p w:rsidR="00446F10" w:rsidRPr="0072672B" w:rsidRDefault="00446F10" w:rsidP="00A658F9">
      <w:pPr>
        <w:pStyle w:val="Default"/>
        <w:rPr>
          <w:sz w:val="20"/>
          <w:szCs w:val="20"/>
        </w:rPr>
      </w:pPr>
    </w:p>
    <w:p w:rsidR="00210F98" w:rsidRPr="0072672B" w:rsidRDefault="00D45460" w:rsidP="00A658F9">
      <w:pPr>
        <w:autoSpaceDE w:val="0"/>
        <w:autoSpaceDN w:val="0"/>
        <w:adjustRightInd w:val="0"/>
        <w:spacing w:after="0" w:line="240" w:lineRule="auto"/>
        <w:ind w:firstLine="720"/>
        <w:jc w:val="both"/>
        <w:rPr>
          <w:rFonts w:ascii="Times New Roman" w:hAnsi="Times New Roman"/>
          <w:sz w:val="20"/>
          <w:szCs w:val="20"/>
        </w:rPr>
      </w:pPr>
      <w:r>
        <w:rPr>
          <w:rFonts w:ascii="Times New Roman" w:hAnsi="Times New Roman"/>
          <w:sz w:val="20"/>
          <w:szCs w:val="20"/>
        </w:rPr>
        <w:t>I</w:t>
      </w:r>
      <w:r w:rsidRPr="0072672B">
        <w:rPr>
          <w:rFonts w:ascii="Times New Roman" w:hAnsi="Times New Roman"/>
          <w:sz w:val="20"/>
          <w:szCs w:val="20"/>
        </w:rPr>
        <w:t xml:space="preserve">mplemented with any type of adder to further improve the speed. Using Binary to Excess-1 Converter (BEC) instead of RCA in the regular CSLA we can achieve lower area and power consumption. The main advantage of this BEC logic comes from the lesser number of logic gates than the Full Adder (FA) structure.is therefore, low area, low power, simple and efficient </w:t>
      </w:r>
      <w:r w:rsidR="00210F98" w:rsidRPr="0072672B">
        <w:rPr>
          <w:rFonts w:ascii="Times New Roman" w:hAnsi="Times New Roman"/>
          <w:sz w:val="20"/>
          <w:szCs w:val="20"/>
        </w:rPr>
        <w:t xml:space="preserve">A </w:t>
      </w:r>
      <w:r w:rsidR="00E81C18" w:rsidRPr="0072672B">
        <w:rPr>
          <w:rFonts w:ascii="Times New Roman" w:hAnsi="Times New Roman"/>
          <w:sz w:val="20"/>
          <w:szCs w:val="20"/>
        </w:rPr>
        <w:t xml:space="preserve">to excess-1 code converters (BEC) to improve the speed of addition. This logic can be </w:t>
      </w:r>
      <w:r w:rsidR="00210F98" w:rsidRPr="0072672B">
        <w:rPr>
          <w:rFonts w:ascii="Times New Roman" w:hAnsi="Times New Roman"/>
          <w:sz w:val="20"/>
          <w:szCs w:val="20"/>
        </w:rPr>
        <w:t>for VLSI hardware implementation.</w:t>
      </w:r>
    </w:p>
    <w:p w:rsidR="00E97293" w:rsidRDefault="00E97293" w:rsidP="00E44C15">
      <w:pPr>
        <w:autoSpaceDE w:val="0"/>
        <w:autoSpaceDN w:val="0"/>
        <w:adjustRightInd w:val="0"/>
        <w:spacing w:after="0" w:line="240" w:lineRule="auto"/>
        <w:rPr>
          <w:rFonts w:ascii="Times New Roman" w:hAnsi="Times New Roman"/>
          <w:b/>
          <w:sz w:val="20"/>
          <w:szCs w:val="20"/>
        </w:rPr>
      </w:pPr>
    </w:p>
    <w:p w:rsidR="00F42F3F" w:rsidRPr="00E44C15" w:rsidRDefault="00F42F3F" w:rsidP="00E44C15">
      <w:pPr>
        <w:autoSpaceDE w:val="0"/>
        <w:autoSpaceDN w:val="0"/>
        <w:adjustRightInd w:val="0"/>
        <w:spacing w:after="0" w:line="240" w:lineRule="auto"/>
        <w:rPr>
          <w:rFonts w:ascii="Times New Roman" w:hAnsi="Times New Roman"/>
          <w:b/>
          <w:sz w:val="20"/>
          <w:szCs w:val="20"/>
        </w:rPr>
      </w:pPr>
      <w:r w:rsidRPr="00E44C15">
        <w:rPr>
          <w:rFonts w:ascii="Times New Roman" w:hAnsi="Times New Roman"/>
          <w:b/>
          <w:sz w:val="20"/>
          <w:szCs w:val="20"/>
        </w:rPr>
        <w:t>REFERENCES</w:t>
      </w:r>
    </w:p>
    <w:p w:rsidR="00BA3BAC" w:rsidRPr="0072672B" w:rsidRDefault="00BA3BAC" w:rsidP="0072672B">
      <w:pPr>
        <w:autoSpaceDE w:val="0"/>
        <w:autoSpaceDN w:val="0"/>
        <w:adjustRightInd w:val="0"/>
        <w:spacing w:after="0" w:line="240" w:lineRule="auto"/>
        <w:jc w:val="center"/>
        <w:rPr>
          <w:rFonts w:ascii="Times New Roman" w:hAnsi="Times New Roman"/>
          <w:sz w:val="20"/>
          <w:szCs w:val="20"/>
        </w:rPr>
      </w:pPr>
    </w:p>
    <w:p w:rsidR="004F5CB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 xml:space="preserve">[1] O. J. Bedrij, “Carry-select adder,” </w:t>
      </w:r>
      <w:r w:rsidRPr="0072672B">
        <w:rPr>
          <w:rFonts w:ascii="Times New Roman" w:eastAsia="Times New Roman" w:hAnsi="Times New Roman"/>
          <w:i/>
          <w:iCs/>
          <w:sz w:val="16"/>
          <w:szCs w:val="16"/>
        </w:rPr>
        <w:t xml:space="preserve">IRE Trans. Electron. </w:t>
      </w:r>
      <w:r w:rsidR="004F5CBC" w:rsidRPr="0072672B">
        <w:rPr>
          <w:rFonts w:ascii="Times New Roman" w:eastAsia="Times New Roman" w:hAnsi="Times New Roman"/>
          <w:i/>
          <w:iCs/>
          <w:sz w:val="16"/>
          <w:szCs w:val="16"/>
        </w:rPr>
        <w:t>Comput,</w:t>
      </w:r>
      <w:r w:rsidRPr="0072672B">
        <w:rPr>
          <w:rFonts w:ascii="Times New Roman" w:eastAsia="Times New Roman" w:hAnsi="Times New Roman"/>
          <w:sz w:val="16"/>
          <w:szCs w:val="16"/>
        </w:rPr>
        <w:t xml:space="preserve"> pp.</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340–344, 1962.</w:t>
      </w:r>
    </w:p>
    <w:p w:rsidR="004F5CBC" w:rsidRPr="0072672B" w:rsidRDefault="004F5CBC"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rsidR="00BA3BA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[2] B. Ramkumar, H.M. Kittur, and P. M. Kannan, “ASIC implementation</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 xml:space="preserve">of modified faster carry save adder,” </w:t>
      </w:r>
      <w:r w:rsidRPr="0072672B">
        <w:rPr>
          <w:rFonts w:ascii="Times New Roman" w:eastAsia="Times New Roman" w:hAnsi="Times New Roman"/>
          <w:i/>
          <w:iCs/>
          <w:sz w:val="16"/>
          <w:szCs w:val="16"/>
        </w:rPr>
        <w:t>Eur. J. Sci. Res.</w:t>
      </w:r>
      <w:r w:rsidRPr="0072672B">
        <w:rPr>
          <w:rFonts w:ascii="Times New Roman" w:eastAsia="Times New Roman" w:hAnsi="Times New Roman"/>
          <w:sz w:val="16"/>
          <w:szCs w:val="16"/>
        </w:rPr>
        <w:t>, vol. 42, no. 1, pp.53–58, 2010.</w:t>
      </w:r>
    </w:p>
    <w:p w:rsidR="004F5CBC" w:rsidRPr="0072672B" w:rsidRDefault="004F5CBC"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rsidR="00BA3BA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[3] T. Y. Ceiang and M. J. Hsiao, “Carry-select adder using single ripple</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 xml:space="preserve">carry adder,” </w:t>
      </w:r>
      <w:r w:rsidRPr="0072672B">
        <w:rPr>
          <w:rFonts w:ascii="Times New Roman" w:eastAsia="Times New Roman" w:hAnsi="Times New Roman"/>
          <w:i/>
          <w:iCs/>
          <w:sz w:val="16"/>
          <w:szCs w:val="16"/>
        </w:rPr>
        <w:t>Electron. Lett.</w:t>
      </w:r>
      <w:r w:rsidRPr="0072672B">
        <w:rPr>
          <w:rFonts w:ascii="Times New Roman" w:eastAsia="Times New Roman" w:hAnsi="Times New Roman"/>
          <w:sz w:val="16"/>
          <w:szCs w:val="16"/>
        </w:rPr>
        <w:t>, vol. 34, no. 22, pp. 2101–2103, Oct. 1998.</w:t>
      </w:r>
    </w:p>
    <w:p w:rsidR="004F5CBC" w:rsidRPr="0072672B" w:rsidRDefault="004F5CBC"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rsidR="004F5CBC"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 xml:space="preserve">[4] </w:t>
      </w:r>
      <w:r w:rsidR="00E81C18" w:rsidRPr="0072672B">
        <w:rPr>
          <w:rFonts w:ascii="Times New Roman" w:eastAsia="Times New Roman" w:hAnsi="Times New Roman"/>
          <w:sz w:val="16"/>
          <w:szCs w:val="16"/>
        </w:rPr>
        <w:t>J. M. Rabaey</w:t>
      </w:r>
      <w:r w:rsidR="00E81C18" w:rsidRPr="0072672B">
        <w:rPr>
          <w:rFonts w:ascii="Times New Roman" w:eastAsia="Times New Roman" w:hAnsi="Times New Roman"/>
          <w:i/>
          <w:iCs/>
          <w:sz w:val="16"/>
          <w:szCs w:val="16"/>
        </w:rPr>
        <w:t>, Digtal Integrated Circuits— A Design Perspective</w:t>
      </w:r>
      <w:r w:rsidR="00E81C18" w:rsidRPr="0072672B">
        <w:rPr>
          <w:rFonts w:ascii="Times New Roman" w:eastAsia="Times New Roman" w:hAnsi="Times New Roman"/>
          <w:sz w:val="16"/>
          <w:szCs w:val="16"/>
        </w:rPr>
        <w:t xml:space="preserve"> Upper Saddle River, NJ: Prentice-Hall, 2001</w:t>
      </w:r>
    </w:p>
    <w:p w:rsidR="00E81C18" w:rsidRPr="0072672B" w:rsidRDefault="00E81C18"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rsidR="00BA3BA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[5] J. M. Rabaey</w:t>
      </w:r>
      <w:r w:rsidRPr="0072672B">
        <w:rPr>
          <w:rFonts w:ascii="Times New Roman" w:eastAsia="Times New Roman" w:hAnsi="Times New Roman"/>
          <w:i/>
          <w:iCs/>
          <w:sz w:val="16"/>
          <w:szCs w:val="16"/>
        </w:rPr>
        <w:t>, Digtal Integrated Circuits—</w:t>
      </w:r>
      <w:r w:rsidR="00E0145A" w:rsidRPr="0072672B">
        <w:rPr>
          <w:rFonts w:ascii="Times New Roman" w:eastAsia="Times New Roman" w:hAnsi="Times New Roman"/>
          <w:i/>
          <w:iCs/>
          <w:sz w:val="16"/>
          <w:szCs w:val="16"/>
        </w:rPr>
        <w:t xml:space="preserve"> </w:t>
      </w:r>
      <w:r w:rsidRPr="0072672B">
        <w:rPr>
          <w:rFonts w:ascii="Times New Roman" w:eastAsia="Times New Roman" w:hAnsi="Times New Roman"/>
          <w:i/>
          <w:iCs/>
          <w:sz w:val="16"/>
          <w:szCs w:val="16"/>
        </w:rPr>
        <w:t>A Design Perspective</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Upper Saddle River, NJ: Prentice-Hall, 2001.</w:t>
      </w:r>
    </w:p>
    <w:p w:rsidR="004F5CBC" w:rsidRPr="0072672B" w:rsidRDefault="004F5CBC" w:rsidP="00E44C15">
      <w:pPr>
        <w:autoSpaceDE w:val="0"/>
        <w:autoSpaceDN w:val="0"/>
        <w:adjustRightInd w:val="0"/>
        <w:spacing w:after="0" w:line="240" w:lineRule="auto"/>
        <w:ind w:left="360" w:hanging="270"/>
        <w:rPr>
          <w:rFonts w:ascii="Times New Roman" w:eastAsia="Times New Roman" w:hAnsi="Times New Roman"/>
          <w:sz w:val="16"/>
          <w:szCs w:val="16"/>
        </w:rPr>
      </w:pPr>
    </w:p>
    <w:p w:rsidR="00BA3BAC" w:rsidRPr="0072672B" w:rsidRDefault="00BA3BAC" w:rsidP="00E44C15">
      <w:pPr>
        <w:autoSpaceDE w:val="0"/>
        <w:autoSpaceDN w:val="0"/>
        <w:adjustRightInd w:val="0"/>
        <w:spacing w:after="0" w:line="240" w:lineRule="auto"/>
        <w:ind w:left="360" w:hanging="270"/>
        <w:rPr>
          <w:rFonts w:ascii="Times New Roman" w:eastAsia="Times New Roman" w:hAnsi="Times New Roman"/>
          <w:sz w:val="16"/>
          <w:szCs w:val="16"/>
        </w:rPr>
      </w:pPr>
      <w:r w:rsidRPr="0072672B">
        <w:rPr>
          <w:rFonts w:ascii="Times New Roman" w:eastAsia="Times New Roman" w:hAnsi="Times New Roman"/>
          <w:sz w:val="16"/>
          <w:szCs w:val="16"/>
        </w:rPr>
        <w:t>[6] Y. He, C. H. Chang, and J. Gu, “An area efficient 64-bit square root</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 xml:space="preserve">carry-select adder for lowpower applications,” in </w:t>
      </w:r>
      <w:r w:rsidRPr="0072672B">
        <w:rPr>
          <w:rFonts w:ascii="Times New Roman" w:eastAsia="Times New Roman" w:hAnsi="Times New Roman"/>
          <w:i/>
          <w:iCs/>
          <w:sz w:val="16"/>
          <w:szCs w:val="16"/>
        </w:rPr>
        <w:t>Proc. IEEE Int. Symp.</w:t>
      </w:r>
      <w:r w:rsidR="00E06E73" w:rsidRPr="0072672B">
        <w:rPr>
          <w:rFonts w:ascii="Times New Roman" w:eastAsia="Times New Roman" w:hAnsi="Times New Roman"/>
          <w:i/>
          <w:iCs/>
          <w:sz w:val="16"/>
          <w:szCs w:val="16"/>
        </w:rPr>
        <w:t xml:space="preserve"> </w:t>
      </w:r>
      <w:r w:rsidRPr="0072672B">
        <w:rPr>
          <w:rFonts w:ascii="Times New Roman" w:eastAsia="Times New Roman" w:hAnsi="Times New Roman"/>
          <w:i/>
          <w:iCs/>
          <w:sz w:val="16"/>
          <w:szCs w:val="16"/>
        </w:rPr>
        <w:t>Circuits Syst.</w:t>
      </w:r>
      <w:r w:rsidRPr="0072672B">
        <w:rPr>
          <w:rFonts w:ascii="Times New Roman" w:eastAsia="Times New Roman" w:hAnsi="Times New Roman"/>
          <w:sz w:val="16"/>
          <w:szCs w:val="16"/>
        </w:rPr>
        <w:t>, 2005, vol. 4, pp. 4082–4085.</w:t>
      </w:r>
    </w:p>
    <w:p w:rsidR="004F5CBC" w:rsidRPr="0072672B" w:rsidRDefault="004F5CBC"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rsidR="00BA3BA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[7] Cadence, “Encounter user guide,” Version 6.2.4, March 2008</w:t>
      </w:r>
    </w:p>
    <w:p w:rsidR="00BA3BAC" w:rsidRDefault="00BA3BAC" w:rsidP="0072672B">
      <w:pPr>
        <w:autoSpaceDE w:val="0"/>
        <w:autoSpaceDN w:val="0"/>
        <w:adjustRightInd w:val="0"/>
        <w:spacing w:after="0" w:line="240" w:lineRule="auto"/>
        <w:jc w:val="both"/>
        <w:rPr>
          <w:rFonts w:ascii="Times New Roman" w:eastAsia="Times New Roman" w:hAnsi="Times New Roman"/>
          <w:sz w:val="18"/>
          <w:szCs w:val="18"/>
        </w:rPr>
      </w:pPr>
    </w:p>
    <w:p w:rsidR="00E97293" w:rsidRDefault="00E97293" w:rsidP="0072672B">
      <w:pPr>
        <w:autoSpaceDE w:val="0"/>
        <w:autoSpaceDN w:val="0"/>
        <w:adjustRightInd w:val="0"/>
        <w:spacing w:after="0" w:line="240" w:lineRule="auto"/>
        <w:jc w:val="both"/>
        <w:rPr>
          <w:rFonts w:ascii="Times New Roman" w:eastAsia="Times New Roman" w:hAnsi="Times New Roman"/>
          <w:sz w:val="18"/>
          <w:szCs w:val="18"/>
        </w:rPr>
      </w:pPr>
    </w:p>
    <w:p w:rsidR="00A658F9" w:rsidRDefault="00A658F9" w:rsidP="0072672B">
      <w:pPr>
        <w:autoSpaceDE w:val="0"/>
        <w:autoSpaceDN w:val="0"/>
        <w:adjustRightInd w:val="0"/>
        <w:spacing w:after="0" w:line="240" w:lineRule="auto"/>
        <w:jc w:val="both"/>
        <w:rPr>
          <w:rFonts w:ascii="Times New Roman" w:eastAsia="Times New Roman" w:hAnsi="Times New Roman"/>
          <w:sz w:val="18"/>
          <w:szCs w:val="18"/>
        </w:rPr>
      </w:pPr>
    </w:p>
    <w:p w:rsidR="00E97293" w:rsidRDefault="00E97293" w:rsidP="0072672B">
      <w:pPr>
        <w:autoSpaceDE w:val="0"/>
        <w:autoSpaceDN w:val="0"/>
        <w:adjustRightInd w:val="0"/>
        <w:spacing w:after="0" w:line="240" w:lineRule="auto"/>
        <w:jc w:val="both"/>
        <w:rPr>
          <w:rFonts w:ascii="Times New Roman" w:eastAsia="Times New Roman" w:hAnsi="Times New Roman"/>
          <w:sz w:val="18"/>
          <w:szCs w:val="18"/>
        </w:rPr>
      </w:pPr>
    </w:p>
    <w:p w:rsidR="00A658F9" w:rsidRPr="00A658F9" w:rsidRDefault="00A658F9" w:rsidP="00D45460">
      <w:pPr>
        <w:autoSpaceDE w:val="0"/>
        <w:autoSpaceDN w:val="0"/>
        <w:adjustRightInd w:val="0"/>
        <w:spacing w:after="0" w:line="240" w:lineRule="auto"/>
        <w:ind w:left="-180"/>
        <w:jc w:val="center"/>
        <w:rPr>
          <w:rFonts w:ascii="Times New Roman" w:eastAsia="Times New Roman" w:hAnsi="Times New Roman"/>
          <w:sz w:val="20"/>
          <w:szCs w:val="20"/>
        </w:rPr>
      </w:pPr>
      <w:r w:rsidRPr="00A658F9">
        <w:rPr>
          <w:rFonts w:ascii="Times New Roman" w:eastAsia="Times New Roman" w:hAnsi="Times New Roman"/>
          <w:sz w:val="20"/>
          <w:szCs w:val="20"/>
        </w:rPr>
        <w:sym w:font="Wingdings" w:char="F0AB"/>
      </w:r>
      <w:r w:rsidRPr="00A658F9">
        <w:rPr>
          <w:rFonts w:ascii="Times New Roman" w:eastAsia="Times New Roman" w:hAnsi="Times New Roman"/>
          <w:sz w:val="20"/>
          <w:szCs w:val="20"/>
        </w:rPr>
        <w:sym w:font="Wingdings" w:char="F0AB"/>
      </w:r>
      <w:r w:rsidRPr="00A658F9">
        <w:rPr>
          <w:rFonts w:ascii="Times New Roman" w:eastAsia="Times New Roman" w:hAnsi="Times New Roman"/>
          <w:sz w:val="20"/>
          <w:szCs w:val="20"/>
        </w:rPr>
        <w:sym w:font="Wingdings" w:char="F0AB"/>
      </w:r>
    </w:p>
    <w:sectPr w:rsidR="00A658F9" w:rsidRPr="00A658F9" w:rsidSect="00257D0E">
      <w:type w:val="continuous"/>
      <w:pgSz w:w="11909" w:h="16834" w:code="9"/>
      <w:pgMar w:top="1440" w:right="1440" w:bottom="1440" w:left="1440" w:header="54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EF3" w:rsidRDefault="004D4EF3" w:rsidP="00CA3DA6">
      <w:pPr>
        <w:spacing w:after="0" w:line="240" w:lineRule="auto"/>
      </w:pPr>
      <w:r>
        <w:separator/>
      </w:r>
    </w:p>
  </w:endnote>
  <w:endnote w:type="continuationSeparator" w:id="1">
    <w:p w:rsidR="004D4EF3" w:rsidRDefault="004D4EF3" w:rsidP="00CA3D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794" w:rsidRPr="004B0794" w:rsidRDefault="00E6003A" w:rsidP="00DF2CFC">
    <w:pPr>
      <w:pStyle w:val="Footer"/>
      <w:rPr>
        <w:rFonts w:ascii="Times New Roman" w:hAnsi="Times New Roman"/>
        <w:sz w:val="16"/>
      </w:rPr>
    </w:pPr>
    <w:r w:rsidRPr="00E6003A">
      <w:rPr>
        <w:rFonts w:ascii="Times New Roman" w:hAnsi="Times New Roman"/>
        <w:noProof/>
        <w:sz w:val="16"/>
      </w:rPr>
      <w:pict>
        <v:shapetype id="_x0000_t32" coordsize="21600,21600" o:spt="32" o:oned="t" path="m,l21600,21600e" filled="f">
          <v:path arrowok="t" fillok="f" o:connecttype="none"/>
          <o:lock v:ext="edit" shapetype="t"/>
        </v:shapetype>
        <v:shape id="_x0000_s3076" type="#_x0000_t32" style="position:absolute;margin-left:0;margin-top:-1.75pt;width:467.05pt;height:0;z-index:251658752;mso-position-horizontal:center" o:connectortype="straight"/>
      </w:pict>
    </w:r>
  </w:p>
  <w:p w:rsidR="004B0794" w:rsidRPr="004B0794" w:rsidRDefault="004B0794" w:rsidP="004B0794">
    <w:pPr>
      <w:pStyle w:val="Footer"/>
      <w:jc w:val="center"/>
      <w:rPr>
        <w:rFonts w:ascii="Times New Roman" w:hAnsi="Times New Roman"/>
        <w:sz w:val="16"/>
      </w:rPr>
    </w:pPr>
  </w:p>
  <w:p w:rsidR="00000000" w:rsidRPr="00701330" w:rsidRDefault="00E6003A" w:rsidP="00701330">
    <w:pPr>
      <w:pStyle w:val="Footer"/>
      <w:jc w:val="center"/>
      <w:rPr>
        <w:rFonts w:ascii="Times New Roman" w:hAnsi="Times New Roman"/>
        <w:sz w:val="16"/>
      </w:rPr>
    </w:pPr>
    <w:r w:rsidRPr="004B0794">
      <w:rPr>
        <w:rFonts w:ascii="Times New Roman" w:hAnsi="Times New Roman"/>
        <w:sz w:val="16"/>
      </w:rPr>
      <w:fldChar w:fldCharType="begin"/>
    </w:r>
    <w:r w:rsidR="004B0794" w:rsidRPr="004B0794">
      <w:rPr>
        <w:rFonts w:ascii="Times New Roman" w:hAnsi="Times New Roman"/>
        <w:sz w:val="16"/>
      </w:rPr>
      <w:instrText xml:space="preserve"> PAGE   \* MERGEFORMAT </w:instrText>
    </w:r>
    <w:r w:rsidRPr="004B0794">
      <w:rPr>
        <w:rFonts w:ascii="Times New Roman" w:hAnsi="Times New Roman"/>
        <w:sz w:val="16"/>
      </w:rPr>
      <w:fldChar w:fldCharType="separate"/>
    </w:r>
    <w:r w:rsidR="006060FA">
      <w:rPr>
        <w:rFonts w:ascii="Times New Roman" w:hAnsi="Times New Roman"/>
        <w:noProof/>
        <w:sz w:val="16"/>
      </w:rPr>
      <w:t>58</w:t>
    </w:r>
    <w:r w:rsidRPr="004B0794">
      <w:rPr>
        <w:rFonts w:ascii="Times New Roman" w:hAnsi="Times New Roman"/>
        <w:sz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794" w:rsidRPr="004B0794" w:rsidRDefault="00E6003A" w:rsidP="004B0794">
    <w:pPr>
      <w:pStyle w:val="Footer"/>
      <w:jc w:val="center"/>
      <w:rPr>
        <w:rFonts w:ascii="Times New Roman" w:hAnsi="Times New Roman"/>
        <w:sz w:val="16"/>
      </w:rPr>
    </w:pPr>
    <w:r w:rsidRPr="00E6003A">
      <w:rPr>
        <w:rFonts w:ascii="Times New Roman" w:hAnsi="Times New Roman"/>
        <w:noProof/>
        <w:sz w:val="16"/>
      </w:rPr>
      <w:pict>
        <v:shapetype id="_x0000_t32" coordsize="21600,21600" o:spt="32" o:oned="t" path="m,l21600,21600e" filled="f">
          <v:path arrowok="t" fillok="f" o:connecttype="none"/>
          <o:lock v:ext="edit" shapetype="t"/>
        </v:shapetype>
        <v:shape id="_x0000_s3075" type="#_x0000_t32" style="position:absolute;left:0;text-align:left;margin-left:0;margin-top:-1.75pt;width:467.05pt;height:0;z-index:251657728;mso-position-horizontal:center" o:connectortype="straight"/>
      </w:pict>
    </w:r>
    <w:r w:rsidR="004B0794" w:rsidRPr="004B0794">
      <w:rPr>
        <w:rFonts w:ascii="Times New Roman" w:hAnsi="Times New Roman"/>
        <w:sz w:val="16"/>
      </w:rPr>
      <w:t xml:space="preserve"> </w:t>
    </w:r>
  </w:p>
  <w:p w:rsidR="004B0794" w:rsidRPr="004B0794" w:rsidRDefault="004B0794" w:rsidP="004B0794">
    <w:pPr>
      <w:pStyle w:val="Footer"/>
      <w:jc w:val="center"/>
      <w:rPr>
        <w:rFonts w:ascii="Times New Roman" w:hAnsi="Times New Roman"/>
        <w:sz w:val="16"/>
      </w:rPr>
    </w:pPr>
  </w:p>
  <w:p w:rsidR="004B0794" w:rsidRPr="004B0794" w:rsidRDefault="00D45460" w:rsidP="004B0794">
    <w:pPr>
      <w:pStyle w:val="Footer"/>
      <w:jc w:val="center"/>
      <w:rPr>
        <w:rFonts w:ascii="Times New Roman" w:hAnsi="Times New Roman"/>
        <w:sz w:val="16"/>
      </w:rPr>
    </w:pPr>
    <w:r>
      <w:rPr>
        <w:rFonts w:ascii="Times New Roman" w:hAnsi="Times New Roman"/>
        <w:sz w:val="16"/>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EF3" w:rsidRDefault="004D4EF3" w:rsidP="00CA3DA6">
      <w:pPr>
        <w:spacing w:after="0" w:line="240" w:lineRule="auto"/>
      </w:pPr>
      <w:r>
        <w:separator/>
      </w:r>
    </w:p>
  </w:footnote>
  <w:footnote w:type="continuationSeparator" w:id="1">
    <w:p w:rsidR="004D4EF3" w:rsidRDefault="004D4EF3" w:rsidP="00CA3D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460" w:rsidRDefault="00E6003A">
    <w:pPr>
      <w:pStyle w:val="Header"/>
    </w:pPr>
    <w:r w:rsidRPr="00E6003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135329" o:spid="_x0000_s3085" type="#_x0000_t136" style="position:absolute;margin-left:0;margin-top:0;width:509.2pt;height:127.3pt;rotation:315;z-index:-251653632;mso-position-horizontal:center;mso-position-horizontal-relative:margin;mso-position-vertical:center;mso-position-vertical-relative:margin" o:allowincell="f" fillcolor="#ffc000" stroked="f">
          <v:fill opacity=".5"/>
          <v:textpath style="font-family:&quot;Calibri&quot;;font-size:1pt" string="SAMPLE PAPER"/>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9BB" w:rsidRPr="00D45460" w:rsidRDefault="00E6003A" w:rsidP="008119BB">
    <w:pPr>
      <w:pStyle w:val="Header"/>
      <w:jc w:val="center"/>
      <w:rPr>
        <w:rFonts w:ascii="Times New Roman" w:hAnsi="Times New Roman"/>
        <w:b/>
        <w:color w:val="C00000"/>
        <w:sz w:val="16"/>
        <w:szCs w:val="16"/>
      </w:rPr>
    </w:pPr>
    <w:r w:rsidRPr="00E6003A">
      <w:rPr>
        <w:b/>
        <w:noProof/>
        <w:color w:val="C0000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135330" o:spid="_x0000_s3086" type="#_x0000_t136" style="position:absolute;left:0;text-align:left;margin-left:0;margin-top:0;width:509.2pt;height:127.3pt;rotation:315;z-index:-251651584;mso-position-horizontal:center;mso-position-horizontal-relative:margin;mso-position-vertical:center;mso-position-vertical-relative:margin" o:allowincell="f" fillcolor="#ffc000" stroked="f">
          <v:fill opacity=".5"/>
          <v:textpath style="font-family:&quot;Calibri&quot;;font-size:1pt" string="SAMPLE PAPER"/>
          <w10:wrap anchorx="margin" anchory="margin"/>
        </v:shape>
      </w:pict>
    </w:r>
    <w:r w:rsidRPr="00E6003A">
      <w:rPr>
        <w:rFonts w:ascii="Times New Roman" w:hAnsi="Times New Roman"/>
        <w:b/>
        <w:noProof/>
        <w:color w:val="C00000"/>
        <w:sz w:val="16"/>
        <w:szCs w:val="16"/>
      </w:rPr>
      <w:pict>
        <v:shapetype id="_x0000_t32" coordsize="21600,21600" o:spt="32" o:oned="t" path="m,l21600,21600e" filled="f">
          <v:path arrowok="t" fillok="f" o:connecttype="none"/>
          <o:lock v:ext="edit" shapetype="t"/>
        </v:shapetype>
        <v:shape id="_x0000_s3074" type="#_x0000_t32" style="position:absolute;left:0;text-align:left;margin-left:-5.05pt;margin-top:11.6pt;width:455.15pt;height:0;z-index:251656704" o:connectortype="straight"/>
      </w:pict>
    </w:r>
    <w:r w:rsidR="00D45460" w:rsidRPr="00D45460">
      <w:rPr>
        <w:rFonts w:ascii="Times New Roman" w:hAnsi="Times New Roman"/>
        <w:b/>
        <w:color w:val="C00000"/>
        <w:sz w:val="16"/>
        <w:szCs w:val="16"/>
      </w:rPr>
      <w:t>THIS IS A SAMPLE PAPER THAT EVERY AUTHOR NEED TO FOLLOW</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460" w:rsidRPr="00257D0E" w:rsidRDefault="00E6003A" w:rsidP="00701330">
    <w:pPr>
      <w:pStyle w:val="Header"/>
      <w:rPr>
        <w:rFonts w:ascii="Bauhaus 93" w:hAnsi="Bauhaus 93"/>
        <w:color w:val="0070C0"/>
        <w:sz w:val="24"/>
        <w:szCs w:val="24"/>
      </w:rPr>
    </w:pPr>
    <w:r w:rsidRPr="00E6003A">
      <w:rPr>
        <w:rFonts w:ascii="Bauhaus 93" w:hAnsi="Bauhaus 93"/>
        <w:noProof/>
        <w:color w:val="0070C0"/>
        <w:sz w:val="9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135328" o:spid="_x0000_s3084" type="#_x0000_t136" style="position:absolute;margin-left:0;margin-top:0;width:509.2pt;height:127.3pt;rotation:315;z-index:-251655680;mso-position-horizontal:center;mso-position-horizontal-relative:margin;mso-position-vertical:center;mso-position-vertical-relative:margin" o:allowincell="f" fillcolor="#ffc000" stroked="f">
          <v:fill opacity=".5"/>
          <v:textpath style="font-family:&quot;Calibri&quot;;font-size:1pt" string="SAMPLE PAPER"/>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DD01B7C"/>
    <w:lvl w:ilvl="0">
      <w:start w:val="1"/>
      <w:numFmt w:val="decimal"/>
      <w:lvlText w:val="%1."/>
      <w:lvlJc w:val="left"/>
      <w:pPr>
        <w:tabs>
          <w:tab w:val="num" w:pos="1800"/>
        </w:tabs>
        <w:ind w:left="1800" w:hanging="360"/>
      </w:pPr>
    </w:lvl>
  </w:abstractNum>
  <w:abstractNum w:abstractNumId="1">
    <w:nsid w:val="FFFFFF7D"/>
    <w:multiLevelType w:val="singleLevel"/>
    <w:tmpl w:val="775EB852"/>
    <w:lvl w:ilvl="0">
      <w:start w:val="1"/>
      <w:numFmt w:val="decimal"/>
      <w:lvlText w:val="%1."/>
      <w:lvlJc w:val="left"/>
      <w:pPr>
        <w:tabs>
          <w:tab w:val="num" w:pos="1440"/>
        </w:tabs>
        <w:ind w:left="1440" w:hanging="360"/>
      </w:pPr>
    </w:lvl>
  </w:abstractNum>
  <w:abstractNum w:abstractNumId="2">
    <w:nsid w:val="FFFFFF7E"/>
    <w:multiLevelType w:val="singleLevel"/>
    <w:tmpl w:val="F920EEEA"/>
    <w:lvl w:ilvl="0">
      <w:start w:val="1"/>
      <w:numFmt w:val="decimal"/>
      <w:lvlText w:val="%1."/>
      <w:lvlJc w:val="left"/>
      <w:pPr>
        <w:tabs>
          <w:tab w:val="num" w:pos="1080"/>
        </w:tabs>
        <w:ind w:left="1080" w:hanging="360"/>
      </w:pPr>
    </w:lvl>
  </w:abstractNum>
  <w:abstractNum w:abstractNumId="3">
    <w:nsid w:val="FFFFFF7F"/>
    <w:multiLevelType w:val="singleLevel"/>
    <w:tmpl w:val="7CBE1DBE"/>
    <w:lvl w:ilvl="0">
      <w:start w:val="1"/>
      <w:numFmt w:val="decimal"/>
      <w:lvlText w:val="%1."/>
      <w:lvlJc w:val="left"/>
      <w:pPr>
        <w:tabs>
          <w:tab w:val="num" w:pos="720"/>
        </w:tabs>
        <w:ind w:left="720" w:hanging="360"/>
      </w:pPr>
    </w:lvl>
  </w:abstractNum>
  <w:abstractNum w:abstractNumId="4">
    <w:nsid w:val="FFFFFF80"/>
    <w:multiLevelType w:val="singleLevel"/>
    <w:tmpl w:val="B20AC3A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BC4ECC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39428F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9BED61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C42A1F4"/>
    <w:lvl w:ilvl="0">
      <w:start w:val="1"/>
      <w:numFmt w:val="decimal"/>
      <w:lvlText w:val="%1."/>
      <w:lvlJc w:val="left"/>
      <w:pPr>
        <w:tabs>
          <w:tab w:val="num" w:pos="360"/>
        </w:tabs>
        <w:ind w:left="360" w:hanging="360"/>
      </w:pPr>
    </w:lvl>
  </w:abstractNum>
  <w:abstractNum w:abstractNumId="9">
    <w:nsid w:val="FFFFFF89"/>
    <w:multiLevelType w:val="singleLevel"/>
    <w:tmpl w:val="8802182E"/>
    <w:lvl w:ilvl="0">
      <w:start w:val="1"/>
      <w:numFmt w:val="bullet"/>
      <w:lvlText w:val=""/>
      <w:lvlJc w:val="left"/>
      <w:pPr>
        <w:tabs>
          <w:tab w:val="num" w:pos="360"/>
        </w:tabs>
        <w:ind w:left="360" w:hanging="360"/>
      </w:pPr>
      <w:rPr>
        <w:rFonts w:ascii="Symbol" w:hAnsi="Symbol" w:hint="default"/>
      </w:rPr>
    </w:lvl>
  </w:abstractNum>
  <w:abstractNum w:abstractNumId="10">
    <w:nsid w:val="56071413"/>
    <w:multiLevelType w:val="hybridMultilevel"/>
    <w:tmpl w:val="8CFAC2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4338"/>
    <o:shapelayout v:ext="edit">
      <o:idmap v:ext="edit" data="3"/>
      <o:rules v:ext="edit">
        <o:r id="V:Rule4" type="connector" idref="#_x0000_s3075"/>
        <o:r id="V:Rule5" type="connector" idref="#_x0000_s3076"/>
        <o:r id="V:Rule6" type="connector" idref="#_x0000_s3074"/>
      </o:rules>
    </o:shapelayout>
  </w:hdrShapeDefaults>
  <w:footnotePr>
    <w:footnote w:id="0"/>
    <w:footnote w:id="1"/>
  </w:footnotePr>
  <w:endnotePr>
    <w:endnote w:id="0"/>
    <w:endnote w:id="1"/>
  </w:endnotePr>
  <w:compat/>
  <w:rsids>
    <w:rsidRoot w:val="00E15931"/>
    <w:rsid w:val="00015547"/>
    <w:rsid w:val="0002024F"/>
    <w:rsid w:val="00021C71"/>
    <w:rsid w:val="00032BCB"/>
    <w:rsid w:val="000334F7"/>
    <w:rsid w:val="00047FF9"/>
    <w:rsid w:val="0005724A"/>
    <w:rsid w:val="00076BBE"/>
    <w:rsid w:val="00097FCC"/>
    <w:rsid w:val="000B357F"/>
    <w:rsid w:val="000B3BB1"/>
    <w:rsid w:val="000D5DE2"/>
    <w:rsid w:val="000E0307"/>
    <w:rsid w:val="000E0D4E"/>
    <w:rsid w:val="000E3E5F"/>
    <w:rsid w:val="000E6850"/>
    <w:rsid w:val="00104A14"/>
    <w:rsid w:val="00111540"/>
    <w:rsid w:val="0011578E"/>
    <w:rsid w:val="00125D00"/>
    <w:rsid w:val="00127740"/>
    <w:rsid w:val="00147E46"/>
    <w:rsid w:val="00177CD0"/>
    <w:rsid w:val="001808D8"/>
    <w:rsid w:val="001A5A4E"/>
    <w:rsid w:val="001B1E6C"/>
    <w:rsid w:val="001B716E"/>
    <w:rsid w:val="001D10A5"/>
    <w:rsid w:val="001E0EE8"/>
    <w:rsid w:val="00203895"/>
    <w:rsid w:val="00205DEF"/>
    <w:rsid w:val="00210F98"/>
    <w:rsid w:val="00212F28"/>
    <w:rsid w:val="00244038"/>
    <w:rsid w:val="002464CE"/>
    <w:rsid w:val="00246C99"/>
    <w:rsid w:val="002549F2"/>
    <w:rsid w:val="00256AF5"/>
    <w:rsid w:val="00257D0E"/>
    <w:rsid w:val="002653A9"/>
    <w:rsid w:val="00275C65"/>
    <w:rsid w:val="00277665"/>
    <w:rsid w:val="00285CC9"/>
    <w:rsid w:val="00286DC8"/>
    <w:rsid w:val="00291FBB"/>
    <w:rsid w:val="002963F9"/>
    <w:rsid w:val="002972C4"/>
    <w:rsid w:val="002A0CC2"/>
    <w:rsid w:val="002A5A30"/>
    <w:rsid w:val="002A70B2"/>
    <w:rsid w:val="002D0ACF"/>
    <w:rsid w:val="002E7DC2"/>
    <w:rsid w:val="00303313"/>
    <w:rsid w:val="00303CAF"/>
    <w:rsid w:val="00305DAD"/>
    <w:rsid w:val="00311D07"/>
    <w:rsid w:val="00321D2F"/>
    <w:rsid w:val="00322CA9"/>
    <w:rsid w:val="0032441F"/>
    <w:rsid w:val="00331067"/>
    <w:rsid w:val="003505CD"/>
    <w:rsid w:val="0035113F"/>
    <w:rsid w:val="00360FA3"/>
    <w:rsid w:val="00377EB1"/>
    <w:rsid w:val="00381F77"/>
    <w:rsid w:val="0038248E"/>
    <w:rsid w:val="003845A2"/>
    <w:rsid w:val="00394271"/>
    <w:rsid w:val="0039680E"/>
    <w:rsid w:val="003B1499"/>
    <w:rsid w:val="003B1FB2"/>
    <w:rsid w:val="003B3351"/>
    <w:rsid w:val="003C2E96"/>
    <w:rsid w:val="003D3288"/>
    <w:rsid w:val="003F49C2"/>
    <w:rsid w:val="003F4E29"/>
    <w:rsid w:val="00406F8E"/>
    <w:rsid w:val="0042055D"/>
    <w:rsid w:val="00425D59"/>
    <w:rsid w:val="00426244"/>
    <w:rsid w:val="00440ABC"/>
    <w:rsid w:val="00446F10"/>
    <w:rsid w:val="004478F1"/>
    <w:rsid w:val="00451C55"/>
    <w:rsid w:val="00456541"/>
    <w:rsid w:val="00457B07"/>
    <w:rsid w:val="00464698"/>
    <w:rsid w:val="00476798"/>
    <w:rsid w:val="004A559E"/>
    <w:rsid w:val="004A5CD1"/>
    <w:rsid w:val="004B0794"/>
    <w:rsid w:val="004C0218"/>
    <w:rsid w:val="004C3DD8"/>
    <w:rsid w:val="004C4838"/>
    <w:rsid w:val="004C59C3"/>
    <w:rsid w:val="004D4EF3"/>
    <w:rsid w:val="004D72ED"/>
    <w:rsid w:val="004D7E92"/>
    <w:rsid w:val="004E6A6B"/>
    <w:rsid w:val="004F5CBC"/>
    <w:rsid w:val="00503141"/>
    <w:rsid w:val="005079E4"/>
    <w:rsid w:val="005102AB"/>
    <w:rsid w:val="005106E7"/>
    <w:rsid w:val="005131C1"/>
    <w:rsid w:val="00534677"/>
    <w:rsid w:val="00553E88"/>
    <w:rsid w:val="00560305"/>
    <w:rsid w:val="00566E32"/>
    <w:rsid w:val="005724FB"/>
    <w:rsid w:val="00581304"/>
    <w:rsid w:val="00592B11"/>
    <w:rsid w:val="0059701A"/>
    <w:rsid w:val="00597A1C"/>
    <w:rsid w:val="005A77CA"/>
    <w:rsid w:val="005E10FF"/>
    <w:rsid w:val="005E705D"/>
    <w:rsid w:val="005F12A6"/>
    <w:rsid w:val="005F476E"/>
    <w:rsid w:val="00603E85"/>
    <w:rsid w:val="006060FA"/>
    <w:rsid w:val="006241B8"/>
    <w:rsid w:val="00630A83"/>
    <w:rsid w:val="006319DE"/>
    <w:rsid w:val="00633F87"/>
    <w:rsid w:val="00634F02"/>
    <w:rsid w:val="00637D8D"/>
    <w:rsid w:val="00646193"/>
    <w:rsid w:val="006551A2"/>
    <w:rsid w:val="00677AD3"/>
    <w:rsid w:val="006816F3"/>
    <w:rsid w:val="00691501"/>
    <w:rsid w:val="0069393B"/>
    <w:rsid w:val="006A25A3"/>
    <w:rsid w:val="006A260F"/>
    <w:rsid w:val="006B419D"/>
    <w:rsid w:val="006B7204"/>
    <w:rsid w:val="006C371F"/>
    <w:rsid w:val="006D22D0"/>
    <w:rsid w:val="006D6666"/>
    <w:rsid w:val="006F7AC0"/>
    <w:rsid w:val="00701330"/>
    <w:rsid w:val="00705187"/>
    <w:rsid w:val="0071616E"/>
    <w:rsid w:val="00723310"/>
    <w:rsid w:val="00725EAF"/>
    <w:rsid w:val="0072672B"/>
    <w:rsid w:val="00731099"/>
    <w:rsid w:val="00731C04"/>
    <w:rsid w:val="00744AC5"/>
    <w:rsid w:val="00750349"/>
    <w:rsid w:val="00763E3D"/>
    <w:rsid w:val="0077033C"/>
    <w:rsid w:val="007872C5"/>
    <w:rsid w:val="007A2A82"/>
    <w:rsid w:val="007C5B94"/>
    <w:rsid w:val="007D0D8A"/>
    <w:rsid w:val="007D3CA2"/>
    <w:rsid w:val="007E2869"/>
    <w:rsid w:val="007E4D2D"/>
    <w:rsid w:val="007E65CA"/>
    <w:rsid w:val="007E7BB3"/>
    <w:rsid w:val="007F22DF"/>
    <w:rsid w:val="007F4F78"/>
    <w:rsid w:val="00800D38"/>
    <w:rsid w:val="0080596A"/>
    <w:rsid w:val="008119BB"/>
    <w:rsid w:val="0081296A"/>
    <w:rsid w:val="00815779"/>
    <w:rsid w:val="00817700"/>
    <w:rsid w:val="00831104"/>
    <w:rsid w:val="00834FA9"/>
    <w:rsid w:val="0083549D"/>
    <w:rsid w:val="00847D9D"/>
    <w:rsid w:val="00852389"/>
    <w:rsid w:val="00852E28"/>
    <w:rsid w:val="008649CE"/>
    <w:rsid w:val="00872FC2"/>
    <w:rsid w:val="008755A4"/>
    <w:rsid w:val="00877565"/>
    <w:rsid w:val="008A18C6"/>
    <w:rsid w:val="008B325B"/>
    <w:rsid w:val="008B512C"/>
    <w:rsid w:val="008C0920"/>
    <w:rsid w:val="008C5378"/>
    <w:rsid w:val="008C5469"/>
    <w:rsid w:val="008D0D58"/>
    <w:rsid w:val="008D53C7"/>
    <w:rsid w:val="008D7C32"/>
    <w:rsid w:val="00902464"/>
    <w:rsid w:val="0090305A"/>
    <w:rsid w:val="00920BED"/>
    <w:rsid w:val="0092583E"/>
    <w:rsid w:val="009452E5"/>
    <w:rsid w:val="00957CCF"/>
    <w:rsid w:val="0096769C"/>
    <w:rsid w:val="00970E4D"/>
    <w:rsid w:val="009721F2"/>
    <w:rsid w:val="00972C71"/>
    <w:rsid w:val="00973F5D"/>
    <w:rsid w:val="009803A4"/>
    <w:rsid w:val="009A58A7"/>
    <w:rsid w:val="009A673D"/>
    <w:rsid w:val="009C16FC"/>
    <w:rsid w:val="009C546A"/>
    <w:rsid w:val="009C6738"/>
    <w:rsid w:val="009D1D73"/>
    <w:rsid w:val="009D26DD"/>
    <w:rsid w:val="009E4666"/>
    <w:rsid w:val="009F5A7B"/>
    <w:rsid w:val="00A104F7"/>
    <w:rsid w:val="00A1358E"/>
    <w:rsid w:val="00A14CF4"/>
    <w:rsid w:val="00A15600"/>
    <w:rsid w:val="00A16ABB"/>
    <w:rsid w:val="00A40567"/>
    <w:rsid w:val="00A44B6F"/>
    <w:rsid w:val="00A658F9"/>
    <w:rsid w:val="00A710EF"/>
    <w:rsid w:val="00A86FC0"/>
    <w:rsid w:val="00A911A0"/>
    <w:rsid w:val="00AA2C63"/>
    <w:rsid w:val="00AA6EFB"/>
    <w:rsid w:val="00AB4488"/>
    <w:rsid w:val="00AB4837"/>
    <w:rsid w:val="00AB6AC3"/>
    <w:rsid w:val="00AC0815"/>
    <w:rsid w:val="00AC71DC"/>
    <w:rsid w:val="00AD0C7E"/>
    <w:rsid w:val="00AD2AEF"/>
    <w:rsid w:val="00AE0262"/>
    <w:rsid w:val="00B14F96"/>
    <w:rsid w:val="00B228F4"/>
    <w:rsid w:val="00B43AB9"/>
    <w:rsid w:val="00B90FA1"/>
    <w:rsid w:val="00B962D1"/>
    <w:rsid w:val="00B97C68"/>
    <w:rsid w:val="00BA2FEA"/>
    <w:rsid w:val="00BA3BAC"/>
    <w:rsid w:val="00BA48B2"/>
    <w:rsid w:val="00BB0A46"/>
    <w:rsid w:val="00BC484D"/>
    <w:rsid w:val="00BD4B57"/>
    <w:rsid w:val="00BE613C"/>
    <w:rsid w:val="00BE7CEE"/>
    <w:rsid w:val="00C02FE2"/>
    <w:rsid w:val="00C06132"/>
    <w:rsid w:val="00C156E7"/>
    <w:rsid w:val="00C33F90"/>
    <w:rsid w:val="00C3446D"/>
    <w:rsid w:val="00C406DC"/>
    <w:rsid w:val="00C438E0"/>
    <w:rsid w:val="00C77C68"/>
    <w:rsid w:val="00C8172A"/>
    <w:rsid w:val="00C86B3D"/>
    <w:rsid w:val="00C96970"/>
    <w:rsid w:val="00CA26AF"/>
    <w:rsid w:val="00CA3DA6"/>
    <w:rsid w:val="00CB1A9A"/>
    <w:rsid w:val="00CB5CDC"/>
    <w:rsid w:val="00CC2613"/>
    <w:rsid w:val="00CC595F"/>
    <w:rsid w:val="00CC7138"/>
    <w:rsid w:val="00CD49FB"/>
    <w:rsid w:val="00CF525E"/>
    <w:rsid w:val="00D01030"/>
    <w:rsid w:val="00D03CBA"/>
    <w:rsid w:val="00D124A1"/>
    <w:rsid w:val="00D3006D"/>
    <w:rsid w:val="00D45460"/>
    <w:rsid w:val="00D55CA7"/>
    <w:rsid w:val="00D57F97"/>
    <w:rsid w:val="00D62C48"/>
    <w:rsid w:val="00D70D5D"/>
    <w:rsid w:val="00D73C2D"/>
    <w:rsid w:val="00D83C60"/>
    <w:rsid w:val="00D8587E"/>
    <w:rsid w:val="00D92611"/>
    <w:rsid w:val="00DA3EAC"/>
    <w:rsid w:val="00DB4770"/>
    <w:rsid w:val="00DC3A68"/>
    <w:rsid w:val="00DD427C"/>
    <w:rsid w:val="00DE04C8"/>
    <w:rsid w:val="00DE31B4"/>
    <w:rsid w:val="00DE4D52"/>
    <w:rsid w:val="00DF0168"/>
    <w:rsid w:val="00DF2CFC"/>
    <w:rsid w:val="00DF39CC"/>
    <w:rsid w:val="00DF6097"/>
    <w:rsid w:val="00E0145A"/>
    <w:rsid w:val="00E020F2"/>
    <w:rsid w:val="00E057D8"/>
    <w:rsid w:val="00E06A99"/>
    <w:rsid w:val="00E06E73"/>
    <w:rsid w:val="00E079E9"/>
    <w:rsid w:val="00E1127C"/>
    <w:rsid w:val="00E158D0"/>
    <w:rsid w:val="00E15931"/>
    <w:rsid w:val="00E337B3"/>
    <w:rsid w:val="00E403B9"/>
    <w:rsid w:val="00E44458"/>
    <w:rsid w:val="00E44C15"/>
    <w:rsid w:val="00E4502F"/>
    <w:rsid w:val="00E6003A"/>
    <w:rsid w:val="00E6593E"/>
    <w:rsid w:val="00E65F20"/>
    <w:rsid w:val="00E73A71"/>
    <w:rsid w:val="00E81C18"/>
    <w:rsid w:val="00E87CF7"/>
    <w:rsid w:val="00E9565B"/>
    <w:rsid w:val="00E97293"/>
    <w:rsid w:val="00EB39D8"/>
    <w:rsid w:val="00ED2CDB"/>
    <w:rsid w:val="00ED6F18"/>
    <w:rsid w:val="00ED72EE"/>
    <w:rsid w:val="00EE4095"/>
    <w:rsid w:val="00EF0BD9"/>
    <w:rsid w:val="00EF45A7"/>
    <w:rsid w:val="00F017C6"/>
    <w:rsid w:val="00F151E3"/>
    <w:rsid w:val="00F15ABC"/>
    <w:rsid w:val="00F221F5"/>
    <w:rsid w:val="00F359DD"/>
    <w:rsid w:val="00F42F3F"/>
    <w:rsid w:val="00F44181"/>
    <w:rsid w:val="00F64679"/>
    <w:rsid w:val="00F864C9"/>
    <w:rsid w:val="00F925EE"/>
    <w:rsid w:val="00FA43E5"/>
    <w:rsid w:val="00FB7F0C"/>
    <w:rsid w:val="00FC0188"/>
    <w:rsid w:val="00FD6464"/>
    <w:rsid w:val="00FF100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6DD"/>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A30"/>
    <w:pPr>
      <w:ind w:left="720"/>
      <w:contextualSpacing/>
    </w:pPr>
  </w:style>
  <w:style w:type="paragraph" w:styleId="Header">
    <w:name w:val="header"/>
    <w:basedOn w:val="Normal"/>
    <w:link w:val="HeaderChar"/>
    <w:uiPriority w:val="99"/>
    <w:semiHidden/>
    <w:unhideWhenUsed/>
    <w:rsid w:val="00CA3D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3DA6"/>
  </w:style>
  <w:style w:type="paragraph" w:styleId="Footer">
    <w:name w:val="footer"/>
    <w:basedOn w:val="Normal"/>
    <w:link w:val="FooterChar"/>
    <w:uiPriority w:val="99"/>
    <w:unhideWhenUsed/>
    <w:rsid w:val="00CA3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DA6"/>
  </w:style>
  <w:style w:type="paragraph" w:styleId="BalloonText">
    <w:name w:val="Balloon Text"/>
    <w:basedOn w:val="Normal"/>
    <w:link w:val="BalloonTextChar"/>
    <w:uiPriority w:val="99"/>
    <w:semiHidden/>
    <w:unhideWhenUsed/>
    <w:rsid w:val="005F4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76E"/>
    <w:rPr>
      <w:rFonts w:ascii="Tahoma" w:hAnsi="Tahoma" w:cs="Tahoma"/>
      <w:sz w:val="16"/>
      <w:szCs w:val="16"/>
    </w:rPr>
  </w:style>
  <w:style w:type="table" w:styleId="TableGrid">
    <w:name w:val="Table Grid"/>
    <w:basedOn w:val="TableNormal"/>
    <w:rsid w:val="0077033C"/>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DC3A68"/>
    <w:rPr>
      <w:color w:val="0000FF"/>
      <w:u w:val="single"/>
    </w:rPr>
  </w:style>
  <w:style w:type="paragraph" w:customStyle="1" w:styleId="Default">
    <w:name w:val="Default"/>
    <w:rsid w:val="0096769C"/>
    <w:pPr>
      <w:autoSpaceDE w:val="0"/>
      <w:autoSpaceDN w:val="0"/>
      <w:adjustRightInd w:val="0"/>
    </w:pPr>
    <w:rPr>
      <w:rFonts w:ascii="Times New Roman" w:eastAsia="Times New Roman" w:hAnsi="Times New Roman"/>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AREA EFFICIENT AND LOW POWER CARRY SELECT ADDER USING BINARY TO EXCESS ONE CONVERTER</vt:lpstr>
    </vt:vector>
  </TitlesOfParts>
  <Company/>
  <LinksUpToDate>false</LinksUpToDate>
  <CharactersWithSpaces>10199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 EFFICIENT AND LOW POWER CARRY SELECT ADDER USING BINARY TO EXCESS ONE CONVERTER</dc:title>
  <dc:creator>Acer</dc:creator>
  <cp:lastModifiedBy>user</cp:lastModifiedBy>
  <cp:revision>2</cp:revision>
  <dcterms:created xsi:type="dcterms:W3CDTF">2017-09-16T07:11:00Z</dcterms:created>
  <dcterms:modified xsi:type="dcterms:W3CDTF">2017-09-16T07:11:00Z</dcterms:modified>
</cp:coreProperties>
</file>