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5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  <w:gridCol w:w="100"/>
      </w:tblGrid>
      <w:tr>
        <w:tc>
          <w:tcPr>
            <w:tcW w:type="dxa" w:w="47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drawing>
                <wp:inline distT="0" distB="0" distL="0" distR="0">
                  <wp:extent cx="1524000" cy="63817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0" cy="638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7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drawing>
                <wp:inline distT="0" distB="0" distL="0" distR="0">
                  <wp:extent cx="1143000" cy="52387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0" cy="523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100"/>
      </w:pPr>
    </w:p>
    <w:p>
      <w:pPr>
        <w:spacing w:after="300"/>
        <w:jc w:val="center"/>
      </w:pPr>
      <w:r>
        <w:rPr>
          <w:b/>
          <w:bCs/>
          <w:sz w:val="28"/>
          <w:szCs w:val="28"/>
        </w:rPr>
        <w:t xml:space="preserve">Solution Requirements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500"/>
          </w:tcPr>
          <w:p>
            <w:r>
              <w:rPr>
                <w:b/>
                <w:bCs/>
              </w:rPr>
              <w:t xml:space="preserve">Date</w:t>
            </w:r>
          </w:p>
        </w:tc>
        <w:tc>
          <w:tcPr>
            <w:tcW w:type="dxa" w:w="7000"/>
          </w:tcPr>
          <w:p>
            <w:r>
              <w:t xml:space="preserve">02-07-2026</w:t>
            </w:r>
          </w:p>
        </w:tc>
      </w:tr>
      <w:tr>
        <w:tc>
          <w:tcPr>
            <w:tcW w:type="dxa" w:w="2500"/>
          </w:tcPr>
          <w:p>
            <w:r>
              <w:rPr>
                <w:b/>
                <w:bCs/>
              </w:rPr>
              <w:t xml:space="preserve">Team ID</w:t>
            </w:r>
          </w:p>
        </w:tc>
        <w:tc>
          <w:tcPr>
            <w:tcW w:type="dxa" w:w="7000"/>
          </w:tcPr>
          <w:p/>
        </w:tc>
      </w:tr>
      <w:tr>
        <w:tc>
          <w:tcPr>
            <w:tcW w:type="dxa" w:w="2500"/>
          </w:tcPr>
          <w:p>
            <w:r>
              <w:rPr>
                <w:b/>
                <w:bCs/>
              </w:rPr>
              <w:t xml:space="preserve">Project Name</w:t>
            </w:r>
          </w:p>
        </w:tc>
        <w:tc>
          <w:tcPr>
            <w:tcW w:type="dxa" w:w="7000"/>
          </w:tcPr>
          <w:p>
            <w:r>
              <w:t xml:space="preserve">Smart Agricultural Production Optimization Engine (OptiCrop)</w:t>
            </w:r>
          </w:p>
        </w:tc>
      </w:tr>
      <w:tr>
        <w:tc>
          <w:tcPr>
            <w:tcW w:type="dxa" w:w="2500"/>
          </w:tcPr>
          <w:p>
            <w:r>
              <w:rPr>
                <w:b/>
                <w:bCs/>
              </w:rPr>
              <w:t xml:space="preserve">Maximum Marks</w:t>
            </w:r>
          </w:p>
        </w:tc>
        <w:tc>
          <w:tcPr>
            <w:tcW w:type="dxa" w:w="7000"/>
          </w:tcPr>
          <w:p>
            <w:r>
              <w:t xml:space="preserve">4 Marks</w:t>
            </w:r>
          </w:p>
        </w:tc>
      </w:tr>
    </w:tbl>
    <w:p>
      <w:pPr>
        <w:spacing w:after="200"/>
      </w:pPr>
    </w:p>
    <w:p>
      <w:r>
        <w:rPr>
          <w:b/>
          <w:bCs/>
        </w:rPr>
        <w:t xml:space="preserve">Define Functional and Non-Functional Requirements:</w:t>
      </w:r>
    </w:p>
    <w:p>
      <w:pPr>
        <w:spacing w:after="150"/>
      </w:pPr>
      <w:r>
        <w:t xml:space="preserve">Create a comprehensive list of requirements to define exactly what your solution will do and how well it will perform.</w:t>
      </w:r>
    </w:p>
    <w:p>
      <w:pPr>
        <w:pStyle w:val="ListParagraph"/>
        <w:numPr>
          <w:ilvl w:val="0"/>
          <w:numId w:val="1"/>
        </w:numPr>
      </w:pPr>
      <w:r>
        <w:t xml:space="preserve">Functional Requirements (FR) define specific behaviors, functions, or features of the system (What the system should do).</w:t>
      </w:r>
    </w:p>
    <w:p>
      <w:pPr>
        <w:pStyle w:val="ListParagraph"/>
        <w:numPr>
          <w:ilvl w:val="0"/>
          <w:numId w:val="1"/>
        </w:numPr>
        <w:spacing w:after="150"/>
      </w:pPr>
      <w:r>
        <w:t xml:space="preserve">Non-Functional Requirements (NFR) specify the criteria that judge the operation of a system, rather than specific behaviors (How the system should be).</w:t>
      </w:r>
    </w:p>
    <w:p>
      <w:pPr>
        <w:spacing w:after="200"/>
      </w:pPr>
      <w:r>
        <w:t xml:space="preserve">Fill out the descriptions and necessary details for each category provided below.</w:t>
      </w:r>
    </w:p>
    <w:p>
      <w:pPr>
        <w:spacing w:after="150"/>
      </w:pPr>
      <w:r>
        <w:rPr>
          <w:b/>
          <w:bCs/>
        </w:rPr>
        <w:t xml:space="preserve">Step 1: Functional Requirements (FR)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600"/>
          </w:tcPr>
          <w:p>
            <w:r>
              <w:t xml:space="preserve">S.No</w:t>
            </w:r>
          </w:p>
        </w:tc>
        <w:tc>
          <w:tcPr>
            <w:tcW w:type="dxa" w:w="2200"/>
          </w:tcPr>
          <w:p>
            <w:r>
              <w:t xml:space="preserve">Requirement Category</w:t>
            </w:r>
          </w:p>
        </w:tc>
        <w:tc>
          <w:tcPr>
            <w:tcW w:type="dxa" w:w="5300"/>
          </w:tcPr>
          <w:p>
            <w:r>
              <w:t xml:space="preserve">Requirement Description</w:t>
            </w:r>
          </w:p>
        </w:tc>
        <w:tc>
          <w:tcPr>
            <w:tcW w:type="dxa" w:w="1400"/>
          </w:tcPr>
          <w:p>
            <w:r>
              <w:t xml:space="preserve">Priority (High/Medium/Low)</w:t>
            </w:r>
          </w:p>
        </w:tc>
      </w:tr>
      <w:tr>
        <w:tc>
          <w:tcPr>
            <w:tcW w:type="dxa" w:w="600"/>
          </w:tcPr>
          <w:p>
            <w:r>
              <w:t xml:space="preserve">1</w:t>
            </w:r>
          </w:p>
        </w:tc>
        <w:tc>
          <w:tcPr>
            <w:tcW w:type="dxa" w:w="2200"/>
          </w:tcPr>
          <w:p>
            <w:r>
              <w:t xml:space="preserve">Authentication</w:t>
            </w:r>
          </w:p>
        </w:tc>
        <w:tc>
          <w:tcPr>
            <w:tcW w:type="dxa" w:w="5300"/>
          </w:tcPr>
          <w:p>
            <w:r>
              <w:t xml:space="preserve">Farmers and researchers log in securely using an email/password based account; passwords are hashed before storage.</w:t>
            </w:r>
          </w:p>
        </w:tc>
        <w:tc>
          <w:tcPr>
            <w:tcW w:type="dxa" w:w="1400"/>
          </w:tcPr>
          <w:p>
            <w:r>
              <w:t xml:space="preserve">Medium</w:t>
            </w:r>
          </w:p>
        </w:tc>
      </w:tr>
      <w:tr>
        <w:tc>
          <w:tcPr>
            <w:tcW w:type="dxa" w:w="600"/>
          </w:tcPr>
          <w:p>
            <w:r>
              <w:t xml:space="preserve">2</w:t>
            </w:r>
          </w:p>
        </w:tc>
        <w:tc>
          <w:tcPr>
            <w:tcW w:type="dxa" w:w="2200"/>
          </w:tcPr>
          <w:p>
            <w:r>
              <w:t xml:space="preserve">Authorization levels</w:t>
            </w:r>
          </w:p>
        </w:tc>
        <w:tc>
          <w:tcPr>
            <w:tcW w:type="dxa" w:w="5300"/>
          </w:tcPr>
          <w:p>
            <w:r>
              <w:t xml:space="preserve">Two user roles are defined: Farmer (enters soil/climate data and views crop recommendations) and Researcher/Policymaker (views aggregated crop-environment analytics).</w:t>
            </w:r>
          </w:p>
        </w:tc>
        <w:tc>
          <w:tcPr>
            <w:tcW w:type="dxa" w:w="1400"/>
          </w:tcPr>
          <w:p>
            <w:r>
              <w:t xml:space="preserve">Medium</w:t>
            </w:r>
          </w:p>
        </w:tc>
      </w:tr>
      <w:tr>
        <w:tc>
          <w:tcPr>
            <w:tcW w:type="dxa" w:w="600"/>
          </w:tcPr>
          <w:p>
            <w:r>
              <w:t xml:space="preserve">3</w:t>
            </w:r>
          </w:p>
        </w:tc>
        <w:tc>
          <w:tcPr>
            <w:tcW w:type="dxa" w:w="2200"/>
          </w:tcPr>
          <w:p>
            <w:r>
              <w:t xml:space="preserve">External interfaces</w:t>
            </w:r>
          </w:p>
        </w:tc>
        <w:tc>
          <w:tcPr>
            <w:tcW w:type="dxa" w:w="5300"/>
          </w:tcPr>
          <w:p>
            <w:r>
              <w:t xml:space="preserve">The system connects to a public agricultural soil-climate-crop dataset and, optionally, a weather API (e.g., OpenWeatherMap) to fetch live temperature, humidity and rainfall data.</w:t>
            </w:r>
          </w:p>
        </w:tc>
        <w:tc>
          <w:tcPr>
            <w:tcW w:type="dxa" w:w="1400"/>
          </w:tcPr>
          <w:p>
            <w:r>
              <w:t xml:space="preserve">Medium</w:t>
            </w:r>
          </w:p>
        </w:tc>
      </w:tr>
      <w:tr>
        <w:tc>
          <w:tcPr>
            <w:tcW w:type="dxa" w:w="600"/>
          </w:tcPr>
          <w:p>
            <w:r>
              <w:t xml:space="preserve">4</w:t>
            </w:r>
          </w:p>
        </w:tc>
        <w:tc>
          <w:tcPr>
            <w:tcW w:type="dxa" w:w="2200"/>
          </w:tcPr>
          <w:p>
            <w:r>
              <w:t xml:space="preserve">Transactions processing</w:t>
            </w:r>
          </w:p>
        </w:tc>
        <w:tc>
          <w:tcPr>
            <w:tcW w:type="dxa" w:w="5300"/>
          </w:tcPr>
          <w:p>
            <w:r>
              <w:t xml:space="preserve">Each recommendation request (N, P, K, temperature, humidity, pH, rainfall) is validated, passed to the trained ML model, and the predicted crop and suitability score are returned in real time.</w:t>
            </w:r>
          </w:p>
        </w:tc>
        <w:tc>
          <w:tcPr>
            <w:tcW w:type="dxa" w:w="1400"/>
          </w:tcPr>
          <w:p>
            <w:r>
              <w:t xml:space="preserve">High</w:t>
            </w:r>
          </w:p>
        </w:tc>
      </w:tr>
      <w:tr>
        <w:tc>
          <w:tcPr>
            <w:tcW w:type="dxa" w:w="600"/>
          </w:tcPr>
          <w:p>
            <w:r>
              <w:t xml:space="preserve">5</w:t>
            </w:r>
          </w:p>
        </w:tc>
        <w:tc>
          <w:tcPr>
            <w:tcW w:type="dxa" w:w="2200"/>
          </w:tcPr>
          <w:p>
            <w:r>
              <w:t xml:space="preserve">Reporting</w:t>
            </w:r>
          </w:p>
        </w:tc>
        <w:tc>
          <w:tcPr>
            <w:tcW w:type="dxa" w:w="5300"/>
          </w:tcPr>
          <w:p>
            <w:r>
              <w:t xml:space="preserve">The system generates crop suitability reports and visual dashboards (using Matplotlib/Seaborn) showing nutrient trends and recommendation history.</w:t>
            </w:r>
          </w:p>
        </w:tc>
        <w:tc>
          <w:tcPr>
            <w:tcW w:type="dxa" w:w="1400"/>
          </w:tcPr>
          <w:p>
            <w:r>
              <w:t xml:space="preserve">Medium</w:t>
            </w:r>
          </w:p>
        </w:tc>
      </w:tr>
      <w:tr>
        <w:tc>
          <w:tcPr>
            <w:tcW w:type="dxa" w:w="600"/>
          </w:tcPr>
          <w:p>
            <w:r>
              <w:t xml:space="preserve">6</w:t>
            </w:r>
          </w:p>
        </w:tc>
        <w:tc>
          <w:tcPr>
            <w:tcW w:type="dxa" w:w="2200"/>
          </w:tcPr>
          <w:p>
            <w:r>
              <w:t xml:space="preserve">Business rules, etc.</w:t>
            </w:r>
          </w:p>
        </w:tc>
        <w:tc>
          <w:tcPr>
            <w:tcW w:type="dxa" w:w="5300"/>
          </w:tcPr>
          <w:p>
            <w:r>
              <w:t xml:space="preserve">If a submitted parameter falls outside the realistic range covered by the training dataset, the system flags the input and asks the user to re-enter the value before generating a recommendation.</w:t>
            </w:r>
          </w:p>
        </w:tc>
        <w:tc>
          <w:tcPr>
            <w:tcW w:type="dxa" w:w="1400"/>
          </w:tcPr>
          <w:p>
            <w:r>
              <w:t xml:space="preserve">Medium</w:t>
            </w:r>
          </w:p>
        </w:tc>
      </w:tr>
      <w:tr>
        <w:tc>
          <w:tcPr>
            <w:tcW w:type="dxa" w:w="600"/>
          </w:tcPr>
          <w:p>
            <w:r>
              <w:t xml:space="preserve">7</w:t>
            </w:r>
          </w:p>
        </w:tc>
        <w:tc>
          <w:tcPr>
            <w:tcW w:type="dxa" w:w="2200"/>
          </w:tcPr>
          <w:p>
            <w:r>
              <w:t xml:space="preserve">Compliance to laws or regulations</w:t>
            </w:r>
          </w:p>
        </w:tc>
        <w:tc>
          <w:tcPr>
            <w:tcW w:type="dxa" w:w="5300"/>
          </w:tcPr>
          <w:p>
            <w:r>
              <w:t xml:space="preserve">The system stores only the minimum personal data required for login and follows standard data-protection best practices for handling farmer data.</w:t>
            </w:r>
          </w:p>
        </w:tc>
        <w:tc>
          <w:tcPr>
            <w:tcW w:type="dxa" w:w="1400"/>
          </w:tcPr>
          <w:p>
            <w:r>
              <w:t xml:space="preserve">Low</w:t>
            </w:r>
          </w:p>
        </w:tc>
      </w:tr>
      <w:tr>
        <w:tc>
          <w:tcPr>
            <w:tcW w:type="dxa" w:w="600"/>
          </w:tcPr>
          <w:p>
            <w:r>
              <w:t xml:space="preserve">8</w:t>
            </w:r>
          </w:p>
        </w:tc>
        <w:tc>
          <w:tcPr>
            <w:tcW w:type="dxa" w:w="2200"/>
          </w:tcPr>
          <w:p>
            <w:r>
              <w:t xml:space="preserve">Other</w:t>
            </w:r>
          </w:p>
        </w:tc>
        <w:tc>
          <w:tcPr>
            <w:tcW w:type="dxa" w:w="5300"/>
          </w:tcPr>
          <w:p>
            <w:r>
              <w:t xml:space="preserve">The system is designed to allow new crops or regional soil/climate data to be added to the training dataset without requiring changes to the core application.</w:t>
            </w:r>
          </w:p>
        </w:tc>
        <w:tc>
          <w:tcPr>
            <w:tcW w:type="dxa" w:w="1400"/>
          </w:tcPr>
          <w:p>
            <w:r>
              <w:t xml:space="preserve">Low</w:t>
            </w:r>
          </w:p>
        </w:tc>
      </w:tr>
    </w:tbl>
    <w:p>
      <w:pPr>
        <w:spacing w:after="200"/>
      </w:pPr>
    </w:p>
    <w:p>
      <w:pPr>
        <w:spacing w:after="150"/>
      </w:pPr>
      <w:r>
        <w:rPr>
          <w:b/>
          <w:bCs/>
        </w:rPr>
        <w:t xml:space="preserve">Step 2: Non-Functional Requirements (NFR)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600"/>
          </w:tcPr>
          <w:p>
            <w:r>
              <w:t xml:space="preserve">S.No</w:t>
            </w:r>
          </w:p>
        </w:tc>
        <w:tc>
          <w:tcPr>
            <w:tcW w:type="dxa" w:w="2000"/>
          </w:tcPr>
          <w:p>
            <w:r>
              <w:t xml:space="preserve">NFR Category</w:t>
            </w:r>
          </w:p>
        </w:tc>
        <w:tc>
          <w:tcPr>
            <w:tcW w:type="dxa" w:w="4400"/>
          </w:tcPr>
          <w:p>
            <w:r>
              <w:t xml:space="preserve">Requirement Description</w:t>
            </w:r>
          </w:p>
        </w:tc>
        <w:tc>
          <w:tcPr>
            <w:tcW w:type="dxa" w:w="2500"/>
          </w:tcPr>
          <w:p>
            <w:r>
              <w:t xml:space="preserve">Target Metric / Acceptance Criteria</w:t>
            </w:r>
          </w:p>
        </w:tc>
      </w:tr>
      <w:tr>
        <w:tc>
          <w:tcPr>
            <w:tcW w:type="dxa" w:w="600"/>
          </w:tcPr>
          <w:p>
            <w:r>
              <w:t xml:space="preserve">1</w:t>
            </w:r>
          </w:p>
        </w:tc>
        <w:tc>
          <w:tcPr>
            <w:tcW w:type="dxa" w:w="2000"/>
          </w:tcPr>
          <w:p>
            <w:r>
              <w:t xml:space="preserve">Performance &amp; Speed</w:t>
            </w:r>
          </w:p>
        </w:tc>
        <w:tc>
          <w:tcPr>
            <w:tcW w:type="dxa" w:w="4400"/>
          </w:tcPr>
          <w:p>
            <w:r>
              <w:t xml:space="preserve">The crop recommendation prediction should be returned to the user quickly after submitting soil and climate data.</w:t>
            </w:r>
          </w:p>
        </w:tc>
        <w:tc>
          <w:tcPr>
            <w:tcW w:type="dxa" w:w="2500"/>
          </w:tcPr>
          <w:p>
            <w:r>
              <w:t xml:space="preserve">Prediction response in under 2 seconds</w:t>
            </w:r>
          </w:p>
        </w:tc>
      </w:tr>
      <w:tr>
        <w:tc>
          <w:tcPr>
            <w:tcW w:type="dxa" w:w="600"/>
          </w:tcPr>
          <w:p>
            <w:r>
              <w:t xml:space="preserve">2</w:t>
            </w:r>
          </w:p>
        </w:tc>
        <w:tc>
          <w:tcPr>
            <w:tcW w:type="dxa" w:w="2000"/>
          </w:tcPr>
          <w:p>
            <w:r>
              <w:t xml:space="preserve">Scalability</w:t>
            </w:r>
          </w:p>
        </w:tc>
        <w:tc>
          <w:tcPr>
            <w:tcW w:type="dxa" w:w="4400"/>
          </w:tcPr>
          <w:p>
            <w:r>
              <w:t xml:space="preserve">The system should handle a growing number of users and an expanding crop-environment dataset without performance degradation.</w:t>
            </w:r>
          </w:p>
        </w:tc>
        <w:tc>
          <w:tcPr>
            <w:tcW w:type="dxa" w:w="2500"/>
          </w:tcPr>
          <w:p>
            <w:r>
              <w:t xml:space="preserve">Supports up to 5,000 concurrent prediction requests</w:t>
            </w:r>
          </w:p>
        </w:tc>
      </w:tr>
      <w:tr>
        <w:tc>
          <w:tcPr>
            <w:tcW w:type="dxa" w:w="600"/>
          </w:tcPr>
          <w:p>
            <w:r>
              <w:t xml:space="preserve">3</w:t>
            </w:r>
          </w:p>
        </w:tc>
        <w:tc>
          <w:tcPr>
            <w:tcW w:type="dxa" w:w="2000"/>
          </w:tcPr>
          <w:p>
            <w:r>
              <w:t xml:space="preserve">Security &amp; Data Privacy</w:t>
            </w:r>
          </w:p>
        </w:tc>
        <w:tc>
          <w:tcPr>
            <w:tcW w:type="dxa" w:w="4400"/>
          </w:tcPr>
          <w:p>
            <w:r>
              <w:t xml:space="preserve">User credentials and stored data must be protected against unauthorized access.</w:t>
            </w:r>
          </w:p>
        </w:tc>
        <w:tc>
          <w:tcPr>
            <w:tcW w:type="dxa" w:w="2500"/>
          </w:tcPr>
          <w:p>
            <w:r>
              <w:t xml:space="preserve">Passwords hashed (e.g., bcrypt/Werkzeug); HTTPS enforced for all communication</w:t>
            </w:r>
          </w:p>
        </w:tc>
      </w:tr>
      <w:tr>
        <w:tc>
          <w:tcPr>
            <w:tcW w:type="dxa" w:w="600"/>
          </w:tcPr>
          <w:p>
            <w:r>
              <w:t xml:space="preserve">4</w:t>
            </w:r>
          </w:p>
        </w:tc>
        <w:tc>
          <w:tcPr>
            <w:tcW w:type="dxa" w:w="2000"/>
          </w:tcPr>
          <w:p>
            <w:r>
              <w:t xml:space="preserve">Reliability &amp; Availability</w:t>
            </w:r>
          </w:p>
        </w:tc>
        <w:tc>
          <w:tcPr>
            <w:tcW w:type="dxa" w:w="4400"/>
          </w:tcPr>
          <w:p>
            <w:r>
              <w:t xml:space="preserve">The platform should remain accessible to farmers and researchers with minimal downtime.</w:t>
            </w:r>
          </w:p>
        </w:tc>
        <w:tc>
          <w:tcPr>
            <w:tcW w:type="dxa" w:w="2500"/>
          </w:tcPr>
          <w:p>
            <w:r>
              <w:t xml:space="preserve">99% uptime per month for the hosted deployment</w:t>
            </w:r>
          </w:p>
        </w:tc>
      </w:tr>
      <w:tr>
        <w:tc>
          <w:tcPr>
            <w:tcW w:type="dxa" w:w="600"/>
          </w:tcPr>
          <w:p>
            <w:r>
              <w:t xml:space="preserve">5</w:t>
            </w:r>
          </w:p>
        </w:tc>
        <w:tc>
          <w:tcPr>
            <w:tcW w:type="dxa" w:w="2000"/>
          </w:tcPr>
          <w:p>
            <w:r>
              <w:t xml:space="preserve">Usability &amp; Accessibility</w:t>
            </w:r>
          </w:p>
        </w:tc>
        <w:tc>
          <w:tcPr>
            <w:tcW w:type="dxa" w:w="4400"/>
          </w:tcPr>
          <w:p>
            <w:r>
              <w:t xml:space="preserve">The interface should be simple and understandable for non-technical farmers, avoiding heavy technical jargon.</w:t>
            </w:r>
          </w:p>
        </w:tc>
        <w:tc>
          <w:tcPr>
            <w:tcW w:type="dxa" w:w="2500"/>
          </w:tcPr>
          <w:p>
            <w:r>
              <w:t xml:space="preserve">Mobile-responsive design; usable by non-technical users with minimal training</w:t>
            </w:r>
          </w:p>
        </w:tc>
      </w:tr>
      <w:tr>
        <w:tc>
          <w:tcPr>
            <w:tcW w:type="dxa" w:w="600"/>
          </w:tcPr>
          <w:p>
            <w:r>
              <w:t xml:space="preserve">6</w:t>
            </w:r>
          </w:p>
        </w:tc>
        <w:tc>
          <w:tcPr>
            <w:tcW w:type="dxa" w:w="2000"/>
          </w:tcPr>
          <w:p>
            <w:r>
              <w:t xml:space="preserve">Other</w:t>
            </w:r>
          </w:p>
        </w:tc>
        <w:tc>
          <w:tcPr>
            <w:tcW w:type="dxa" w:w="4400"/>
          </w:tcPr>
          <w:p>
            <w:r>
              <w:t xml:space="preserve">The codebase should be modular so new crops, features or ML models can be added easily over time.</w:t>
            </w:r>
          </w:p>
        </w:tc>
        <w:tc>
          <w:tcPr>
            <w:tcW w:type="dxa" w:w="2500"/>
          </w:tcPr>
          <w:p>
            <w:r>
              <w:t xml:space="preserve">New crops/features added without altering the core application architecture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a1a0564f25628497f849fddf98f1bf7757e87e50.png"/><Relationship Id="rId8" Type="http://schemas.openxmlformats.org/officeDocument/2006/relationships/image" Target="media/6912c19f0d9ea5e4a954a9f7922529f834033f92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2026-07-05T05:44:05.271Z</dcterms:created>
  <dcterms:modified xsi:type="dcterms:W3CDTF">2026-07-05T05:44:05.272Z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