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vAlign w:val="center"/>
          </w:tcPr>
          <w:p>
            <w:pPr>
              <w:jc w:val="left"/>
            </w:pPr>
            <w:r>
              <w:drawing>
                <wp:inline distT="0" distB="0" distL="0" distR="0">
                  <wp:extent cx="16192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676275"/>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vAlign w:val="center"/>
          </w:tcPr>
          <w:p>
            <w:pPr>
              <w:jc w:val="right"/>
            </w:pPr>
            <w:r>
              <w:drawing>
                <wp:inline distT="0" distB="0" distL="0" distR="0">
                  <wp:extent cx="1047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485775"/>
                          </a:xfrm>
                          <a:prstGeom prst="rect">
                            <a:avLst/>
                          </a:prstGeom>
                        </pic:spPr>
                      </pic:pic>
                    </a:graphicData>
                  </a:graphic>
                </wp:inline>
              </w:drawing>
            </w:r>
          </w:p>
        </w:tc>
      </w:tr>
    </w:tbl>
    <w:p>
      <w:pPr>
        <w:spacing w:after="300" w:before="300"/>
        <w:jc w:val="center"/>
      </w:pPr>
      <w:r>
        <w:rPr>
          <w:b/>
          <w:bCs/>
          <w:sz w:val="28"/>
          <w:szCs w:val="28"/>
        </w:rPr>
        <w:t xml:space="preserve">Performance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Date</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03 July 2026</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Team ID</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Project Name</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Smart Agricultural Production Optimization Engine (OptiCrop)</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Maximum Marks</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5 Marks</w:t>
            </w:r>
          </w:p>
        </w:tc>
      </w:tr>
    </w:tbl>
    <w:p>
      <w:pPr>
        <w:spacing w:after="100" w:before="240"/>
      </w:pPr>
      <w:r>
        <w:rPr>
          <w:b/>
          <w:bCs/>
        </w:rPr>
        <w:t xml:space="preserve">Performance Testing</w:t>
      </w:r>
    </w:p>
    <w:p>
      <w:pPr>
        <w:spacing w:after="200" w:before="0"/>
      </w:pPr>
      <w:r>
        <w:t xml:space="preserve">Performance testing evaluates how the system behaves under expected and peak load conditions. The sections below document the testing approach, tools used, and results obtained for the OptiCrop crop recommendation system.</w:t>
      </w:r>
    </w:p>
    <w:p>
      <w:pPr>
        <w:spacing w:after="100" w:before="240"/>
      </w:pPr>
      <w:r>
        <w:rPr>
          <w:b/>
          <w:bCs/>
        </w:rPr>
        <w:t xml:space="preserve">Step 1: Testing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Field</w:t>
            </w:r>
          </w:p>
        </w:tc>
        <w:tc>
          <w:tcPr>
            <w:tcW w:type="dxa" w:w="654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Details</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Testing Tool Used</w:t>
            </w:r>
          </w:p>
        </w:tc>
        <w:tc>
          <w:tcPr>
            <w:tcW w:type="dxa" w:w="65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Apache JMeter</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Type of Testing</w:t>
            </w:r>
          </w:p>
        </w:tc>
        <w:tc>
          <w:tcPr>
            <w:tcW w:type="dxa" w:w="65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Load Testing and Stress Testing</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Target Module / API</w:t>
            </w:r>
          </w:p>
        </w:tc>
        <w:tc>
          <w:tcPr>
            <w:tcW w:type="dxa" w:w="65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/predict (Crop Recommendation) and /suitability (Crop Suitability Assessment) Flask API endpoints</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Test Environment</w:t>
            </w:r>
          </w:p>
        </w:tc>
        <w:tc>
          <w:tcPr>
            <w:tcW w:type="dxa" w:w="65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Local (Flask development server, localhost:5000)</w:t>
            </w:r>
          </w:p>
        </w:tc>
      </w:tr>
      <w:tr>
        <w:tc>
          <w:tcPr>
            <w:tcW w:type="dxa" w:w="3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Test Date</w:t>
            </w:r>
          </w:p>
        </w:tc>
        <w:tc>
          <w:tcPr>
            <w:tcW w:type="dxa" w:w="65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03 July 2026</w:t>
            </w:r>
          </w:p>
        </w:tc>
      </w:tr>
    </w:tbl>
    <w:p>
      <w:pPr>
        <w:spacing w:after="100" w:before="300"/>
      </w:pPr>
      <w:r>
        <w:rPr>
          <w:b/>
          <w:bCs/>
        </w:rPr>
        <w:t xml:space="preserve">Step 2: Test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9"/>
        <w:gridCol w:w="3561"/>
        <w:gridCol w:w="1499"/>
        <w:gridCol w:w="1499"/>
        <w:gridCol w:w="2718"/>
      </w:tblGrid>
      <w:tr>
        <w:trPr>
          <w:tblHeader/>
        </w:trPr>
        <w:tc>
          <w:tcPr>
            <w:tcW w:type="dxa" w:w="469"/>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S.No</w:t>
            </w:r>
          </w:p>
        </w:tc>
        <w:tc>
          <w:tcPr>
            <w:tcW w:type="dxa" w:w="3561"/>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Test Scenario / Description</w:t>
            </w:r>
          </w:p>
        </w:tc>
        <w:tc>
          <w:tcPr>
            <w:tcW w:type="dxa" w:w="1499"/>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No. of Virtual Users</w:t>
            </w:r>
          </w:p>
        </w:tc>
        <w:tc>
          <w:tcPr>
            <w:tcW w:type="dxa" w:w="1499"/>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Duration (sec)</w:t>
            </w:r>
          </w:p>
        </w:tc>
        <w:tc>
          <w:tcPr>
            <w:tcW w:type="dxa" w:w="2718"/>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Expected Outcome</w:t>
            </w:r>
          </w:p>
        </w:tc>
      </w:tr>
      <w:tr>
        <w:tc>
          <w:tcPr>
            <w:tcW w:type="dxa" w:w="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w:t>
            </w:r>
          </w:p>
        </w:tc>
        <w:tc>
          <w:tcPr>
            <w:tcW w:type="dxa" w:w="356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Single user submits soil &amp; environmental data to the /predict endpoint</w:t>
            </w:r>
          </w:p>
        </w:tc>
        <w:tc>
          <w:tcPr>
            <w:tcW w:type="dxa" w:w="14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w:t>
            </w:r>
          </w:p>
        </w:tc>
        <w:tc>
          <w:tcPr>
            <w:tcW w:type="dxa" w:w="14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60</w:t>
            </w:r>
          </w:p>
        </w:tc>
        <w:tc>
          <w:tcPr>
            <w:tcW w:type="dxa" w:w="271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Correct crop recommendation returned within acceptable response time</w:t>
            </w:r>
          </w:p>
        </w:tc>
      </w:tr>
      <w:tr>
        <w:tc>
          <w:tcPr>
            <w:tcW w:type="dxa" w:w="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2</w:t>
            </w:r>
          </w:p>
        </w:tc>
        <w:tc>
          <w:tcPr>
            <w:tcW w:type="dxa" w:w="356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Multiple users concurrently request crop recommendations</w:t>
            </w:r>
          </w:p>
        </w:tc>
        <w:tc>
          <w:tcPr>
            <w:tcW w:type="dxa" w:w="14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50</w:t>
            </w:r>
          </w:p>
        </w:tc>
        <w:tc>
          <w:tcPr>
            <w:tcW w:type="dxa" w:w="14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120</w:t>
            </w:r>
          </w:p>
        </w:tc>
        <w:tc>
          <w:tcPr>
            <w:tcW w:type="dxa" w:w="271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System handles concurrent requests without errors</w:t>
            </w:r>
          </w:p>
        </w:tc>
      </w:tr>
      <w:tr>
        <w:tc>
          <w:tcPr>
            <w:tcW w:type="dxa" w:w="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3</w:t>
            </w:r>
          </w:p>
        </w:tc>
        <w:tc>
          <w:tcPr>
            <w:tcW w:type="dxa" w:w="356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Stress test with high concurrent load on /predict endpoint</w:t>
            </w:r>
          </w:p>
        </w:tc>
        <w:tc>
          <w:tcPr>
            <w:tcW w:type="dxa" w:w="14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100</w:t>
            </w:r>
          </w:p>
        </w:tc>
        <w:tc>
          <w:tcPr>
            <w:tcW w:type="dxa" w:w="14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180</w:t>
            </w:r>
          </w:p>
        </w:tc>
        <w:tc>
          <w:tcPr>
            <w:tcW w:type="dxa" w:w="271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System remains stable or degrades gracefully under peak load</w:t>
            </w:r>
          </w:p>
        </w:tc>
      </w:tr>
      <w:tr>
        <w:tc>
          <w:tcPr>
            <w:tcW w:type="dxa" w:w="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4</w:t>
            </w:r>
          </w:p>
        </w:tc>
        <w:tc>
          <w:tcPr>
            <w:tcW w:type="dxa" w:w="356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Users query the /suitability endpoint under moderate load</w:t>
            </w:r>
          </w:p>
        </w:tc>
        <w:tc>
          <w:tcPr>
            <w:tcW w:type="dxa" w:w="14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25</w:t>
            </w:r>
          </w:p>
        </w:tc>
        <w:tc>
          <w:tcPr>
            <w:tcW w:type="dxa" w:w="14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90</w:t>
            </w:r>
          </w:p>
        </w:tc>
        <w:tc>
          <w:tcPr>
            <w:tcW w:type="dxa" w:w="271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Accurate suitability results returned consistently</w:t>
            </w:r>
          </w:p>
        </w:tc>
      </w:tr>
    </w:tbl>
    <w:p>
      <w:pPr>
        <w:spacing w:after="100" w:before="300"/>
      </w:pPr>
      <w:r>
        <w:rPr>
          <w:b/>
          <w:bCs/>
        </w:rPr>
        <w:t xml:space="preserve">Step 3: Performance Test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2144"/>
        <w:gridCol w:w="1657"/>
        <w:gridCol w:w="1657"/>
        <w:gridCol w:w="1559"/>
        <w:gridCol w:w="2242"/>
      </w:tblGrid>
      <w:tr>
        <w:trPr>
          <w:tblHeader/>
        </w:trPr>
        <w:tc>
          <w:tcPr>
            <w:tcW w:type="dxa" w:w="487"/>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S.No</w:t>
            </w:r>
          </w:p>
        </w:tc>
        <w:tc>
          <w:tcPr>
            <w:tcW w:type="dxa" w:w="2144"/>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Metric</w:t>
            </w:r>
          </w:p>
        </w:tc>
        <w:tc>
          <w:tcPr>
            <w:tcW w:type="dxa" w:w="1657"/>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Target Value</w:t>
            </w:r>
          </w:p>
        </w:tc>
        <w:tc>
          <w:tcPr>
            <w:tcW w:type="dxa" w:w="1657"/>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Actual Value</w:t>
            </w:r>
          </w:p>
        </w:tc>
        <w:tc>
          <w:tcPr>
            <w:tcW w:type="dxa" w:w="1559"/>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Status (Pass / Fail)</w:t>
            </w:r>
          </w:p>
        </w:tc>
        <w:tc>
          <w:tcPr>
            <w:tcW w:type="dxa" w:w="2242"/>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Remarks</w:t>
            </w:r>
          </w:p>
        </w:tc>
      </w:tr>
      <w:tr>
        <w:tc>
          <w:tcPr>
            <w:tcW w:type="dxa" w:w="4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w:t>
            </w:r>
          </w:p>
        </w:tc>
        <w:tc>
          <w:tcPr>
            <w:tcW w:type="dxa" w:w="214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Response Time (Avg)</w:t>
            </w:r>
          </w:p>
        </w:tc>
        <w:tc>
          <w:tcPr>
            <w:tcW w:type="dxa" w:w="16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&lt; 2 seconds</w:t>
            </w:r>
          </w:p>
        </w:tc>
        <w:tc>
          <w:tcPr>
            <w:tcW w:type="dxa" w:w="16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1.3 seconds</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Pass</w:t>
            </w:r>
          </w:p>
        </w:tc>
        <w:tc>
          <w:tcPr>
            <w:tcW w:type="dxa" w:w="22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Well within the acceptable threshold</w:t>
            </w:r>
          </w:p>
        </w:tc>
      </w:tr>
      <w:tr>
        <w:tc>
          <w:tcPr>
            <w:tcW w:type="dxa" w:w="4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2</w:t>
            </w:r>
          </w:p>
        </w:tc>
        <w:tc>
          <w:tcPr>
            <w:tcW w:type="dxa" w:w="214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Response Time (Max)</w:t>
            </w:r>
          </w:p>
        </w:tc>
        <w:tc>
          <w:tcPr>
            <w:tcW w:type="dxa" w:w="16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&lt; 5 seconds</w:t>
            </w:r>
          </w:p>
        </w:tc>
        <w:tc>
          <w:tcPr>
            <w:tcW w:type="dxa" w:w="16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3.8 seconds</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Pass</w:t>
            </w:r>
          </w:p>
        </w:tc>
        <w:tc>
          <w:tcPr>
            <w:tcW w:type="dxa" w:w="22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Observed during the 100-user stress test</w:t>
            </w:r>
          </w:p>
        </w:tc>
      </w:tr>
      <w:tr>
        <w:tc>
          <w:tcPr>
            <w:tcW w:type="dxa" w:w="4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3</w:t>
            </w:r>
          </w:p>
        </w:tc>
        <w:tc>
          <w:tcPr>
            <w:tcW w:type="dxa" w:w="214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Throughput (Req/sec)</w:t>
            </w:r>
          </w:p>
        </w:tc>
        <w:tc>
          <w:tcPr>
            <w:tcW w:type="dxa" w:w="16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w:t>
            </w:r>
          </w:p>
        </w:tc>
        <w:tc>
          <w:tcPr>
            <w:tcW w:type="dxa" w:w="16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42 req/sec</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Pass</w:t>
            </w:r>
          </w:p>
        </w:tc>
        <w:tc>
          <w:tcPr>
            <w:tcW w:type="dxa" w:w="22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Stable throughput across all scenarios</w:t>
            </w:r>
          </w:p>
        </w:tc>
      </w:tr>
      <w:tr>
        <w:tc>
          <w:tcPr>
            <w:tcW w:type="dxa" w:w="4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4</w:t>
            </w:r>
          </w:p>
        </w:tc>
        <w:tc>
          <w:tcPr>
            <w:tcW w:type="dxa" w:w="214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Error Rate</w:t>
            </w:r>
          </w:p>
        </w:tc>
        <w:tc>
          <w:tcPr>
            <w:tcW w:type="dxa" w:w="16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&lt; 1%</w:t>
            </w:r>
          </w:p>
        </w:tc>
        <w:tc>
          <w:tcPr>
            <w:tcW w:type="dxa" w:w="16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0.4%</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Pass</w:t>
            </w:r>
          </w:p>
        </w:tc>
        <w:tc>
          <w:tcPr>
            <w:tcW w:type="dxa" w:w="22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Errors limited to a few timeout retries under peak load</w:t>
            </w:r>
          </w:p>
        </w:tc>
      </w:tr>
      <w:tr>
        <w:tc>
          <w:tcPr>
            <w:tcW w:type="dxa" w:w="4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5</w:t>
            </w:r>
          </w:p>
        </w:tc>
        <w:tc>
          <w:tcPr>
            <w:tcW w:type="dxa" w:w="214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CPU Utilization</w:t>
            </w:r>
          </w:p>
        </w:tc>
        <w:tc>
          <w:tcPr>
            <w:tcW w:type="dxa" w:w="16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&lt; 80%</w:t>
            </w:r>
          </w:p>
        </w:tc>
        <w:tc>
          <w:tcPr>
            <w:tcW w:type="dxa" w:w="16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68%</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Pass</w:t>
            </w:r>
          </w:p>
        </w:tc>
        <w:tc>
          <w:tcPr>
            <w:tcW w:type="dxa" w:w="22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Peaked during the 100-VU stress test</w:t>
            </w:r>
          </w:p>
        </w:tc>
      </w:tr>
      <w:tr>
        <w:tc>
          <w:tcPr>
            <w:tcW w:type="dxa" w:w="4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6</w:t>
            </w:r>
          </w:p>
        </w:tc>
        <w:tc>
          <w:tcPr>
            <w:tcW w:type="dxa" w:w="214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Memory Utilization</w:t>
            </w:r>
          </w:p>
        </w:tc>
        <w:tc>
          <w:tcPr>
            <w:tcW w:type="dxa" w:w="16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&lt; 80%</w:t>
            </w:r>
          </w:p>
        </w:tc>
        <w:tc>
          <w:tcPr>
            <w:tcW w:type="dxa" w:w="16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71%</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Pass</w:t>
            </w:r>
          </w:p>
        </w:tc>
        <w:tc>
          <w:tcPr>
            <w:tcW w:type="dxa" w:w="224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Model kept in memory; no memory leaks observed</w:t>
            </w:r>
          </w:p>
        </w:tc>
      </w:tr>
    </w:tbl>
    <w:p>
      <w:pPr>
        <w:spacing w:after="100" w:before="300"/>
      </w:pPr>
      <w:r>
        <w:rPr>
          <w:b/>
          <w:bCs/>
        </w:rPr>
        <w:t xml:space="preserve">Step 4: Observations &amp;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00000" w:sz="4"/>
              <w:left w:val="single" w:color="000000" w:sz="4"/>
              <w:bottom w:val="single" w:color="000000" w:sz="4"/>
              <w:right w:val="single" w:color="000000" w:sz="4"/>
            </w:tcBorders>
            <w:tcMar>
              <w:top w:type="dxa" w:w="150"/>
              <w:left w:type="dxa" w:w="120"/>
              <w:bottom w:type="dxa" w:w="150"/>
              <w:right w:type="dxa" w:w="120"/>
            </w:tcMar>
          </w:tcPr>
          <w:p>
            <w:pPr>
              <w:spacing w:after="120"/>
            </w:pPr>
            <w:r>
              <w:rPr>
                <w:b/>
                <w:bCs/>
              </w:rPr>
              <w:t xml:space="preserve">Key Findings:</w:t>
            </w:r>
          </w:p>
          <w:p>
            <w:pPr>
              <w:spacing w:after="120"/>
            </w:pPr>
            <w:r>
              <w:t xml:space="preserve">The system handled up to 100 concurrent users on the /predict endpoint with an average response time of 1.3 seconds, staying well within the 2-second target. Throughput remained stable at around 42 requests/second across all test scenarios.</w:t>
            </w:r>
          </w:p>
          <w:p>
            <w:pPr>
              <w:spacing w:after="120"/>
            </w:pPr>
            <w:r>
              <w:rPr>
                <w:b/>
                <w:bCs/>
              </w:rPr>
              <w:t xml:space="preserve">Bottlenecks Identified:</w:t>
            </w:r>
          </w:p>
          <w:p>
            <w:pPr>
              <w:spacing w:after="120"/>
            </w:pPr>
            <w:r>
              <w:t xml:space="preserve">A minor delay was observed on the first request after server startup, caused by the ML model being loaded into memory (cold start). Under the 100-VU stress test, the single-threaded Flask development server briefly queued requests, slightly increasing tail latency.</w:t>
            </w:r>
          </w:p>
          <w:p>
            <w:pPr>
              <w:spacing w:after="120"/>
            </w:pPr>
            <w:r>
              <w:rPr>
                <w:b/>
                <w:bCs/>
              </w:rPr>
              <w:t xml:space="preserve">Optimization Steps Taken:</w:t>
            </w:r>
          </w:p>
          <w:p>
            <w:pPr>
              <w:spacing w:after="120"/>
            </w:pPr>
            <w:r>
              <w:t xml:space="preserve">The trained model is now loaded once at application startup and cached in memory instead of being reloaded per request. The app was configured to run with Gunicorn using multiple worker processes to handle concurrent requests, which reduced tail latency during peak load.</w:t>
            </w:r>
          </w:p>
        </w:tc>
      </w:tr>
    </w:tbl>
    <w:p>
      <w:pPr>
        <w:spacing w:after="100" w:before="300"/>
      </w:pPr>
      <w:r>
        <w:rPr>
          <w:b/>
          <w:bCs/>
        </w:rPr>
        <w:t xml:space="preserve">Step 5: Screenshots / Evidence</w:t>
      </w:r>
    </w:p>
    <w:p>
      <w:pPr>
        <w:spacing w:after="200" w:before="0"/>
      </w:pPr>
      <w:r>
        <w:t xml:space="preserve">Attach screenshots of the performance testing tool results below (e.g., JMeter report, Locust graphs, k6 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00000" w:sz="4"/>
              <w:left w:val="single" w:color="000000" w:sz="4"/>
              <w:bottom w:val="single" w:color="000000" w:sz="4"/>
              <w:right w:val="single" w:color="000000" w:sz="4"/>
            </w:tcBorders>
            <w:tcMar>
              <w:top w:type="dxa" w:w="400"/>
              <w:left w:type="dxa" w:w="120"/>
              <w:bottom w:type="dxa" w:w="400"/>
              <w:right w:type="dxa" w:w="120"/>
            </w:tcMar>
          </w:tcPr>
          <w:p>
            <w:pPr>
              <w:spacing w:after="400"/>
              <w:jc w:val="center"/>
            </w:pPr>
            <w:r>
              <w:t xml:space="preserve">[Insert JMeter summary report screenshot here]</w:t>
            </w:r>
          </w:p>
          <w:p>
            <w:pPr>
              <w:jc w:val="center"/>
            </w:pPr>
            <w:r>
              <w:t xml:space="preserve">[Insert response time / throughput graph here]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70757ec5aa961845f4b744d1610e1d6ea3f6e6.png"/><Relationship Id="rId8" Type="http://schemas.openxmlformats.org/officeDocument/2006/relationships/image" Target="media/be523efd22f1c7519b3e64eac979edd9e444709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2026-07-05T06:27:44.869Z</dcterms:created>
  <dcterms:modified xsi:type="dcterms:W3CDTF">2026-07-05T06:27:44.869Z</dcterms:modified>
</cp:coreProperties>
</file>

<file path=docProps/custom.xml><?xml version="1.0" encoding="utf-8"?>
<Properties xmlns="http://schemas.openxmlformats.org/officeDocument/2006/custom-properties" xmlns:vt="http://schemas.openxmlformats.org/officeDocument/2006/docPropsVTypes"/>
</file>